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Ind w:w="-284" w:type="dxa"/>
        <w:tblLayout w:type="fixed"/>
        <w:tblLook w:val="04A0" w:firstRow="1" w:lastRow="0" w:firstColumn="1" w:lastColumn="0" w:noHBand="0" w:noVBand="1"/>
      </w:tblPr>
      <w:tblGrid>
        <w:gridCol w:w="3936"/>
        <w:gridCol w:w="5670"/>
      </w:tblGrid>
      <w:tr w:rsidR="006937B7" w:rsidRPr="006937B7" w14:paraId="0E6F73C7" w14:textId="77777777" w:rsidTr="008865B5">
        <w:trPr>
          <w:trHeight w:val="264"/>
        </w:trPr>
        <w:tc>
          <w:tcPr>
            <w:tcW w:w="3936" w:type="dxa"/>
            <w:noWrap/>
          </w:tcPr>
          <w:p w14:paraId="64FCF310" w14:textId="01DC5705" w:rsidR="00E527C0" w:rsidRPr="006937B7" w:rsidRDefault="00D238F5" w:rsidP="008865B5">
            <w:pPr>
              <w:keepNext/>
              <w:ind w:firstLine="1"/>
              <w:jc w:val="center"/>
              <w:rPr>
                <w:b/>
                <w:sz w:val="26"/>
                <w:szCs w:val="20"/>
              </w:rPr>
            </w:pPr>
            <w:r w:rsidRPr="006937B7">
              <w:rPr>
                <w:b/>
                <w:sz w:val="26"/>
                <w:szCs w:val="20"/>
              </w:rPr>
              <w:t>ỦY BAN NHÂN DÂN</w:t>
            </w:r>
          </w:p>
        </w:tc>
        <w:tc>
          <w:tcPr>
            <w:tcW w:w="5670" w:type="dxa"/>
            <w:noWrap/>
          </w:tcPr>
          <w:p w14:paraId="5705A3F3" w14:textId="77777777" w:rsidR="00E527C0" w:rsidRPr="006937B7" w:rsidRDefault="00D238F5">
            <w:pPr>
              <w:keepNext/>
              <w:jc w:val="center"/>
              <w:outlineLvl w:val="2"/>
              <w:rPr>
                <w:b/>
                <w:sz w:val="26"/>
                <w:szCs w:val="20"/>
              </w:rPr>
            </w:pPr>
            <w:r w:rsidRPr="006937B7">
              <w:rPr>
                <w:b/>
                <w:sz w:val="26"/>
                <w:szCs w:val="20"/>
              </w:rPr>
              <w:t>CỘNG HÒA XÃ HỘI CHỦ NGHĨA VIỆT NAM</w:t>
            </w:r>
          </w:p>
        </w:tc>
      </w:tr>
      <w:tr w:rsidR="006937B7" w:rsidRPr="006937B7" w14:paraId="550D5F50" w14:textId="77777777" w:rsidTr="008865B5">
        <w:trPr>
          <w:trHeight w:val="542"/>
        </w:trPr>
        <w:tc>
          <w:tcPr>
            <w:tcW w:w="3936" w:type="dxa"/>
            <w:noWrap/>
          </w:tcPr>
          <w:p w14:paraId="64B94C3E" w14:textId="0BD3E260" w:rsidR="00E527C0" w:rsidRPr="006937B7" w:rsidRDefault="00600E76" w:rsidP="008865B5">
            <w:pPr>
              <w:jc w:val="center"/>
              <w:rPr>
                <w:sz w:val="26"/>
                <w:szCs w:val="20"/>
              </w:rPr>
            </w:pPr>
            <w:r w:rsidRPr="006937B7">
              <w:rPr>
                <w:b/>
                <w:noProof/>
                <w:sz w:val="26"/>
                <w:szCs w:val="20"/>
                <w:lang w:val="vi-VN"/>
              </w:rPr>
              <mc:AlternateContent>
                <mc:Choice Requires="wps">
                  <w:drawing>
                    <wp:anchor distT="0" distB="0" distL="114300" distR="114300" simplePos="0" relativeHeight="251658752" behindDoc="0" locked="0" layoutInCell="1" allowOverlap="1" wp14:anchorId="3F7C6896" wp14:editId="4C3E1775">
                      <wp:simplePos x="0" y="0"/>
                      <wp:positionH relativeFrom="column">
                        <wp:posOffset>776605</wp:posOffset>
                      </wp:positionH>
                      <wp:positionV relativeFrom="paragraph">
                        <wp:posOffset>213995</wp:posOffset>
                      </wp:positionV>
                      <wp:extent cx="752475" cy="0"/>
                      <wp:effectExtent l="9525" t="9525" r="9525" b="952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4F7F985" id="_x0000_t32" coordsize="21600,21600" o:spt="32" o:oned="t" path="m,l21600,21600e" filled="f">
                      <v:path arrowok="t" fillok="f" o:connecttype="none"/>
                      <o:lock v:ext="edit" shapetype="t"/>
                    </v:shapetype>
                    <v:shape id="AutoShape 11" o:spid="_x0000_s1026" type="#_x0000_t32" style="position:absolute;margin-left:61.15pt;margin-top:16.85pt;width:59.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"/>
                  </w:pict>
                </mc:Fallback>
              </mc:AlternateContent>
            </w:r>
            <w:r w:rsidR="00B339E3" w:rsidRPr="006937B7">
              <w:rPr>
                <w:b/>
                <w:sz w:val="26"/>
                <w:szCs w:val="20"/>
                <w:lang w:val="vi-VN"/>
              </w:rPr>
              <w:t>THÀNH PHỐ HẢI PHÒNG</w:t>
            </w:r>
          </w:p>
        </w:tc>
        <w:tc>
          <w:tcPr>
            <w:tcW w:w="5670" w:type="dxa"/>
            <w:noWrap/>
          </w:tcPr>
          <w:p w14:paraId="33AED425" w14:textId="3686F856" w:rsidR="00E527C0" w:rsidRPr="006937B7" w:rsidRDefault="00600E76">
            <w:pPr>
              <w:jc w:val="center"/>
              <w:rPr>
                <w:b/>
              </w:rPr>
            </w:pPr>
            <w:r w:rsidRPr="006937B7">
              <w:rPr>
                <w:noProof/>
              </w:rPr>
              <mc:AlternateContent>
                <mc:Choice Requires="wps">
                  <w:drawing>
                    <wp:anchor distT="0" distB="0" distL="114300" distR="114300" simplePos="0" relativeHeight="251656704" behindDoc="0" locked="0" layoutInCell="1" allowOverlap="1" wp14:anchorId="22C50ABA" wp14:editId="7A51FDEA">
                      <wp:simplePos x="0" y="0"/>
                      <wp:positionH relativeFrom="column">
                        <wp:posOffset>629285</wp:posOffset>
                      </wp:positionH>
                      <wp:positionV relativeFrom="paragraph">
                        <wp:posOffset>233045</wp:posOffset>
                      </wp:positionV>
                      <wp:extent cx="2200275" cy="0"/>
                      <wp:effectExtent l="8890" t="9525" r="1016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275" cy="0"/>
                              </a:xfrm>
                              <a:custGeom>
                                <a:avLst/>
                                <a:gdLst>
                                  <a:gd name="T0" fmla="*/ 0 w 21600"/>
                                  <a:gd name="T1" fmla="*/ 0 h 21600"/>
                                  <a:gd name="T2" fmla="*/ 0 w 21600"/>
                                  <a:gd name="T3" fmla="*/ 21600 h 21600"/>
                                  <a:gd name="T4" fmla="*/ 21600 w 21600"/>
                                  <a:gd name="T5" fmla="*/ 21600 h 21600"/>
                                  <a:gd name="T6" fmla="*/ 21600 w 21600"/>
                                  <a:gd name="T7" fmla="*/ 0 h 21600"/>
                                  <a:gd name="T8" fmla="*/ 0 w 21600"/>
                                  <a:gd name="T9" fmla="*/ 0 h 21600"/>
                                  <a:gd name="T10" fmla="*/ 0 w 21600"/>
                                  <a:gd name="T11" fmla="*/ 0 h 21600"/>
                                  <a:gd name="T12" fmla="*/ 21600 w 21600"/>
                                  <a:gd name="T13" fmla="*/ 0 h 21600"/>
                                </a:gdLst>
                                <a:ahLst/>
                                <a:cxnLst>
                                  <a:cxn ang="0">
                                    <a:pos x="T0" y="T1"/>
                                  </a:cxn>
                                  <a:cxn ang="0">
                                    <a:pos x="T2" y="T3"/>
                                  </a:cxn>
                                  <a:cxn ang="0">
                                    <a:pos x="T4" y="T5"/>
                                  </a:cxn>
                                  <a:cxn ang="0">
                                    <a:pos x="T6" y="T7"/>
                                  </a:cxn>
                                  <a:cxn ang="0">
                                    <a:pos x="T8" y="T9"/>
                                  </a:cxn>
                                </a:cxnLst>
                                <a:rect l="T10" t="T11" r="T12" b="T13"/>
                                <a:pathLst>
                                  <a:path w="21600" h="21600" extrusionOk="0">
                                    <a:moveTo>
                                      <a:pt x="0" y="0"/>
                                    </a:moveTo>
                                    <a:lnTo>
                                      <a:pt x="0" y="21600"/>
                                    </a:lnTo>
                                    <a:lnTo>
                                      <a:pt x="21600" y="21600"/>
                                    </a:lnTo>
                                    <a:lnTo>
                                      <a:pt x="21600" y="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CA9528" id="AutoShape 4" o:spid="_x0000_s1026" style="position:absolute;margin-left:49.55pt;margin-top:18.35pt;width:173.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" path="m,l,21600r21600,l21600,,,xe" filled="f">
                      <v:path arrowok="t" o:extrusionok="f" o:connecttype="custom" o:connectlocs="0,0;0,1;2200275,1;2200275,0;0,0" o:connectangles="0,0,0,0,0" textboxrect="0,0,21600,0"/>
                    </v:shape>
                  </w:pict>
                </mc:Fallback>
              </mc:AlternateContent>
            </w:r>
            <w:r w:rsidR="00D238F5" w:rsidRPr="006937B7">
              <w:rPr>
                <w:b/>
              </w:rPr>
              <w:t>Độc lập – Tự do – Hạnh phúc</w:t>
            </w:r>
          </w:p>
        </w:tc>
      </w:tr>
      <w:tr w:rsidR="006937B7" w:rsidRPr="006937B7" w14:paraId="6962DF09" w14:textId="77777777" w:rsidTr="008865B5">
        <w:trPr>
          <w:trHeight w:val="283"/>
        </w:trPr>
        <w:tc>
          <w:tcPr>
            <w:tcW w:w="3936" w:type="dxa"/>
            <w:noWrap/>
          </w:tcPr>
          <w:p w14:paraId="7D0E7206" w14:textId="421628FD" w:rsidR="00E527C0" w:rsidRPr="006937B7" w:rsidRDefault="00D238F5" w:rsidP="009B0CF7">
            <w:pPr>
              <w:jc w:val="center"/>
              <w:rPr>
                <w:sz w:val="26"/>
                <w:szCs w:val="20"/>
              </w:rPr>
            </w:pPr>
            <w:r w:rsidRPr="006937B7">
              <w:rPr>
                <w:sz w:val="26"/>
                <w:szCs w:val="20"/>
              </w:rPr>
              <w:t xml:space="preserve">     Số:   </w:t>
            </w:r>
            <w:r w:rsidR="00B339E3" w:rsidRPr="006937B7">
              <w:rPr>
                <w:sz w:val="26"/>
                <w:szCs w:val="20"/>
                <w:lang w:val="vi-VN"/>
              </w:rPr>
              <w:t xml:space="preserve">  </w:t>
            </w:r>
            <w:r w:rsidR="00A01E4E" w:rsidRPr="006937B7">
              <w:rPr>
                <w:sz w:val="26"/>
                <w:szCs w:val="20"/>
              </w:rPr>
              <w:t xml:space="preserve">  </w:t>
            </w:r>
            <w:r w:rsidRPr="006937B7">
              <w:rPr>
                <w:sz w:val="26"/>
                <w:szCs w:val="20"/>
              </w:rPr>
              <w:t xml:space="preserve"> </w:t>
            </w:r>
            <w:r w:rsidR="003558D2" w:rsidRPr="006937B7">
              <w:rPr>
                <w:sz w:val="26"/>
                <w:szCs w:val="20"/>
              </w:rPr>
              <w:t xml:space="preserve">   </w:t>
            </w:r>
            <w:r w:rsidRPr="006937B7">
              <w:rPr>
                <w:sz w:val="26"/>
                <w:szCs w:val="20"/>
              </w:rPr>
              <w:t>/</w:t>
            </w:r>
            <w:r w:rsidR="008865B5" w:rsidRPr="006937B7">
              <w:rPr>
                <w:sz w:val="26"/>
                <w:szCs w:val="20"/>
              </w:rPr>
              <w:t>2026</w:t>
            </w:r>
            <w:r w:rsidRPr="006937B7">
              <w:rPr>
                <w:sz w:val="26"/>
                <w:szCs w:val="20"/>
              </w:rPr>
              <w:t>/QĐ-</w:t>
            </w:r>
            <w:r w:rsidR="00774AB4" w:rsidRPr="006937B7">
              <w:rPr>
                <w:sz w:val="26"/>
                <w:szCs w:val="20"/>
              </w:rPr>
              <w:t>UBND</w:t>
            </w:r>
          </w:p>
        </w:tc>
        <w:tc>
          <w:tcPr>
            <w:tcW w:w="5670" w:type="dxa"/>
            <w:noWrap/>
          </w:tcPr>
          <w:p w14:paraId="2E395AF3" w14:textId="77777777" w:rsidR="00E527C0" w:rsidRPr="006937B7" w:rsidRDefault="00D238F5" w:rsidP="00B339E3">
            <w:pPr>
              <w:jc w:val="center"/>
              <w:rPr>
                <w:i/>
              </w:rPr>
            </w:pPr>
            <w:r w:rsidRPr="006937B7">
              <w:rPr>
                <w:i/>
              </w:rPr>
              <w:t xml:space="preserve"> </w:t>
            </w:r>
            <w:r w:rsidR="00B339E3" w:rsidRPr="006937B7">
              <w:rPr>
                <w:i/>
                <w:lang w:val="vi-VN"/>
              </w:rPr>
              <w:t>Hải Phòng</w:t>
            </w:r>
            <w:r w:rsidRPr="006937B7">
              <w:rPr>
                <w:i/>
              </w:rPr>
              <w:t>, ngày</w:t>
            </w:r>
            <w:r w:rsidR="00A01E4E" w:rsidRPr="006937B7">
              <w:rPr>
                <w:i/>
              </w:rPr>
              <w:t xml:space="preserve">     </w:t>
            </w:r>
            <w:r w:rsidRPr="006937B7">
              <w:rPr>
                <w:i/>
              </w:rPr>
              <w:t>tháng</w:t>
            </w:r>
            <w:r w:rsidR="00A01E4E" w:rsidRPr="006937B7">
              <w:rPr>
                <w:i/>
              </w:rPr>
              <w:t xml:space="preserve">     </w:t>
            </w:r>
            <w:r w:rsidRPr="006937B7">
              <w:rPr>
                <w:i/>
              </w:rPr>
              <w:t xml:space="preserve">năm  </w:t>
            </w:r>
            <w:r w:rsidR="004D6134" w:rsidRPr="006937B7">
              <w:rPr>
                <w:i/>
              </w:rPr>
              <w:t>2026</w:t>
            </w:r>
          </w:p>
        </w:tc>
      </w:tr>
    </w:tbl>
    <w:p w14:paraId="11135668" w14:textId="7D031B1A" w:rsidR="00E527C0" w:rsidRPr="006937B7" w:rsidRDefault="00C25FCA">
      <w:pPr>
        <w:widowControl w:val="0"/>
        <w:ind w:firstLine="680"/>
        <w:jc w:val="center"/>
        <w:rPr>
          <w:b/>
        </w:rPr>
      </w:pPr>
      <w:r w:rsidRPr="006937B7">
        <w:rPr>
          <w:b/>
          <w:noProof/>
          <w:sz w:val="26"/>
          <w:szCs w:val="26"/>
        </w:rPr>
        <mc:AlternateContent>
          <mc:Choice Requires="wps">
            <w:drawing>
              <wp:anchor distT="0" distB="0" distL="114300" distR="114300" simplePos="0" relativeHeight="251661824" behindDoc="0" locked="0" layoutInCell="1" allowOverlap="1" wp14:anchorId="3F930AE1" wp14:editId="75185258">
                <wp:simplePos x="0" y="0"/>
                <wp:positionH relativeFrom="column">
                  <wp:posOffset>518077</wp:posOffset>
                </wp:positionH>
                <wp:positionV relativeFrom="paragraph">
                  <wp:posOffset>36250</wp:posOffset>
                </wp:positionV>
                <wp:extent cx="970059" cy="270345"/>
                <wp:effectExtent l="0" t="0" r="20955"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70345"/>
                        </a:xfrm>
                        <a:prstGeom prst="rect">
                          <a:avLst/>
                        </a:prstGeom>
                        <a:solidFill>
                          <a:srgbClr val="FFFFFF"/>
                        </a:solidFill>
                        <a:ln w="9525">
                          <a:solidFill>
                            <a:srgbClr val="000000"/>
                          </a:solidFill>
                          <a:miter lim="800000"/>
                          <a:headEnd/>
                          <a:tailEnd/>
                        </a:ln>
                      </wps:spPr>
                      <wps:txbx>
                        <w:txbxContent>
                          <w:p w14:paraId="5E38299D" w14:textId="77777777" w:rsidR="00C25FCA" w:rsidRPr="00C25FCA" w:rsidRDefault="00C25FCA" w:rsidP="00C25FCA">
                            <w:pPr>
                              <w:jc w:val="center"/>
                              <w:rPr>
                                <w:b/>
                                <w:sz w:val="24"/>
                                <w:szCs w:val="24"/>
                              </w:rPr>
                            </w:pPr>
                            <w:r w:rsidRPr="00C25FCA">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30AE1" id="_x0000_t202" coordsize="21600,21600" o:spt="202" path="m,l,21600r21600,l21600,xe">
                <v:stroke joinstyle="miter"/>
                <v:path gradientshapeok="t" o:connecttype="rect"/>
              </v:shapetype>
              <v:shape id="Text Box 7" o:spid="_x0000_s1026" type="#_x0000_t202" style="position:absolute;left:0;text-align:left;margin-left:40.8pt;margin-top:2.85pt;width:76.4pt;height:2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f2FQIAACo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">
                <v:textbox>
                  <w:txbxContent>
                    <w:p w14:paraId="5E38299D" w14:textId="77777777" w:rsidR="00C25FCA" w:rsidRPr="00C25FCA" w:rsidRDefault="00C25FCA" w:rsidP="00C25FCA">
                      <w:pPr>
                        <w:jc w:val="center"/>
                        <w:rPr>
                          <w:b/>
                          <w:sz w:val="24"/>
                          <w:szCs w:val="24"/>
                        </w:rPr>
                      </w:pPr>
                      <w:r w:rsidRPr="00C25FCA">
                        <w:rPr>
                          <w:b/>
                          <w:sz w:val="24"/>
                          <w:szCs w:val="24"/>
                        </w:rPr>
                        <w:t>DỰ THẢO</w:t>
                      </w:r>
                    </w:p>
                  </w:txbxContent>
                </v:textbox>
              </v:shape>
            </w:pict>
          </mc:Fallback>
        </mc:AlternateContent>
      </w:r>
    </w:p>
    <w:p w14:paraId="2DE68A1B" w14:textId="77777777" w:rsidR="00E527C0" w:rsidRPr="006937B7" w:rsidRDefault="00D238F5" w:rsidP="008865B5">
      <w:pPr>
        <w:widowControl w:val="0"/>
        <w:jc w:val="center"/>
        <w:rPr>
          <w:b/>
        </w:rPr>
      </w:pPr>
      <w:r w:rsidRPr="006937B7">
        <w:rPr>
          <w:b/>
        </w:rPr>
        <w:t>QUYẾT ĐỊNH</w:t>
      </w:r>
    </w:p>
    <w:p w14:paraId="2462318B" w14:textId="738FC456" w:rsidR="00E527C0" w:rsidRPr="006937B7" w:rsidRDefault="008865B5" w:rsidP="003004CD">
      <w:pPr>
        <w:widowControl w:val="0"/>
        <w:jc w:val="center"/>
        <w:rPr>
          <w:b/>
          <w:lang w:val="vi-VN"/>
        </w:rPr>
      </w:pPr>
      <w:r w:rsidRPr="006937B7">
        <w:rPr>
          <w:b/>
        </w:rPr>
        <w:t xml:space="preserve">Ban hành </w:t>
      </w:r>
      <w:r w:rsidR="003004CD" w:rsidRPr="006937B7">
        <w:rPr>
          <w:b/>
          <w:bCs/>
          <w:lang w:val="vi-VN"/>
        </w:rPr>
        <w:t xml:space="preserve">Quy chế xây dựng, quản lý, vận hành và khai thác </w:t>
      </w:r>
      <w:r w:rsidR="003004CD" w:rsidRPr="006937B7">
        <w:rPr>
          <w:b/>
          <w:bCs/>
        </w:rPr>
        <w:t xml:space="preserve">                              </w:t>
      </w:r>
      <w:r w:rsidR="003004CD" w:rsidRPr="006937B7">
        <w:rPr>
          <w:b/>
          <w:bCs/>
          <w:lang w:val="vi-VN"/>
        </w:rPr>
        <w:t>cơ sở dữ liệu đất đai trên địa bàn thành phố Hải Phòng</w:t>
      </w:r>
    </w:p>
    <w:p w14:paraId="66135798" w14:textId="13F84B18" w:rsidR="00E527C0" w:rsidRPr="006937B7" w:rsidRDefault="00600E76">
      <w:pPr>
        <w:pStyle w:val="BodyTextIndent"/>
        <w:widowControl w:val="0"/>
        <w:tabs>
          <w:tab w:val="center" w:pos="1620"/>
          <w:tab w:val="center" w:pos="6480"/>
        </w:tabs>
        <w:ind w:firstLine="0"/>
        <w:rPr>
          <w:sz w:val="28"/>
          <w:szCs w:val="28"/>
        </w:rPr>
      </w:pPr>
      <w:r w:rsidRPr="006937B7">
        <w:rPr>
          <w:noProof/>
        </w:rPr>
        <mc:AlternateContent>
          <mc:Choice Requires="wps">
            <w:drawing>
              <wp:anchor distT="0" distB="0" distL="114300" distR="114300" simplePos="0" relativeHeight="251655680" behindDoc="0" locked="0" layoutInCell="1" allowOverlap="1" wp14:anchorId="7C3938F0" wp14:editId="3D8E379D">
                <wp:simplePos x="0" y="0"/>
                <wp:positionH relativeFrom="column">
                  <wp:posOffset>2258060</wp:posOffset>
                </wp:positionH>
                <wp:positionV relativeFrom="paragraph">
                  <wp:posOffset>37465</wp:posOffset>
                </wp:positionV>
                <wp:extent cx="1228090" cy="0"/>
                <wp:effectExtent l="13970" t="8890" r="571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090" cy="0"/>
                        </a:xfrm>
                        <a:custGeom>
                          <a:avLst/>
                          <a:gdLst>
                            <a:gd name="T0" fmla="*/ 0 w 21600"/>
                            <a:gd name="T1" fmla="*/ 0 h 21600"/>
                            <a:gd name="T2" fmla="*/ 0 w 21600"/>
                            <a:gd name="T3" fmla="*/ 21600 h 21600"/>
                            <a:gd name="T4" fmla="*/ 21600 w 21600"/>
                            <a:gd name="T5" fmla="*/ 21600 h 21600"/>
                            <a:gd name="T6" fmla="*/ 21600 w 21600"/>
                            <a:gd name="T7" fmla="*/ 0 h 21600"/>
                            <a:gd name="T8" fmla="*/ 0 w 21600"/>
                            <a:gd name="T9" fmla="*/ 0 h 21600"/>
                            <a:gd name="T10" fmla="*/ 0 w 21600"/>
                            <a:gd name="T11" fmla="*/ 0 h 21600"/>
                            <a:gd name="T12" fmla="*/ 21600 w 21600"/>
                            <a:gd name="T13" fmla="*/ 0 h 21600"/>
                          </a:gdLst>
                          <a:ahLst/>
                          <a:cxnLst>
                            <a:cxn ang="0">
                              <a:pos x="T0" y="T1"/>
                            </a:cxn>
                            <a:cxn ang="0">
                              <a:pos x="T2" y="T3"/>
                            </a:cxn>
                            <a:cxn ang="0">
                              <a:pos x="T4" y="T5"/>
                            </a:cxn>
                            <a:cxn ang="0">
                              <a:pos x="T6" y="T7"/>
                            </a:cxn>
                            <a:cxn ang="0">
                              <a:pos x="T8" y="T9"/>
                            </a:cxn>
                          </a:cxnLst>
                          <a:rect l="T10" t="T11" r="T12" b="T13"/>
                          <a:pathLst>
                            <a:path w="21600" h="21600" extrusionOk="0">
                              <a:moveTo>
                                <a:pt x="0" y="0"/>
                              </a:moveTo>
                              <a:lnTo>
                                <a:pt x="0" y="21600"/>
                              </a:lnTo>
                              <a:lnTo>
                                <a:pt x="21600" y="21600"/>
                              </a:lnTo>
                              <a:lnTo>
                                <a:pt x="21600" y="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EEF442A" id="AutoShape 2" o:spid="_x0000_s1026" style="position:absolute;margin-left:177.8pt;margin-top:2.95pt;width:96.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" path="m,l,21600r21600,l21600,,,xe" filled="f">
                <v:path arrowok="t" o:extrusionok="f" o:connecttype="custom" o:connectlocs="0,0;0,1;1228090,1;1228090,0;0,0" o:connectangles="0,0,0,0,0" textboxrect="0,0,21600,0"/>
              </v:shape>
            </w:pict>
          </mc:Fallback>
        </mc:AlternateContent>
      </w:r>
    </w:p>
    <w:p w14:paraId="0F144FFE" w14:textId="77777777" w:rsidR="00781C98" w:rsidRPr="006937B7" w:rsidRDefault="00781C98" w:rsidP="00B339E3">
      <w:pPr>
        <w:widowControl w:val="0"/>
        <w:jc w:val="center"/>
        <w:rPr>
          <w:b/>
          <w:bCs/>
          <w:lang w:eastAsia="vi-VN"/>
        </w:rPr>
      </w:pPr>
    </w:p>
    <w:p w14:paraId="194D7AB9" w14:textId="77777777" w:rsidR="00774AB4" w:rsidRPr="006937B7" w:rsidRDefault="00774AB4" w:rsidP="00372F76">
      <w:pPr>
        <w:spacing w:before="120"/>
        <w:ind w:firstLine="709"/>
        <w:jc w:val="both"/>
        <w:rPr>
          <w:i/>
          <w:iCs/>
        </w:rPr>
      </w:pPr>
      <w:r w:rsidRPr="006937B7">
        <w:rPr>
          <w:i/>
          <w:iCs/>
        </w:rPr>
        <w:t>Căn cứ Luật Tổ chức chính quyền địa phương số 72/2025/QH15;</w:t>
      </w:r>
    </w:p>
    <w:p w14:paraId="4C69CE91" w14:textId="77777777" w:rsidR="00774AB4" w:rsidRPr="006937B7" w:rsidRDefault="00774AB4" w:rsidP="00372F76">
      <w:pPr>
        <w:spacing w:before="120"/>
        <w:ind w:firstLine="709"/>
        <w:jc w:val="both"/>
        <w:rPr>
          <w:i/>
          <w:iCs/>
        </w:rPr>
      </w:pPr>
      <w:r w:rsidRPr="006937B7">
        <w:rPr>
          <w:i/>
          <w:iCs/>
        </w:rPr>
        <w:t xml:space="preserve">Căn cứ Luật Ban hành văn bản quy phạm pháp luật số 64/2025/QH15; </w:t>
      </w:r>
    </w:p>
    <w:p w14:paraId="122675D5" w14:textId="77777777" w:rsidR="00774AB4" w:rsidRPr="006937B7" w:rsidRDefault="00774AB4" w:rsidP="00372F76">
      <w:pPr>
        <w:spacing w:before="120"/>
        <w:ind w:firstLine="709"/>
        <w:jc w:val="both"/>
        <w:rPr>
          <w:i/>
          <w:iCs/>
        </w:rPr>
      </w:pPr>
      <w:r w:rsidRPr="006937B7">
        <w:rPr>
          <w:i/>
          <w:iCs/>
        </w:rPr>
        <w:t xml:space="preserve">Căn cứ Luật Sửa đổi bổ sung một số điều của Luật Ban hành văn bản quy phạm pháp luật số 87/2025/QH15; </w:t>
      </w:r>
    </w:p>
    <w:p w14:paraId="68832818" w14:textId="77777777" w:rsidR="00774AB4" w:rsidRPr="006937B7" w:rsidRDefault="00774AB4" w:rsidP="00372F76">
      <w:pPr>
        <w:pStyle w:val="BodyText"/>
        <w:spacing w:before="120"/>
        <w:ind w:firstLine="709"/>
        <w:rPr>
          <w:i/>
          <w:iCs/>
        </w:rPr>
      </w:pPr>
      <w:r w:rsidRPr="006937B7">
        <w:rPr>
          <w:i/>
          <w:iCs/>
        </w:rPr>
        <w:t>Căn cứ Luật Công nghệ thông tin số 67/2006/QH11;</w:t>
      </w:r>
    </w:p>
    <w:p w14:paraId="0AA61802" w14:textId="77777777" w:rsidR="00774AB4" w:rsidRPr="006937B7" w:rsidRDefault="00774AB4" w:rsidP="00372F76">
      <w:pPr>
        <w:pStyle w:val="BodyText"/>
        <w:spacing w:before="120"/>
        <w:ind w:firstLine="709"/>
        <w:rPr>
          <w:i/>
          <w:iCs/>
        </w:rPr>
      </w:pPr>
      <w:r w:rsidRPr="006937B7">
        <w:rPr>
          <w:i/>
          <w:iCs/>
        </w:rPr>
        <w:t>Căn cứ Luật An toàn thông tin mạng số 86/2015/QH13;</w:t>
      </w:r>
    </w:p>
    <w:p w14:paraId="20F3BECC" w14:textId="77777777" w:rsidR="00774AB4" w:rsidRPr="006937B7" w:rsidRDefault="00774AB4" w:rsidP="00372F76">
      <w:pPr>
        <w:pStyle w:val="BodyText"/>
        <w:spacing w:before="120"/>
        <w:ind w:firstLine="709"/>
        <w:rPr>
          <w:i/>
          <w:iCs/>
        </w:rPr>
      </w:pPr>
      <w:r w:rsidRPr="006937B7">
        <w:rPr>
          <w:i/>
          <w:iCs/>
        </w:rPr>
        <w:t>Căn cứ Luật Giao dịch điện tử số 20/2023/QH15;</w:t>
      </w:r>
    </w:p>
    <w:p w14:paraId="41EB692F" w14:textId="77777777" w:rsidR="00774AB4" w:rsidRPr="006937B7" w:rsidRDefault="00774AB4" w:rsidP="00372F76">
      <w:pPr>
        <w:spacing w:before="120"/>
        <w:ind w:firstLine="709"/>
        <w:jc w:val="both"/>
        <w:rPr>
          <w:i/>
        </w:rPr>
      </w:pPr>
      <w:r w:rsidRPr="006937B7">
        <w:rPr>
          <w:i/>
        </w:rPr>
        <w:t>Căn cứ Luật Đất đai số 31/2024/QH15;</w:t>
      </w:r>
    </w:p>
    <w:p w14:paraId="7F2EF814" w14:textId="77777777" w:rsidR="00774AB4" w:rsidRPr="006937B7" w:rsidRDefault="00774AB4" w:rsidP="00372F76">
      <w:pPr>
        <w:pStyle w:val="BodyText"/>
        <w:spacing w:before="120"/>
        <w:ind w:firstLine="709"/>
        <w:rPr>
          <w:i/>
          <w:iCs/>
        </w:rPr>
      </w:pPr>
      <w:r w:rsidRPr="006937B7">
        <w:rPr>
          <w:i/>
        </w:rPr>
        <w:t>Căn cứ Luật số 43/2024/QH15 ngày 29/6/2024 sửa đổi bổ sung một số điều của Luật Đất đai số 31/2024/QH15, Luật Nhà ở số 27/2023/QH15, Luật Kinh doanh bất động sản số 29/2023/QH15 và Luật Các tổ chức tín dụng số 32/2024/QH15;</w:t>
      </w:r>
    </w:p>
    <w:p w14:paraId="47F00676" w14:textId="77777777" w:rsidR="00774AB4" w:rsidRPr="006937B7" w:rsidRDefault="00774AB4" w:rsidP="00372F76">
      <w:pPr>
        <w:pStyle w:val="BodyText"/>
        <w:spacing w:before="120"/>
        <w:ind w:firstLine="709"/>
        <w:rPr>
          <w:i/>
          <w:iCs/>
        </w:rPr>
      </w:pPr>
      <w:r w:rsidRPr="006937B7">
        <w:rPr>
          <w:i/>
          <w:iCs/>
        </w:rPr>
        <w:t xml:space="preserve">Căn cứ Luật An ninh mạng số 116/2025/QH15; </w:t>
      </w:r>
    </w:p>
    <w:p w14:paraId="5E34A59F" w14:textId="28DC5E53" w:rsidR="00774AB4" w:rsidRPr="006937B7" w:rsidRDefault="00774AB4" w:rsidP="00372F76">
      <w:pPr>
        <w:pStyle w:val="BodyText"/>
        <w:spacing w:before="120"/>
        <w:ind w:firstLine="709"/>
        <w:rPr>
          <w:i/>
          <w:iCs/>
        </w:rPr>
      </w:pPr>
      <w:r w:rsidRPr="006937B7">
        <w:rPr>
          <w:i/>
          <w:iCs/>
        </w:rPr>
        <w:t>Căn cứ Nghị quyết số 254/2025/QH ngày 11 tháng 12 năm 2025 của Quốc hội quy định các cơ chế, chính sách tháo gỡ khó khăn, vướng mắc trong tổ chức thi hành Luật Đất đai;</w:t>
      </w:r>
    </w:p>
    <w:p w14:paraId="70EF9B46" w14:textId="77777777" w:rsidR="0013780B" w:rsidRPr="006937B7" w:rsidRDefault="0013780B" w:rsidP="0013780B">
      <w:pPr>
        <w:suppressAutoHyphens/>
        <w:spacing w:before="120"/>
        <w:ind w:firstLine="709"/>
        <w:jc w:val="both"/>
        <w:rPr>
          <w:i/>
          <w:iCs/>
        </w:rPr>
      </w:pPr>
      <w:r w:rsidRPr="006937B7">
        <w:rPr>
          <w:i/>
          <w:iCs/>
        </w:rPr>
        <w:t xml:space="preserve">Căn cứ Nghị định số 130/2018/NĐ-CP ngày 27 tháng 9 năm 2018 của Chính phủ quy định chi tiết thi hành Luật Giao dịch điện tử về chữ ký số và dịch vụ chứng thực chữ ký số; </w:t>
      </w:r>
    </w:p>
    <w:p w14:paraId="3324B3FB" w14:textId="77777777" w:rsidR="0013780B" w:rsidRPr="006937B7" w:rsidRDefault="0013780B" w:rsidP="0013780B">
      <w:pPr>
        <w:suppressAutoHyphens/>
        <w:spacing w:before="120"/>
        <w:ind w:firstLine="709"/>
        <w:jc w:val="both"/>
        <w:rPr>
          <w:i/>
          <w:iCs/>
        </w:rPr>
      </w:pPr>
      <w:r w:rsidRPr="006937B7">
        <w:rPr>
          <w:bCs/>
          <w:i/>
          <w:iCs/>
        </w:rPr>
        <w:t xml:space="preserve">Căn cứ </w:t>
      </w:r>
      <w:r w:rsidRPr="006937B7">
        <w:rPr>
          <w:i/>
          <w:iCs/>
        </w:rPr>
        <w:t xml:space="preserve">Nghị định số 45/2020/NĐ-CP ngày 08 tháng 4 năm 2020 của Chính phủ về thực hiện thủ tục hành chính trên môi trường điện tử; </w:t>
      </w:r>
    </w:p>
    <w:p w14:paraId="5BFA3710" w14:textId="77777777" w:rsidR="0013780B" w:rsidRPr="006937B7" w:rsidRDefault="0013780B" w:rsidP="0013780B">
      <w:pPr>
        <w:suppressAutoHyphens/>
        <w:spacing w:before="120"/>
        <w:ind w:firstLine="709"/>
        <w:jc w:val="both"/>
        <w:rPr>
          <w:i/>
          <w:iCs/>
        </w:rPr>
      </w:pPr>
      <w:r w:rsidRPr="006937B7">
        <w:rPr>
          <w:bCs/>
          <w:i/>
          <w:iCs/>
        </w:rPr>
        <w:t xml:space="preserve">Căn cứ </w:t>
      </w:r>
      <w:r w:rsidRPr="006937B7">
        <w:rPr>
          <w:i/>
          <w:iCs/>
        </w:rPr>
        <w:t xml:space="preserve">Nghị định số 48/2024/NĐ-CP ngày 09 tháng 5 năm 2024 của Chính phủ về sửa đổi, bổ sung một số điều của Nghị định số 130/2018/NĐ-CP; </w:t>
      </w:r>
    </w:p>
    <w:p w14:paraId="291F3974" w14:textId="77777777" w:rsidR="0013780B" w:rsidRPr="006937B7" w:rsidRDefault="0013780B" w:rsidP="0013780B">
      <w:pPr>
        <w:suppressAutoHyphens/>
        <w:spacing w:before="120"/>
        <w:ind w:firstLine="709"/>
        <w:jc w:val="both"/>
        <w:rPr>
          <w:i/>
          <w:iCs/>
        </w:rPr>
      </w:pPr>
      <w:r w:rsidRPr="006937B7">
        <w:rPr>
          <w:bCs/>
          <w:i/>
          <w:iCs/>
        </w:rPr>
        <w:t xml:space="preserve">Căn cứ </w:t>
      </w:r>
      <w:r w:rsidRPr="006937B7">
        <w:rPr>
          <w:i/>
          <w:iCs/>
        </w:rPr>
        <w:t xml:space="preserve">Nghị định số 68/2024/NĐ-CP ngày 02 tháng 6 năm 2024 của Chính phủ về việc Quy định về chữ ký số chuyên dùng công vụ; </w:t>
      </w:r>
    </w:p>
    <w:p w14:paraId="24C2ACEA" w14:textId="489748EF" w:rsidR="00774AB4" w:rsidRPr="006937B7" w:rsidRDefault="00774AB4" w:rsidP="00372F76">
      <w:pPr>
        <w:spacing w:before="120"/>
        <w:ind w:firstLine="709"/>
        <w:jc w:val="both"/>
        <w:rPr>
          <w:i/>
        </w:rPr>
      </w:pPr>
      <w:r w:rsidRPr="006937B7">
        <w:rPr>
          <w:i/>
        </w:rPr>
        <w:t xml:space="preserve">Căn cứ Nghị định số 101/2024/NĐ-CP </w:t>
      </w:r>
      <w:r w:rsidRPr="006937B7">
        <w:rPr>
          <w:i/>
          <w:iCs/>
        </w:rPr>
        <w:t xml:space="preserve">ngày 29 tháng 7 năm 2024 </w:t>
      </w:r>
      <w:r w:rsidR="0090439C" w:rsidRPr="006937B7">
        <w:rPr>
          <w:i/>
        </w:rPr>
        <w:t>của Chính phủ</w:t>
      </w:r>
      <w:r w:rsidR="0090439C" w:rsidRPr="006937B7">
        <w:rPr>
          <w:i/>
          <w:iCs/>
        </w:rPr>
        <w:t xml:space="preserve"> </w:t>
      </w:r>
      <w:r w:rsidRPr="006937B7">
        <w:rPr>
          <w:i/>
        </w:rPr>
        <w:t xml:space="preserve">quy định về điều tra cơ bản đất đai; đăng ký, cấp Giấy chứng nhận quyền sử dụng đất, quyền sở hữu tài sản gắn liền với đất và Hệ thống thông tin đất đai; </w:t>
      </w:r>
    </w:p>
    <w:p w14:paraId="5B7052EA" w14:textId="5D5EF074" w:rsidR="00774AB4" w:rsidRPr="006937B7" w:rsidRDefault="00774AB4" w:rsidP="00372F76">
      <w:pPr>
        <w:spacing w:before="120"/>
        <w:ind w:firstLine="709"/>
        <w:jc w:val="both"/>
        <w:rPr>
          <w:i/>
        </w:rPr>
      </w:pPr>
      <w:r w:rsidRPr="006937B7">
        <w:rPr>
          <w:i/>
        </w:rPr>
        <w:lastRenderedPageBreak/>
        <w:t>Căn cứ Nghị định số 102/2024/NĐ-CP</w:t>
      </w:r>
      <w:r w:rsidRPr="006937B7">
        <w:rPr>
          <w:bCs/>
          <w:i/>
          <w:sz w:val="34"/>
        </w:rPr>
        <w:t xml:space="preserve"> </w:t>
      </w:r>
      <w:r w:rsidR="00981E5F" w:rsidRPr="006937B7">
        <w:rPr>
          <w:i/>
          <w:iCs/>
        </w:rPr>
        <w:t xml:space="preserve">ngày 30 tháng 7 năm 2024 </w:t>
      </w:r>
      <w:r w:rsidRPr="006937B7">
        <w:rPr>
          <w:i/>
        </w:rPr>
        <w:t>của Chính phủ</w:t>
      </w:r>
      <w:r w:rsidRPr="006937B7">
        <w:rPr>
          <w:i/>
          <w:iCs/>
        </w:rPr>
        <w:t xml:space="preserve"> </w:t>
      </w:r>
      <w:r w:rsidRPr="006937B7">
        <w:rPr>
          <w:i/>
        </w:rPr>
        <w:t>quy định chi tiết thi hành một số điều của Luật</w:t>
      </w:r>
      <w:r w:rsidRPr="006937B7">
        <w:rPr>
          <w:bCs/>
          <w:i/>
          <w:sz w:val="34"/>
        </w:rPr>
        <w:t xml:space="preserve"> </w:t>
      </w:r>
      <w:r w:rsidRPr="006937B7">
        <w:rPr>
          <w:i/>
        </w:rPr>
        <w:t xml:space="preserve">Đất đai; </w:t>
      </w:r>
    </w:p>
    <w:p w14:paraId="7F29C6E7" w14:textId="77777777" w:rsidR="00774AB4" w:rsidRPr="006937B7" w:rsidRDefault="00774AB4" w:rsidP="00372F76">
      <w:pPr>
        <w:spacing w:before="120"/>
        <w:ind w:firstLine="709"/>
        <w:jc w:val="both"/>
        <w:rPr>
          <w:i/>
        </w:rPr>
      </w:pPr>
      <w:r w:rsidRPr="006937B7">
        <w:rPr>
          <w:i/>
        </w:rPr>
        <w:t xml:space="preserve">Căn cứ Nghị định số 151/2025/NĐ-CP ngày </w:t>
      </w:r>
      <w:r w:rsidRPr="006937B7">
        <w:rPr>
          <w:i/>
          <w:iCs/>
        </w:rPr>
        <w:t xml:space="preserve">12 tháng 6 năm 2025 </w:t>
      </w:r>
      <w:r w:rsidRPr="006937B7">
        <w:rPr>
          <w:i/>
        </w:rPr>
        <w:t>của Chính phủ</w:t>
      </w:r>
      <w:r w:rsidRPr="006937B7">
        <w:rPr>
          <w:i/>
          <w:iCs/>
        </w:rPr>
        <w:t xml:space="preserve"> </w:t>
      </w:r>
      <w:r w:rsidRPr="006937B7">
        <w:rPr>
          <w:i/>
        </w:rPr>
        <w:t>quy định về phân định thẩm quyền của chính quyền địa phương 2 cấp, phân quyền, phân cấp trong lĩnh vực đất đai;</w:t>
      </w:r>
    </w:p>
    <w:p w14:paraId="00C07B57" w14:textId="77777777" w:rsidR="00774AB4" w:rsidRPr="006937B7" w:rsidRDefault="00774AB4" w:rsidP="00372F76">
      <w:pPr>
        <w:spacing w:before="120"/>
        <w:ind w:firstLine="709"/>
        <w:jc w:val="both"/>
        <w:rPr>
          <w:i/>
          <w:iCs/>
        </w:rPr>
      </w:pPr>
      <w:r w:rsidRPr="006937B7">
        <w:rPr>
          <w:i/>
        </w:rPr>
        <w:t>Căn cứ Nghị định</w:t>
      </w:r>
      <w:r w:rsidRPr="006937B7">
        <w:rPr>
          <w:i/>
          <w:iCs/>
        </w:rPr>
        <w:t xml:space="preserve"> số 226/2025/NĐ-CP ngày 15 tháng 8 năm 2025 của Chính phủ sửa đổi, bổ sung một số điều của các nghị định quy định chi tiết thi hành Luật Đất đai;</w:t>
      </w:r>
    </w:p>
    <w:p w14:paraId="6D872010" w14:textId="77777777" w:rsidR="00600E76" w:rsidRPr="006937B7" w:rsidRDefault="00600E76" w:rsidP="00372F76">
      <w:pPr>
        <w:suppressAutoHyphens/>
        <w:spacing w:before="120"/>
        <w:ind w:firstLine="709"/>
        <w:jc w:val="both"/>
        <w:rPr>
          <w:i/>
          <w:iCs/>
        </w:rPr>
      </w:pPr>
      <w:r w:rsidRPr="006937B7">
        <w:rPr>
          <w:i/>
        </w:rPr>
        <w:t xml:space="preserve">Căn cứ Nghị định </w:t>
      </w:r>
      <w:r w:rsidRPr="006937B7">
        <w:rPr>
          <w:i/>
          <w:iCs/>
        </w:rPr>
        <w:t xml:space="preserve">số 49/2026/NĐ-CP ngày 31 tháng 01 năm 2026 </w:t>
      </w:r>
      <w:r w:rsidRPr="006937B7">
        <w:rPr>
          <w:i/>
        </w:rPr>
        <w:t>của Chính phủ</w:t>
      </w:r>
      <w:r w:rsidRPr="006937B7">
        <w:rPr>
          <w:i/>
          <w:iCs/>
        </w:rPr>
        <w:t xml:space="preserve"> quy định chi tiết và hướng dẫn một số điều của Nghị quyết số 254/2025/QH của Quốc hội;</w:t>
      </w:r>
    </w:p>
    <w:p w14:paraId="42BB46CF" w14:textId="1727D0EF" w:rsidR="00774AB4" w:rsidRPr="006937B7" w:rsidRDefault="00774AB4" w:rsidP="00372F76">
      <w:pPr>
        <w:suppressAutoHyphens/>
        <w:spacing w:before="120"/>
        <w:ind w:firstLine="709"/>
        <w:jc w:val="both"/>
        <w:rPr>
          <w:i/>
          <w:iCs/>
        </w:rPr>
      </w:pPr>
      <w:r w:rsidRPr="006937B7">
        <w:rPr>
          <w:bCs/>
          <w:i/>
          <w:iCs/>
        </w:rPr>
        <w:t xml:space="preserve">Căn cứ Thông tư </w:t>
      </w:r>
      <w:r w:rsidRPr="006937B7">
        <w:rPr>
          <w:i/>
          <w:iCs/>
        </w:rPr>
        <w:t xml:space="preserve">số 09/2024/TT-BTNMT ngày 31 tháng 7 năm 2024 </w:t>
      </w:r>
      <w:r w:rsidRPr="006937B7">
        <w:rPr>
          <w:bCs/>
          <w:i/>
          <w:iCs/>
        </w:rPr>
        <w:t>của Bộ Tài nguyên và Môi trường</w:t>
      </w:r>
      <w:r w:rsidRPr="006937B7">
        <w:rPr>
          <w:i/>
          <w:iCs/>
        </w:rPr>
        <w:t xml:space="preserve"> quy định về nội dung, cấu trúc, kiểu thông tin cơ sở dữ liệu quốc gia về đất đai và yêu cầu kỹ thuật đối với phần mềm ứng dụng của Hệ thống thông tin quốc gia về đất đai; </w:t>
      </w:r>
    </w:p>
    <w:p w14:paraId="25983D28" w14:textId="77777777" w:rsidR="00774AB4" w:rsidRPr="006937B7" w:rsidRDefault="00774AB4" w:rsidP="00372F76">
      <w:pPr>
        <w:suppressAutoHyphens/>
        <w:spacing w:before="120"/>
        <w:ind w:firstLine="709"/>
        <w:jc w:val="both"/>
        <w:rPr>
          <w:i/>
          <w:iCs/>
        </w:rPr>
      </w:pPr>
      <w:r w:rsidRPr="006937B7">
        <w:rPr>
          <w:bCs/>
          <w:i/>
          <w:iCs/>
        </w:rPr>
        <w:t xml:space="preserve">Căn cứ Thông tư </w:t>
      </w:r>
      <w:r w:rsidRPr="006937B7">
        <w:rPr>
          <w:i/>
          <w:iCs/>
        </w:rPr>
        <w:t xml:space="preserve">số 10/2024/TT-BTNMT ngày 31 tháng 7 năm 2024 </w:t>
      </w:r>
      <w:r w:rsidRPr="006937B7">
        <w:rPr>
          <w:bCs/>
          <w:i/>
          <w:iCs/>
        </w:rPr>
        <w:t xml:space="preserve">của Bộ Tài nguyên và Môi trường </w:t>
      </w:r>
      <w:r w:rsidRPr="006937B7">
        <w:rPr>
          <w:i/>
          <w:iCs/>
        </w:rPr>
        <w:t>quy định về hồ sơ địa chính, Giấy chứng nhận quyền sử dụng đất, quyền sở hữu tài sản gắn liền với đất;</w:t>
      </w:r>
    </w:p>
    <w:p w14:paraId="7D66C307" w14:textId="77777777" w:rsidR="00587F7D" w:rsidRPr="006937B7" w:rsidRDefault="00774AB4" w:rsidP="00372F76">
      <w:pPr>
        <w:suppressAutoHyphens/>
        <w:spacing w:before="120"/>
        <w:ind w:firstLine="567"/>
        <w:jc w:val="both"/>
        <w:rPr>
          <w:i/>
          <w:iCs/>
        </w:rPr>
      </w:pPr>
      <w:r w:rsidRPr="006937B7">
        <w:rPr>
          <w:i/>
          <w:iCs/>
        </w:rPr>
        <w:t xml:space="preserve"> </w:t>
      </w:r>
      <w:r w:rsidRPr="006937B7">
        <w:rPr>
          <w:i/>
          <w:iCs/>
        </w:rPr>
        <w:tab/>
      </w:r>
      <w:r w:rsidRPr="006937B7">
        <w:rPr>
          <w:bCs/>
          <w:i/>
          <w:iCs/>
        </w:rPr>
        <w:t xml:space="preserve">Căn cứ Thông tư </w:t>
      </w:r>
      <w:r w:rsidRPr="006937B7">
        <w:rPr>
          <w:i/>
          <w:iCs/>
        </w:rPr>
        <w:t xml:space="preserve">số 25/2024/TT-BTNMT ngày 26 tháng 11 năm 2024 </w:t>
      </w:r>
      <w:r w:rsidRPr="006937B7">
        <w:rPr>
          <w:bCs/>
          <w:i/>
          <w:iCs/>
        </w:rPr>
        <w:t xml:space="preserve">của Bộ Tài nguyên và Môi trường </w:t>
      </w:r>
      <w:r w:rsidRPr="006937B7">
        <w:rPr>
          <w:i/>
          <w:iCs/>
        </w:rPr>
        <w:t>quy định về quy trình xây dựng cơ sở dữ liệu quốc gia về đất đai;</w:t>
      </w:r>
    </w:p>
    <w:p w14:paraId="5C6EE5B8" w14:textId="30DFE6D6" w:rsidR="00774AB4" w:rsidRPr="006937B7" w:rsidRDefault="00587F7D" w:rsidP="00372F76">
      <w:pPr>
        <w:suppressAutoHyphens/>
        <w:spacing w:before="120"/>
        <w:ind w:firstLine="567"/>
        <w:jc w:val="both"/>
        <w:rPr>
          <w:i/>
          <w:iCs/>
        </w:rPr>
      </w:pPr>
      <w:r w:rsidRPr="006937B7">
        <w:rPr>
          <w:i/>
          <w:iCs/>
        </w:rPr>
        <w:t>Căn cứ Thông tư số 26/2024/TT-BTNMT ngày 26</w:t>
      </w:r>
      <w:r w:rsidR="0013780B" w:rsidRPr="006937B7">
        <w:rPr>
          <w:i/>
          <w:iCs/>
        </w:rPr>
        <w:t xml:space="preserve"> tháng </w:t>
      </w:r>
      <w:r w:rsidRPr="006937B7">
        <w:rPr>
          <w:i/>
          <w:iCs/>
        </w:rPr>
        <w:t>11</w:t>
      </w:r>
      <w:r w:rsidR="002E45A8" w:rsidRPr="006937B7">
        <w:rPr>
          <w:i/>
          <w:iCs/>
        </w:rPr>
        <w:t xml:space="preserve"> </w:t>
      </w:r>
      <w:r w:rsidR="0013780B" w:rsidRPr="006937B7">
        <w:rPr>
          <w:i/>
          <w:iCs/>
        </w:rPr>
        <w:t xml:space="preserve">năm </w:t>
      </w:r>
      <w:r w:rsidRPr="006937B7">
        <w:rPr>
          <w:i/>
          <w:iCs/>
        </w:rPr>
        <w:t xml:space="preserve">2024 </w:t>
      </w:r>
      <w:r w:rsidR="002E45A8" w:rsidRPr="006937B7">
        <w:rPr>
          <w:bCs/>
          <w:i/>
          <w:iCs/>
        </w:rPr>
        <w:t>của Bộ Tài nguyên và Môi trường</w:t>
      </w:r>
      <w:r w:rsidR="002E45A8" w:rsidRPr="006937B7">
        <w:rPr>
          <w:i/>
          <w:iCs/>
        </w:rPr>
        <w:t xml:space="preserve"> </w:t>
      </w:r>
      <w:r w:rsidRPr="006937B7">
        <w:rPr>
          <w:i/>
          <w:iCs/>
        </w:rPr>
        <w:t>quy định kỹ thuật về đo đạc lập bản đồ địa chính;</w:t>
      </w:r>
    </w:p>
    <w:p w14:paraId="256FBAE8" w14:textId="77777777" w:rsidR="00774AB4" w:rsidRPr="006937B7" w:rsidRDefault="00774AB4" w:rsidP="00372F76">
      <w:pPr>
        <w:suppressAutoHyphens/>
        <w:spacing w:before="120"/>
        <w:ind w:firstLine="567"/>
        <w:jc w:val="both"/>
        <w:rPr>
          <w:i/>
          <w:iCs/>
          <w:spacing w:val="-4"/>
        </w:rPr>
      </w:pPr>
      <w:r w:rsidRPr="006937B7">
        <w:rPr>
          <w:bCs/>
          <w:i/>
          <w:iCs/>
        </w:rPr>
        <w:t xml:space="preserve">Căn cứ Thông tư </w:t>
      </w:r>
      <w:r w:rsidRPr="006937B7">
        <w:rPr>
          <w:i/>
          <w:iCs/>
          <w:spacing w:val="-4"/>
        </w:rPr>
        <w:t xml:space="preserve">số 23/2025/TT-BNNMT ngày 20 tháng 6 năm 2025 </w:t>
      </w:r>
      <w:r w:rsidRPr="006937B7">
        <w:rPr>
          <w:bCs/>
          <w:i/>
          <w:iCs/>
        </w:rPr>
        <w:t xml:space="preserve">của Bộ Nông nghiệp và Môi trường </w:t>
      </w:r>
      <w:r w:rsidRPr="006937B7">
        <w:rPr>
          <w:i/>
          <w:iCs/>
          <w:spacing w:val="-4"/>
        </w:rPr>
        <w:t>quy định phân cấp, phân định thẩm quyền quản lý nhà nước trong lĩnh vực đất đai;</w:t>
      </w:r>
    </w:p>
    <w:p w14:paraId="4A6221CF" w14:textId="149A748F" w:rsidR="00774AB4" w:rsidRPr="006937B7" w:rsidRDefault="00774AB4" w:rsidP="00372F76">
      <w:pPr>
        <w:pStyle w:val="BodyTextIndent"/>
        <w:widowControl w:val="0"/>
        <w:tabs>
          <w:tab w:val="center" w:pos="1620"/>
          <w:tab w:val="center" w:pos="6480"/>
        </w:tabs>
        <w:spacing w:before="120"/>
        <w:ind w:firstLine="680"/>
        <w:jc w:val="both"/>
        <w:rPr>
          <w:i/>
          <w:sz w:val="28"/>
          <w:szCs w:val="28"/>
        </w:rPr>
      </w:pPr>
      <w:r w:rsidRPr="006937B7">
        <w:rPr>
          <w:i/>
          <w:sz w:val="28"/>
          <w:szCs w:val="28"/>
        </w:rPr>
        <w:t xml:space="preserve">Theo đề nghị của </w:t>
      </w:r>
      <w:r w:rsidR="00B03ED4" w:rsidRPr="006937B7">
        <w:rPr>
          <w:i/>
          <w:sz w:val="28"/>
          <w:szCs w:val="28"/>
        </w:rPr>
        <w:t xml:space="preserve">Giám đốc </w:t>
      </w:r>
      <w:r w:rsidRPr="006937B7">
        <w:rPr>
          <w:i/>
          <w:sz w:val="28"/>
          <w:szCs w:val="28"/>
        </w:rPr>
        <w:t>Sở Nông nghiệp và Môi trường tại Tờ trình số      /SNNMT-VPĐKĐĐ ngày ... tháng….. năm 2026 và thẩm định của Sở Tư pháp tại Báo cáo số ..../BC-STP ngày .... tháng … năm 2026;</w:t>
      </w:r>
    </w:p>
    <w:p w14:paraId="31B7DFA3" w14:textId="49642F7C" w:rsidR="00774AB4" w:rsidRPr="006937B7" w:rsidRDefault="00774AB4" w:rsidP="00372F76">
      <w:pPr>
        <w:pStyle w:val="BodyTextIndent"/>
        <w:widowControl w:val="0"/>
        <w:spacing w:before="120"/>
        <w:ind w:firstLine="680"/>
        <w:jc w:val="both"/>
        <w:rPr>
          <w:b/>
          <w:i/>
          <w:iCs/>
          <w:sz w:val="28"/>
          <w:szCs w:val="28"/>
        </w:rPr>
      </w:pPr>
      <w:r w:rsidRPr="006937B7">
        <w:rPr>
          <w:i/>
          <w:iCs/>
          <w:sz w:val="28"/>
          <w:szCs w:val="28"/>
        </w:rPr>
        <w:t xml:space="preserve">Ủy ban nhân dân thành phố ban hành </w:t>
      </w:r>
      <w:bookmarkStart w:id="0" w:name="_Hlk221610468"/>
      <w:r w:rsidRPr="006937B7">
        <w:rPr>
          <w:i/>
          <w:iCs/>
          <w:sz w:val="28"/>
          <w:szCs w:val="28"/>
        </w:rPr>
        <w:t xml:space="preserve">Quyết định ban hành </w:t>
      </w:r>
      <w:r w:rsidR="00714C9B" w:rsidRPr="006937B7">
        <w:rPr>
          <w:i/>
          <w:iCs/>
          <w:sz w:val="28"/>
          <w:szCs w:val="28"/>
        </w:rPr>
        <w:t>Quy chế xây dựng, quản lý, vận hành và khai thác cơ sở dữ liệu đất đai trên địa bàn thành phố Hải Phòng</w:t>
      </w:r>
      <w:bookmarkEnd w:id="0"/>
      <w:r w:rsidR="006F6773" w:rsidRPr="006937B7">
        <w:rPr>
          <w:i/>
          <w:iCs/>
          <w:sz w:val="28"/>
          <w:szCs w:val="28"/>
        </w:rPr>
        <w:t>.</w:t>
      </w:r>
    </w:p>
    <w:p w14:paraId="760B3718" w14:textId="5D69BDBB" w:rsidR="00774AB4" w:rsidRPr="006937B7" w:rsidRDefault="00774AB4" w:rsidP="00372F76">
      <w:pPr>
        <w:spacing w:before="120"/>
        <w:ind w:firstLine="709"/>
        <w:jc w:val="both"/>
        <w:rPr>
          <w:lang w:val="vi-VN"/>
        </w:rPr>
      </w:pPr>
      <w:r w:rsidRPr="006937B7">
        <w:rPr>
          <w:lang w:val="vi-VN"/>
        </w:rPr>
        <w:tab/>
      </w:r>
      <w:r w:rsidRPr="006937B7">
        <w:rPr>
          <w:b/>
          <w:lang w:val="vi-VN"/>
        </w:rPr>
        <w:t>Điều 1.</w:t>
      </w:r>
      <w:r w:rsidRPr="006937B7">
        <w:rPr>
          <w:lang w:val="vi-VN"/>
        </w:rPr>
        <w:t xml:space="preserve"> Ban hành kèm theo Quyết định này </w:t>
      </w:r>
      <w:r w:rsidR="00714C9B" w:rsidRPr="006937B7">
        <w:rPr>
          <w:lang w:val="vi-VN"/>
        </w:rPr>
        <w:t>Quy chế xây dựng, quản lý, vận hành và khai thác cơ sở dữ liệu đất đai trên địa bàn thành phố Hải Phòng</w:t>
      </w:r>
      <w:r w:rsidRPr="006937B7">
        <w:rPr>
          <w:lang w:val="vi-VN"/>
        </w:rPr>
        <w:t>.</w:t>
      </w:r>
    </w:p>
    <w:p w14:paraId="274D8D7B" w14:textId="77777777" w:rsidR="00774AB4" w:rsidRPr="006937B7" w:rsidRDefault="00774AB4" w:rsidP="00372F76">
      <w:pPr>
        <w:spacing w:before="120"/>
        <w:ind w:firstLine="709"/>
        <w:jc w:val="both"/>
        <w:rPr>
          <w:lang w:val="vi-VN"/>
        </w:rPr>
      </w:pPr>
      <w:r w:rsidRPr="006937B7">
        <w:rPr>
          <w:b/>
          <w:lang w:val="vi-VN"/>
        </w:rPr>
        <w:t>Điều 2.</w:t>
      </w:r>
      <w:r w:rsidRPr="006937B7">
        <w:rPr>
          <w:lang w:val="vi-VN"/>
        </w:rPr>
        <w:t xml:space="preserve"> </w:t>
      </w:r>
      <w:r w:rsidRPr="006937B7">
        <w:rPr>
          <w:spacing w:val="8"/>
          <w:lang w:val="vi-VN"/>
        </w:rPr>
        <w:t>Quyết định này có hiệu lực kể từ ngày ký</w:t>
      </w:r>
      <w:r w:rsidRPr="006937B7">
        <w:rPr>
          <w:lang w:val="vi-VN"/>
        </w:rPr>
        <w:t>.</w:t>
      </w:r>
    </w:p>
    <w:p w14:paraId="6539619A" w14:textId="04384D65" w:rsidR="00774AB4" w:rsidRPr="006937B7" w:rsidRDefault="00774AB4" w:rsidP="00372F76">
      <w:pPr>
        <w:pStyle w:val="BodyTextIndent"/>
        <w:widowControl w:val="0"/>
        <w:tabs>
          <w:tab w:val="center" w:pos="6480"/>
        </w:tabs>
        <w:spacing w:before="120"/>
        <w:ind w:firstLine="680"/>
        <w:jc w:val="both"/>
        <w:rPr>
          <w:sz w:val="28"/>
          <w:szCs w:val="28"/>
          <w:lang w:val="vi-VN"/>
        </w:rPr>
      </w:pPr>
      <w:r w:rsidRPr="006937B7">
        <w:rPr>
          <w:b/>
          <w:sz w:val="28"/>
          <w:szCs w:val="28"/>
          <w:lang w:val="vi-VN"/>
        </w:rPr>
        <w:t>Điều 3.</w:t>
      </w:r>
      <w:r w:rsidRPr="006937B7">
        <w:rPr>
          <w:sz w:val="28"/>
          <w:szCs w:val="28"/>
          <w:lang w:val="vi-VN"/>
        </w:rPr>
        <w:t xml:space="preserve"> </w:t>
      </w:r>
      <w:r w:rsidRPr="006937B7">
        <w:rPr>
          <w:sz w:val="28"/>
          <w:szCs w:val="28"/>
          <w:lang w:val="de-DE"/>
        </w:rPr>
        <w:t xml:space="preserve">Chánh Văn phòng Ủy ban nhân dân thành phố; </w:t>
      </w:r>
      <w:r w:rsidRPr="006937B7">
        <w:rPr>
          <w:sz w:val="28"/>
          <w:szCs w:val="28"/>
          <w:lang w:val="vi-VN"/>
        </w:rPr>
        <w:t>Giám đốc Sở</w:t>
      </w:r>
      <w:r w:rsidR="00F22CE6" w:rsidRPr="006937B7">
        <w:rPr>
          <w:sz w:val="28"/>
          <w:szCs w:val="28"/>
          <w:lang w:val="vi-VN"/>
        </w:rPr>
        <w:t xml:space="preserve">, ngành: </w:t>
      </w:r>
      <w:r w:rsidRPr="006937B7">
        <w:rPr>
          <w:sz w:val="28"/>
          <w:szCs w:val="28"/>
          <w:lang w:val="vi-VN"/>
        </w:rPr>
        <w:t xml:space="preserve"> Nông nghiệp và Môi trường</w:t>
      </w:r>
      <w:r w:rsidR="00F22CE6" w:rsidRPr="006937B7">
        <w:rPr>
          <w:sz w:val="28"/>
          <w:szCs w:val="28"/>
          <w:lang w:val="vi-VN"/>
        </w:rPr>
        <w:t>, Khoa học và Công nghệ, Tài chính</w:t>
      </w:r>
      <w:r w:rsidR="005B55C4" w:rsidRPr="006937B7">
        <w:rPr>
          <w:sz w:val="28"/>
          <w:szCs w:val="28"/>
          <w:lang w:val="vi-VN"/>
        </w:rPr>
        <w:t xml:space="preserve">, </w:t>
      </w:r>
      <w:r w:rsidR="005B55C4" w:rsidRPr="006937B7">
        <w:rPr>
          <w:sz w:val="28"/>
          <w:szCs w:val="28"/>
          <w:lang w:val="vi-VN"/>
        </w:rPr>
        <w:t>Thuế thành phố Hải Phòng</w:t>
      </w:r>
      <w:r w:rsidRPr="006937B7">
        <w:rPr>
          <w:sz w:val="28"/>
          <w:szCs w:val="28"/>
          <w:lang w:val="vi-VN"/>
        </w:rPr>
        <w:t>;</w:t>
      </w:r>
      <w:r w:rsidRPr="006937B7">
        <w:rPr>
          <w:sz w:val="28"/>
          <w:szCs w:val="28"/>
          <w:lang w:val="de-DE"/>
        </w:rPr>
        <w:t xml:space="preserve"> </w:t>
      </w:r>
      <w:r w:rsidRPr="006937B7">
        <w:rPr>
          <w:sz w:val="28"/>
          <w:szCs w:val="28"/>
          <w:u w:color="FF0000"/>
          <w:lang w:val="de-DE"/>
        </w:rPr>
        <w:t>Chủ tịch</w:t>
      </w:r>
      <w:r w:rsidRPr="006937B7">
        <w:rPr>
          <w:sz w:val="28"/>
          <w:szCs w:val="28"/>
          <w:lang w:val="de-DE"/>
        </w:rPr>
        <w:t xml:space="preserve"> Ủy ban nhân dân các xã, phường, đặc khu; Giám đốc Văn phòng Đăng ký đất đai; Giám đốc các Chi nhánh Văn phòng Đăng ký đất đai và </w:t>
      </w:r>
      <w:r w:rsidRPr="006937B7">
        <w:rPr>
          <w:sz w:val="28"/>
          <w:szCs w:val="28"/>
          <w:lang w:val="de-DE"/>
        </w:rPr>
        <w:lastRenderedPageBreak/>
        <w:t>thủ trưởng các cơ quan, đơn vị, cá nhân có liên quan căn cứ Quyết định thi hành./.</w:t>
      </w:r>
    </w:p>
    <w:p w14:paraId="65623A71" w14:textId="77777777" w:rsidR="00774AB4" w:rsidRPr="006937B7" w:rsidRDefault="00774AB4" w:rsidP="00774AB4">
      <w:pPr>
        <w:pStyle w:val="BodyTextIndent"/>
        <w:widowControl w:val="0"/>
        <w:spacing w:after="120"/>
        <w:ind w:right="113" w:firstLine="697"/>
        <w:jc w:val="both"/>
        <w:rPr>
          <w:sz w:val="8"/>
          <w:szCs w:val="28"/>
          <w:lang w:val="vi-VN"/>
        </w:rPr>
      </w:pPr>
    </w:p>
    <w:tbl>
      <w:tblPr>
        <w:tblW w:w="5154" w:type="pct"/>
        <w:jc w:val="center"/>
        <w:tblLook w:val="04A0" w:firstRow="1" w:lastRow="0" w:firstColumn="1" w:lastColumn="0" w:noHBand="0" w:noVBand="1"/>
      </w:tblPr>
      <w:tblGrid>
        <w:gridCol w:w="4677"/>
        <w:gridCol w:w="4674"/>
      </w:tblGrid>
      <w:tr w:rsidR="006937B7" w:rsidRPr="006937B7" w14:paraId="258CD53F" w14:textId="77777777">
        <w:trPr>
          <w:trHeight w:val="142"/>
          <w:jc w:val="center"/>
        </w:trPr>
        <w:tc>
          <w:tcPr>
            <w:tcW w:w="2501" w:type="pct"/>
            <w:tcBorders>
              <w:top w:val="none" w:sz="0" w:space="0" w:color="000000"/>
              <w:left w:val="none" w:sz="0" w:space="0" w:color="000000"/>
              <w:bottom w:val="none" w:sz="0" w:space="0" w:color="000000"/>
              <w:right w:val="none" w:sz="0" w:space="0" w:color="000000"/>
            </w:tcBorders>
          </w:tcPr>
          <w:p w14:paraId="0468F7AB" w14:textId="77777777" w:rsidR="00774AB4" w:rsidRPr="006937B7" w:rsidRDefault="00774AB4">
            <w:pPr>
              <w:pStyle w:val="BodyTextIndent"/>
              <w:widowControl w:val="0"/>
              <w:ind w:right="115" w:firstLine="137"/>
              <w:jc w:val="both"/>
              <w:rPr>
                <w:b/>
                <w:i/>
                <w:sz w:val="24"/>
                <w:szCs w:val="28"/>
                <w:lang w:val="vi-VN"/>
              </w:rPr>
            </w:pPr>
            <w:r w:rsidRPr="006937B7">
              <w:rPr>
                <w:b/>
                <w:i/>
                <w:sz w:val="24"/>
                <w:szCs w:val="28"/>
                <w:lang w:val="vi-VN"/>
              </w:rPr>
              <w:t>Nơi nhận:</w:t>
            </w:r>
          </w:p>
          <w:p w14:paraId="49F1FCD7" w14:textId="77777777" w:rsidR="00774AB4" w:rsidRPr="006937B7" w:rsidRDefault="00774AB4">
            <w:pPr>
              <w:pStyle w:val="BodyTextIndent"/>
              <w:widowControl w:val="0"/>
              <w:ind w:right="115" w:firstLine="137"/>
              <w:jc w:val="both"/>
              <w:rPr>
                <w:sz w:val="22"/>
                <w:szCs w:val="28"/>
                <w:lang w:val="vi-VN"/>
              </w:rPr>
            </w:pPr>
            <w:r w:rsidRPr="006937B7">
              <w:rPr>
                <w:sz w:val="22"/>
                <w:szCs w:val="28"/>
                <w:lang w:val="vi-VN"/>
              </w:rPr>
              <w:t>- Như Điều 3;</w:t>
            </w:r>
          </w:p>
          <w:p w14:paraId="637D93E7" w14:textId="77777777" w:rsidR="00774AB4" w:rsidRPr="006937B7" w:rsidRDefault="00774AB4">
            <w:pPr>
              <w:pStyle w:val="BodyTextIndent"/>
              <w:widowControl w:val="0"/>
              <w:ind w:right="115" w:firstLine="137"/>
              <w:jc w:val="both"/>
              <w:rPr>
                <w:sz w:val="22"/>
                <w:szCs w:val="28"/>
                <w:lang w:val="vi-VN"/>
              </w:rPr>
            </w:pPr>
            <w:r w:rsidRPr="006937B7">
              <w:rPr>
                <w:sz w:val="22"/>
                <w:szCs w:val="28"/>
                <w:lang w:val="vi-VN"/>
              </w:rPr>
              <w:t>- Bộ NN&amp;MT (để b/c);</w:t>
            </w:r>
          </w:p>
          <w:p w14:paraId="639FEFEA" w14:textId="77777777" w:rsidR="00774AB4" w:rsidRPr="006937B7" w:rsidRDefault="00774AB4">
            <w:pPr>
              <w:ind w:firstLine="137"/>
              <w:rPr>
                <w:sz w:val="22"/>
                <w:lang w:val="vi-VN"/>
              </w:rPr>
            </w:pPr>
            <w:r w:rsidRPr="006937B7">
              <w:rPr>
                <w:sz w:val="22"/>
                <w:lang w:val="vi-VN"/>
              </w:rPr>
              <w:t>- Cục KTVB và QLXLVPHC -Bộ Tư pháp;</w:t>
            </w:r>
          </w:p>
          <w:p w14:paraId="09C3CC89" w14:textId="77777777" w:rsidR="00774AB4" w:rsidRPr="006937B7" w:rsidRDefault="00774AB4">
            <w:pPr>
              <w:ind w:firstLine="137"/>
              <w:rPr>
                <w:sz w:val="22"/>
                <w:lang w:val="vi-VN"/>
              </w:rPr>
            </w:pPr>
            <w:r w:rsidRPr="006937B7">
              <w:rPr>
                <w:sz w:val="22"/>
                <w:lang w:val="vi-VN"/>
              </w:rPr>
              <w:t>- Vụ pháp chế Bộ NNMT;</w:t>
            </w:r>
          </w:p>
          <w:p w14:paraId="378A6628" w14:textId="77777777" w:rsidR="00774AB4" w:rsidRPr="006937B7" w:rsidRDefault="00774AB4">
            <w:pPr>
              <w:ind w:firstLine="137"/>
              <w:rPr>
                <w:sz w:val="22"/>
                <w:lang w:val="vi-VN"/>
              </w:rPr>
            </w:pPr>
            <w:r w:rsidRPr="006937B7">
              <w:rPr>
                <w:sz w:val="22"/>
                <w:lang w:val="vi-VN"/>
              </w:rPr>
              <w:t>- TTTU, TTHĐND TP;</w:t>
            </w:r>
          </w:p>
          <w:p w14:paraId="537DE3D2" w14:textId="77777777" w:rsidR="00774AB4" w:rsidRPr="006937B7" w:rsidRDefault="00774AB4">
            <w:pPr>
              <w:ind w:firstLine="137"/>
              <w:rPr>
                <w:sz w:val="22"/>
                <w:lang w:val="vi-VN"/>
              </w:rPr>
            </w:pPr>
            <w:r w:rsidRPr="006937B7">
              <w:rPr>
                <w:sz w:val="22"/>
                <w:lang w:val="vi-VN"/>
              </w:rPr>
              <w:t xml:space="preserve">- CT, các PCT UBND TP; </w:t>
            </w:r>
          </w:p>
          <w:p w14:paraId="1F99E095" w14:textId="77777777" w:rsidR="00774AB4" w:rsidRPr="006937B7" w:rsidRDefault="00774AB4">
            <w:pPr>
              <w:ind w:firstLine="137"/>
              <w:rPr>
                <w:sz w:val="22"/>
                <w:lang w:val="vi-VN"/>
              </w:rPr>
            </w:pPr>
            <w:r w:rsidRPr="006937B7">
              <w:rPr>
                <w:sz w:val="22"/>
                <w:lang w:val="vi-VN"/>
              </w:rPr>
              <w:t>- Đoàn ĐBQH TPHP;</w:t>
            </w:r>
          </w:p>
          <w:p w14:paraId="6D49802E" w14:textId="77777777" w:rsidR="00774AB4" w:rsidRPr="006937B7" w:rsidRDefault="00774AB4">
            <w:pPr>
              <w:ind w:firstLine="137"/>
              <w:rPr>
                <w:sz w:val="22"/>
                <w:lang w:val="vi-VN"/>
              </w:rPr>
            </w:pPr>
            <w:r w:rsidRPr="006937B7">
              <w:rPr>
                <w:sz w:val="22"/>
                <w:lang w:val="vi-VN"/>
              </w:rPr>
              <w:t>- UBMTTQVN TP;</w:t>
            </w:r>
          </w:p>
          <w:p w14:paraId="37C74C90" w14:textId="77777777" w:rsidR="00774AB4" w:rsidRPr="006937B7" w:rsidRDefault="00774AB4">
            <w:pPr>
              <w:ind w:firstLine="137"/>
              <w:rPr>
                <w:sz w:val="22"/>
                <w:lang w:val="vi-VN"/>
              </w:rPr>
            </w:pPr>
            <w:r w:rsidRPr="006937B7">
              <w:rPr>
                <w:sz w:val="22"/>
                <w:lang w:val="vi-VN"/>
              </w:rPr>
              <w:t>- Sở Tư pháp;</w:t>
            </w:r>
          </w:p>
          <w:p w14:paraId="73D100DC" w14:textId="77777777" w:rsidR="00774AB4" w:rsidRPr="006937B7" w:rsidRDefault="00774AB4">
            <w:pPr>
              <w:ind w:firstLine="137"/>
              <w:rPr>
                <w:sz w:val="22"/>
                <w:lang w:val="vi-VN"/>
              </w:rPr>
            </w:pPr>
            <w:r w:rsidRPr="006937B7">
              <w:rPr>
                <w:sz w:val="22"/>
                <w:lang w:val="vi-VN"/>
              </w:rPr>
              <w:t>- CVP, các PCVP UBND TP;</w:t>
            </w:r>
          </w:p>
          <w:p w14:paraId="341ADBE1" w14:textId="77777777" w:rsidR="00774AB4" w:rsidRPr="006937B7" w:rsidRDefault="00774AB4">
            <w:pPr>
              <w:ind w:firstLine="137"/>
              <w:rPr>
                <w:sz w:val="22"/>
                <w:lang w:val="vi-VN"/>
              </w:rPr>
            </w:pPr>
            <w:r w:rsidRPr="006937B7">
              <w:rPr>
                <w:sz w:val="22"/>
                <w:lang w:val="vi-VN"/>
              </w:rPr>
              <w:t>- Báo&amp;PTTH HP, CĐ ANHP;</w:t>
            </w:r>
          </w:p>
          <w:p w14:paraId="05720635" w14:textId="77777777" w:rsidR="00774AB4" w:rsidRPr="006937B7" w:rsidRDefault="00774AB4">
            <w:pPr>
              <w:ind w:firstLine="137"/>
              <w:rPr>
                <w:sz w:val="22"/>
                <w:lang w:val="vi-VN"/>
              </w:rPr>
            </w:pPr>
            <w:r w:rsidRPr="006937B7">
              <w:rPr>
                <w:sz w:val="22"/>
                <w:lang w:val="vi-VN"/>
              </w:rPr>
              <w:t>- Công báo TP, Cổng TTĐT TP;</w:t>
            </w:r>
          </w:p>
          <w:p w14:paraId="0264CCF7" w14:textId="77777777" w:rsidR="00774AB4" w:rsidRPr="006937B7" w:rsidRDefault="00774AB4">
            <w:pPr>
              <w:ind w:firstLine="137"/>
              <w:jc w:val="both"/>
              <w:rPr>
                <w:sz w:val="22"/>
                <w:lang w:val="vi-VN"/>
              </w:rPr>
            </w:pPr>
            <w:r w:rsidRPr="006937B7">
              <w:rPr>
                <w:sz w:val="22"/>
                <w:lang w:val="vi-VN"/>
              </w:rPr>
              <w:t xml:space="preserve">- Các Phòng: NNMT, XDCT, NC, NVKTGS;  </w:t>
            </w:r>
          </w:p>
          <w:p w14:paraId="7017CB90" w14:textId="77777777" w:rsidR="00774AB4" w:rsidRPr="006937B7" w:rsidRDefault="00774AB4">
            <w:pPr>
              <w:ind w:firstLine="137"/>
              <w:rPr>
                <w:sz w:val="22"/>
              </w:rPr>
            </w:pPr>
            <w:r w:rsidRPr="006937B7">
              <w:rPr>
                <w:sz w:val="22"/>
              </w:rPr>
              <w:t>- Lưu: VT.</w:t>
            </w:r>
          </w:p>
          <w:p w14:paraId="5BE9371E" w14:textId="77777777" w:rsidR="00774AB4" w:rsidRPr="006937B7" w:rsidRDefault="00774AB4">
            <w:pPr>
              <w:pStyle w:val="BodyTextIndent"/>
              <w:widowControl w:val="0"/>
              <w:ind w:right="115" w:firstLine="0"/>
              <w:jc w:val="both"/>
              <w:rPr>
                <w:sz w:val="22"/>
                <w:szCs w:val="28"/>
              </w:rPr>
            </w:pPr>
          </w:p>
        </w:tc>
        <w:tc>
          <w:tcPr>
            <w:tcW w:w="2499" w:type="pct"/>
            <w:tcBorders>
              <w:top w:val="none" w:sz="0" w:space="0" w:color="000000"/>
              <w:left w:val="none" w:sz="0" w:space="0" w:color="000000"/>
              <w:bottom w:val="none" w:sz="0" w:space="0" w:color="000000"/>
              <w:right w:val="none" w:sz="0" w:space="0" w:color="000000"/>
            </w:tcBorders>
          </w:tcPr>
          <w:p w14:paraId="1CF468B8" w14:textId="77777777" w:rsidR="00774AB4" w:rsidRPr="006937B7" w:rsidRDefault="00774AB4">
            <w:pPr>
              <w:pStyle w:val="BodyTextIndent"/>
              <w:widowControl w:val="0"/>
              <w:tabs>
                <w:tab w:val="left" w:pos="4337"/>
              </w:tabs>
              <w:spacing w:after="6" w:line="230" w:lineRule="auto"/>
              <w:ind w:right="115" w:firstLine="0"/>
              <w:jc w:val="center"/>
              <w:rPr>
                <w:b/>
                <w:sz w:val="28"/>
                <w:szCs w:val="28"/>
              </w:rPr>
            </w:pPr>
            <w:r w:rsidRPr="006937B7">
              <w:rPr>
                <w:b/>
                <w:sz w:val="28"/>
                <w:szCs w:val="28"/>
              </w:rPr>
              <w:t>T.M ỦY BAN NHÂN DÂN</w:t>
            </w:r>
          </w:p>
          <w:p w14:paraId="6762271E" w14:textId="77777777" w:rsidR="00774AB4" w:rsidRPr="006937B7" w:rsidRDefault="00774AB4">
            <w:pPr>
              <w:pStyle w:val="BodyTextIndent"/>
              <w:widowControl w:val="0"/>
              <w:tabs>
                <w:tab w:val="left" w:pos="4337"/>
              </w:tabs>
              <w:spacing w:after="6" w:line="230" w:lineRule="auto"/>
              <w:ind w:right="115" w:firstLine="0"/>
              <w:jc w:val="center"/>
              <w:rPr>
                <w:b/>
                <w:sz w:val="28"/>
                <w:szCs w:val="28"/>
              </w:rPr>
            </w:pPr>
            <w:r w:rsidRPr="006937B7">
              <w:rPr>
                <w:b/>
                <w:sz w:val="28"/>
                <w:szCs w:val="28"/>
              </w:rPr>
              <w:t>CHỦ TỊCH</w:t>
            </w:r>
          </w:p>
          <w:p w14:paraId="3B83A6A8" w14:textId="77777777" w:rsidR="00774AB4" w:rsidRPr="006937B7" w:rsidRDefault="00774AB4">
            <w:pPr>
              <w:pStyle w:val="BodyTextIndent"/>
              <w:widowControl w:val="0"/>
              <w:tabs>
                <w:tab w:val="left" w:pos="4337"/>
              </w:tabs>
              <w:spacing w:after="6" w:line="230" w:lineRule="auto"/>
              <w:ind w:right="115" w:firstLine="0"/>
              <w:jc w:val="center"/>
              <w:rPr>
                <w:b/>
                <w:sz w:val="28"/>
                <w:szCs w:val="28"/>
              </w:rPr>
            </w:pPr>
          </w:p>
          <w:p w14:paraId="449D3F11" w14:textId="77777777" w:rsidR="00774AB4" w:rsidRPr="006937B7" w:rsidRDefault="00774AB4">
            <w:pPr>
              <w:pStyle w:val="BodyTextIndent"/>
              <w:widowControl w:val="0"/>
              <w:tabs>
                <w:tab w:val="left" w:pos="4337"/>
              </w:tabs>
              <w:spacing w:after="6" w:line="230" w:lineRule="auto"/>
              <w:ind w:right="115" w:firstLine="0"/>
              <w:jc w:val="center"/>
              <w:rPr>
                <w:b/>
                <w:sz w:val="28"/>
                <w:szCs w:val="28"/>
              </w:rPr>
            </w:pPr>
          </w:p>
          <w:p w14:paraId="5F894651" w14:textId="77777777" w:rsidR="00774AB4" w:rsidRPr="006937B7" w:rsidRDefault="00774AB4">
            <w:pPr>
              <w:pStyle w:val="BodyTextIndent"/>
              <w:widowControl w:val="0"/>
              <w:spacing w:after="120"/>
              <w:ind w:right="115" w:firstLine="0"/>
              <w:jc w:val="center"/>
              <w:rPr>
                <w:b/>
                <w:sz w:val="24"/>
                <w:szCs w:val="28"/>
              </w:rPr>
            </w:pPr>
          </w:p>
          <w:p w14:paraId="305B74C8" w14:textId="77777777" w:rsidR="00774AB4" w:rsidRPr="006937B7" w:rsidRDefault="00774AB4">
            <w:pPr>
              <w:pStyle w:val="BodyTextIndent"/>
              <w:widowControl w:val="0"/>
              <w:spacing w:after="120"/>
              <w:ind w:right="115" w:firstLine="0"/>
              <w:jc w:val="center"/>
              <w:rPr>
                <w:b/>
                <w:sz w:val="24"/>
                <w:szCs w:val="28"/>
              </w:rPr>
            </w:pPr>
          </w:p>
          <w:p w14:paraId="3F9BF0F3" w14:textId="77777777" w:rsidR="00774AB4" w:rsidRPr="006937B7" w:rsidRDefault="00774AB4">
            <w:pPr>
              <w:pStyle w:val="BodyTextIndent"/>
              <w:widowControl w:val="0"/>
              <w:spacing w:after="120"/>
              <w:ind w:right="115" w:firstLine="0"/>
              <w:jc w:val="center"/>
              <w:rPr>
                <w:b/>
                <w:sz w:val="24"/>
                <w:szCs w:val="28"/>
              </w:rPr>
            </w:pPr>
          </w:p>
          <w:p w14:paraId="5C778161" w14:textId="77777777" w:rsidR="00774AB4" w:rsidRPr="006937B7" w:rsidRDefault="00774AB4">
            <w:pPr>
              <w:pStyle w:val="BodyTextIndent"/>
              <w:widowControl w:val="0"/>
              <w:spacing w:after="120"/>
              <w:ind w:right="115" w:firstLine="0"/>
              <w:jc w:val="center"/>
              <w:rPr>
                <w:b/>
                <w:sz w:val="28"/>
                <w:szCs w:val="28"/>
              </w:rPr>
            </w:pPr>
            <w:r w:rsidRPr="006937B7">
              <w:rPr>
                <w:b/>
                <w:sz w:val="28"/>
                <w:szCs w:val="28"/>
              </w:rPr>
              <w:t>Lê Ngọc Châu</w:t>
            </w:r>
          </w:p>
          <w:p w14:paraId="6FAB3DAD" w14:textId="77777777" w:rsidR="00774AB4" w:rsidRPr="006937B7" w:rsidRDefault="00774AB4">
            <w:pPr>
              <w:pStyle w:val="BodyTextIndent"/>
              <w:widowControl w:val="0"/>
              <w:spacing w:after="120"/>
              <w:ind w:right="115" w:firstLine="0"/>
              <w:jc w:val="center"/>
              <w:rPr>
                <w:b/>
                <w:sz w:val="28"/>
                <w:szCs w:val="28"/>
              </w:rPr>
            </w:pPr>
          </w:p>
          <w:p w14:paraId="176A1514" w14:textId="77777777" w:rsidR="00774AB4" w:rsidRPr="006937B7" w:rsidRDefault="00774AB4">
            <w:pPr>
              <w:pStyle w:val="BodyTextIndent"/>
              <w:widowControl w:val="0"/>
              <w:spacing w:after="120"/>
              <w:ind w:right="33" w:firstLine="0"/>
              <w:jc w:val="center"/>
              <w:rPr>
                <w:sz w:val="28"/>
                <w:szCs w:val="28"/>
              </w:rPr>
            </w:pPr>
          </w:p>
          <w:p w14:paraId="5BB76439" w14:textId="77777777" w:rsidR="00774AB4" w:rsidRPr="006937B7" w:rsidRDefault="00774AB4">
            <w:pPr>
              <w:pStyle w:val="BodyTextIndent"/>
              <w:widowControl w:val="0"/>
              <w:spacing w:after="120"/>
              <w:ind w:right="33" w:firstLine="0"/>
              <w:jc w:val="center"/>
              <w:rPr>
                <w:sz w:val="28"/>
                <w:szCs w:val="28"/>
              </w:rPr>
            </w:pPr>
          </w:p>
        </w:tc>
      </w:tr>
    </w:tbl>
    <w:p w14:paraId="26DD9300" w14:textId="77777777" w:rsidR="00E527C0" w:rsidRPr="006937B7" w:rsidRDefault="00E527C0">
      <w:pPr>
        <w:widowControl w:val="0"/>
        <w:tabs>
          <w:tab w:val="center" w:pos="1560"/>
          <w:tab w:val="center" w:pos="6120"/>
        </w:tabs>
        <w:spacing w:after="120"/>
        <w:ind w:right="115"/>
        <w:rPr>
          <w:b/>
          <w:bCs/>
          <w:sz w:val="26"/>
        </w:rPr>
        <w:sectPr w:rsidR="00E527C0" w:rsidRPr="006937B7">
          <w:headerReference w:type="even" r:id="rId7"/>
          <w:headerReference w:type="default" r:id="rId8"/>
          <w:footerReference w:type="even" r:id="rId9"/>
          <w:footerReference w:type="default" r:id="rId10"/>
          <w:pgSz w:w="11907" w:h="16840"/>
          <w:pgMar w:top="1134" w:right="1134" w:bottom="1134" w:left="1701" w:header="720" w:footer="720" w:gutter="0"/>
          <w:cols w:space="720"/>
          <w:titlePg/>
          <w:docGrid w:linePitch="360"/>
        </w:sectPr>
      </w:pPr>
    </w:p>
    <w:tbl>
      <w:tblPr>
        <w:tblW w:w="10033" w:type="dxa"/>
        <w:tblInd w:w="-284" w:type="dxa"/>
        <w:tblLayout w:type="fixed"/>
        <w:tblLook w:val="04A0" w:firstRow="1" w:lastRow="0" w:firstColumn="1" w:lastColumn="0" w:noHBand="0" w:noVBand="1"/>
      </w:tblPr>
      <w:tblGrid>
        <w:gridCol w:w="4361"/>
        <w:gridCol w:w="5672"/>
      </w:tblGrid>
      <w:tr w:rsidR="006937B7" w:rsidRPr="006937B7" w14:paraId="414A4913" w14:textId="77777777" w:rsidTr="00B97D45">
        <w:trPr>
          <w:trHeight w:val="807"/>
        </w:trPr>
        <w:tc>
          <w:tcPr>
            <w:tcW w:w="4361" w:type="dxa"/>
            <w:noWrap/>
          </w:tcPr>
          <w:p w14:paraId="1D5D3AEC" w14:textId="77777777" w:rsidR="00EF10E5" w:rsidRPr="006937B7" w:rsidRDefault="00EF10E5" w:rsidP="00B71E3C">
            <w:pPr>
              <w:keepNext/>
              <w:ind w:firstLine="75"/>
              <w:jc w:val="center"/>
              <w:rPr>
                <w:b/>
                <w:sz w:val="26"/>
                <w:szCs w:val="20"/>
              </w:rPr>
            </w:pPr>
            <w:r w:rsidRPr="006937B7">
              <w:rPr>
                <w:b/>
                <w:sz w:val="26"/>
                <w:szCs w:val="20"/>
              </w:rPr>
              <w:lastRenderedPageBreak/>
              <w:t>ỦY BAN NHÂN DÂN</w:t>
            </w:r>
          </w:p>
          <w:p w14:paraId="1CAA33FF" w14:textId="07F1DE1C" w:rsidR="00B97D45" w:rsidRPr="006937B7" w:rsidRDefault="00600E76" w:rsidP="00B97D45">
            <w:pPr>
              <w:jc w:val="center"/>
              <w:rPr>
                <w:b/>
                <w:sz w:val="26"/>
                <w:szCs w:val="20"/>
              </w:rPr>
            </w:pPr>
            <w:r w:rsidRPr="006937B7">
              <w:rPr>
                <w:b/>
                <w:noProof/>
                <w:sz w:val="26"/>
                <w:szCs w:val="20"/>
                <w:lang w:val="vi-VN"/>
              </w:rPr>
              <mc:AlternateContent>
                <mc:Choice Requires="wps">
                  <w:drawing>
                    <wp:anchor distT="0" distB="0" distL="114300" distR="114300" simplePos="0" relativeHeight="251659776" behindDoc="0" locked="0" layoutInCell="1" allowOverlap="1" wp14:anchorId="3A4A584F" wp14:editId="5F20C9FD">
                      <wp:simplePos x="0" y="0"/>
                      <wp:positionH relativeFrom="column">
                        <wp:posOffset>929005</wp:posOffset>
                      </wp:positionH>
                      <wp:positionV relativeFrom="paragraph">
                        <wp:posOffset>255905</wp:posOffset>
                      </wp:positionV>
                      <wp:extent cx="657225" cy="0"/>
                      <wp:effectExtent l="9525" t="6985" r="9525" b="120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5C8F2E6" id="AutoShape 12" o:spid="_x0000_s1026" type="#_x0000_t32" style="position:absolute;margin-left:73.15pt;margin-top:20.15pt;width:51.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"/>
                  </w:pict>
                </mc:Fallback>
              </mc:AlternateContent>
            </w:r>
            <w:r w:rsidR="00B97D45" w:rsidRPr="006937B7">
              <w:rPr>
                <w:b/>
                <w:sz w:val="26"/>
                <w:szCs w:val="20"/>
                <w:lang w:val="vi-VN"/>
              </w:rPr>
              <w:t>THÀNH PHỐ HẢI PHÒNG</w:t>
            </w:r>
          </w:p>
        </w:tc>
        <w:tc>
          <w:tcPr>
            <w:tcW w:w="5672" w:type="dxa"/>
            <w:noWrap/>
          </w:tcPr>
          <w:p w14:paraId="48998352" w14:textId="77777777" w:rsidR="00EF10E5" w:rsidRPr="006937B7" w:rsidRDefault="00EF10E5" w:rsidP="00B71E3C">
            <w:pPr>
              <w:keepNext/>
              <w:jc w:val="center"/>
              <w:outlineLvl w:val="2"/>
              <w:rPr>
                <w:b/>
                <w:sz w:val="26"/>
                <w:szCs w:val="20"/>
              </w:rPr>
            </w:pPr>
            <w:r w:rsidRPr="006937B7">
              <w:rPr>
                <w:b/>
                <w:sz w:val="26"/>
                <w:szCs w:val="20"/>
              </w:rPr>
              <w:t>CỘNG HÒA XÃ HỘI CHỦ NGHĨA VIỆT NAM</w:t>
            </w:r>
          </w:p>
          <w:p w14:paraId="444FB7C8" w14:textId="27F20EB2" w:rsidR="00B97D45" w:rsidRPr="006937B7" w:rsidRDefault="00600E76" w:rsidP="00B71E3C">
            <w:pPr>
              <w:keepNext/>
              <w:jc w:val="center"/>
              <w:outlineLvl w:val="2"/>
              <w:rPr>
                <w:b/>
                <w:sz w:val="26"/>
                <w:szCs w:val="20"/>
              </w:rPr>
            </w:pPr>
            <w:r w:rsidRPr="006937B7">
              <w:rPr>
                <w:noProof/>
              </w:rPr>
              <mc:AlternateContent>
                <mc:Choice Requires="wps">
                  <w:drawing>
                    <wp:anchor distT="0" distB="0" distL="114300" distR="114300" simplePos="0" relativeHeight="251657728" behindDoc="0" locked="0" layoutInCell="1" allowOverlap="1" wp14:anchorId="512A91C2" wp14:editId="4BD43B41">
                      <wp:simplePos x="0" y="0"/>
                      <wp:positionH relativeFrom="column">
                        <wp:posOffset>619760</wp:posOffset>
                      </wp:positionH>
                      <wp:positionV relativeFrom="paragraph">
                        <wp:posOffset>255905</wp:posOffset>
                      </wp:positionV>
                      <wp:extent cx="2200275" cy="0"/>
                      <wp:effectExtent l="12065" t="6985" r="6985"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275" cy="0"/>
                              </a:xfrm>
                              <a:custGeom>
                                <a:avLst/>
                                <a:gdLst>
                                  <a:gd name="T0" fmla="*/ 0 w 21600"/>
                                  <a:gd name="T1" fmla="*/ 0 h 21600"/>
                                  <a:gd name="T2" fmla="*/ 0 w 21600"/>
                                  <a:gd name="T3" fmla="*/ 21600 h 21600"/>
                                  <a:gd name="T4" fmla="*/ 21600 w 21600"/>
                                  <a:gd name="T5" fmla="*/ 21600 h 21600"/>
                                  <a:gd name="T6" fmla="*/ 21600 w 21600"/>
                                  <a:gd name="T7" fmla="*/ 0 h 21600"/>
                                  <a:gd name="T8" fmla="*/ 0 w 21600"/>
                                  <a:gd name="T9" fmla="*/ 0 h 21600"/>
                                  <a:gd name="T10" fmla="*/ 0 w 21600"/>
                                  <a:gd name="T11" fmla="*/ 0 h 21600"/>
                                  <a:gd name="T12" fmla="*/ 21600 w 21600"/>
                                  <a:gd name="T13" fmla="*/ 0 h 21600"/>
                                </a:gdLst>
                                <a:ahLst/>
                                <a:cxnLst>
                                  <a:cxn ang="0">
                                    <a:pos x="T0" y="T1"/>
                                  </a:cxn>
                                  <a:cxn ang="0">
                                    <a:pos x="T2" y="T3"/>
                                  </a:cxn>
                                  <a:cxn ang="0">
                                    <a:pos x="T4" y="T5"/>
                                  </a:cxn>
                                  <a:cxn ang="0">
                                    <a:pos x="T6" y="T7"/>
                                  </a:cxn>
                                  <a:cxn ang="0">
                                    <a:pos x="T8" y="T9"/>
                                  </a:cxn>
                                </a:cxnLst>
                                <a:rect l="T10" t="T11" r="T12" b="T13"/>
                                <a:pathLst>
                                  <a:path w="21600" h="21600" extrusionOk="0">
                                    <a:moveTo>
                                      <a:pt x="0" y="0"/>
                                    </a:moveTo>
                                    <a:lnTo>
                                      <a:pt x="0" y="21600"/>
                                    </a:lnTo>
                                    <a:lnTo>
                                      <a:pt x="21600" y="21600"/>
                                    </a:lnTo>
                                    <a:lnTo>
                                      <a:pt x="21600" y="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AB60143" id="AutoShape 8" o:spid="_x0000_s1026" style="position:absolute;margin-left:48.8pt;margin-top:20.15pt;width:17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" path="m,l,21600r21600,l21600,,,xe" filled="f">
                      <v:path arrowok="t" o:extrusionok="f" o:connecttype="custom" o:connectlocs="0,0;0,1;2200275,1;2200275,0;0,0" o:connectangles="0,0,0,0,0" textboxrect="0,0,21600,0"/>
                    </v:shape>
                  </w:pict>
                </mc:Fallback>
              </mc:AlternateContent>
            </w:r>
            <w:r w:rsidR="00B97D45" w:rsidRPr="006937B7">
              <w:rPr>
                <w:b/>
              </w:rPr>
              <w:t>Độc lập – Tự do – Hạnh phúc</w:t>
            </w:r>
          </w:p>
        </w:tc>
      </w:tr>
    </w:tbl>
    <w:p w14:paraId="59E23A70" w14:textId="77777777" w:rsidR="00A01E4E" w:rsidRPr="006937B7" w:rsidRDefault="00A01E4E" w:rsidP="00B97D45">
      <w:pPr>
        <w:pStyle w:val="BodyTextIndent"/>
        <w:widowControl w:val="0"/>
        <w:pBdr>
          <w:top w:val="none" w:sz="4" w:space="26" w:color="000000"/>
        </w:pBdr>
        <w:tabs>
          <w:tab w:val="center" w:pos="1620"/>
          <w:tab w:val="center" w:pos="6480"/>
        </w:tabs>
        <w:ind w:right="113" w:firstLine="680"/>
        <w:jc w:val="center"/>
        <w:rPr>
          <w:b/>
          <w:sz w:val="28"/>
          <w:szCs w:val="28"/>
        </w:rPr>
      </w:pPr>
      <w:r w:rsidRPr="006937B7">
        <w:rPr>
          <w:b/>
          <w:sz w:val="28"/>
          <w:szCs w:val="28"/>
        </w:rPr>
        <w:t>QUY CHẾ</w:t>
      </w:r>
    </w:p>
    <w:p w14:paraId="56E8C10A" w14:textId="77777777" w:rsidR="00B97D45" w:rsidRPr="006937B7" w:rsidRDefault="00A83FA7" w:rsidP="00B97D45">
      <w:pPr>
        <w:widowControl w:val="0"/>
        <w:jc w:val="center"/>
        <w:rPr>
          <w:b/>
        </w:rPr>
      </w:pPr>
      <w:r w:rsidRPr="006937B7">
        <w:rPr>
          <w:b/>
        </w:rPr>
        <w:t xml:space="preserve">Ban hành Quy chế xây dựng, quản lý, </w:t>
      </w:r>
      <w:r w:rsidR="002C69B8" w:rsidRPr="006937B7">
        <w:rPr>
          <w:b/>
        </w:rPr>
        <w:t xml:space="preserve">vận hành và </w:t>
      </w:r>
      <w:r w:rsidRPr="006937B7">
        <w:rPr>
          <w:b/>
        </w:rPr>
        <w:t xml:space="preserve">khai thác </w:t>
      </w:r>
    </w:p>
    <w:p w14:paraId="3A427B1E" w14:textId="4BE82BE2" w:rsidR="00A83FA7" w:rsidRPr="006937B7" w:rsidRDefault="00A4096B" w:rsidP="00B97D45">
      <w:pPr>
        <w:widowControl w:val="0"/>
        <w:jc w:val="center"/>
        <w:rPr>
          <w:i/>
        </w:rPr>
      </w:pPr>
      <w:r w:rsidRPr="006937B7">
        <w:rPr>
          <w:b/>
        </w:rPr>
        <w:t>c</w:t>
      </w:r>
      <w:r w:rsidR="00A83FA7" w:rsidRPr="006937B7">
        <w:rPr>
          <w:b/>
        </w:rPr>
        <w:t xml:space="preserve">ơ sở dữ liệu đất đai </w:t>
      </w:r>
      <w:r w:rsidRPr="006937B7">
        <w:rPr>
          <w:b/>
        </w:rPr>
        <w:t xml:space="preserve">trên địa bàn </w:t>
      </w:r>
      <w:r w:rsidR="00A83FA7" w:rsidRPr="006937B7">
        <w:rPr>
          <w:b/>
        </w:rPr>
        <w:t>thành phố Hải Phòng</w:t>
      </w:r>
      <w:r w:rsidR="00A83FA7" w:rsidRPr="006937B7">
        <w:rPr>
          <w:i/>
        </w:rPr>
        <w:t xml:space="preserve"> </w:t>
      </w:r>
    </w:p>
    <w:p w14:paraId="237A099D" w14:textId="77777777" w:rsidR="00E527C0" w:rsidRPr="006937B7" w:rsidRDefault="00D238F5" w:rsidP="006F69D1">
      <w:pPr>
        <w:pStyle w:val="BodyTextIndent"/>
        <w:widowControl w:val="0"/>
        <w:tabs>
          <w:tab w:val="center" w:pos="1620"/>
          <w:tab w:val="center" w:pos="6480"/>
        </w:tabs>
        <w:ind w:right="113" w:firstLine="680"/>
        <w:jc w:val="center"/>
        <w:rPr>
          <w:i/>
          <w:sz w:val="28"/>
          <w:szCs w:val="28"/>
        </w:rPr>
      </w:pPr>
      <w:r w:rsidRPr="006937B7">
        <w:rPr>
          <w:i/>
          <w:sz w:val="28"/>
          <w:szCs w:val="28"/>
        </w:rPr>
        <w:t>(</w:t>
      </w:r>
      <w:r w:rsidR="00AE10AA" w:rsidRPr="006937B7">
        <w:rPr>
          <w:i/>
          <w:sz w:val="28"/>
          <w:szCs w:val="28"/>
        </w:rPr>
        <w:t>B</w:t>
      </w:r>
      <w:r w:rsidRPr="006937B7">
        <w:rPr>
          <w:i/>
          <w:sz w:val="28"/>
          <w:szCs w:val="28"/>
        </w:rPr>
        <w:t>an hành kèm theo Quyết định số       /</w:t>
      </w:r>
      <w:r w:rsidR="00B97D45" w:rsidRPr="006937B7">
        <w:rPr>
          <w:i/>
          <w:sz w:val="28"/>
          <w:szCs w:val="28"/>
        </w:rPr>
        <w:t>2026</w:t>
      </w:r>
      <w:r w:rsidRPr="006937B7">
        <w:rPr>
          <w:i/>
          <w:sz w:val="28"/>
          <w:szCs w:val="28"/>
        </w:rPr>
        <w:t xml:space="preserve">/QĐ-UBND)  </w:t>
      </w:r>
    </w:p>
    <w:p w14:paraId="1BCF8C1A" w14:textId="77777777" w:rsidR="00E527C0" w:rsidRPr="006937B7" w:rsidRDefault="00D238F5">
      <w:pPr>
        <w:pStyle w:val="BodyTextIndent"/>
        <w:widowControl w:val="0"/>
        <w:tabs>
          <w:tab w:val="center" w:pos="1620"/>
          <w:tab w:val="center" w:pos="6480"/>
        </w:tabs>
        <w:spacing w:after="120"/>
        <w:ind w:right="115" w:firstLine="0"/>
        <w:jc w:val="center"/>
        <w:rPr>
          <w:b/>
          <w:vertAlign w:val="superscript"/>
        </w:rPr>
      </w:pPr>
      <w:r w:rsidRPr="006937B7">
        <w:rPr>
          <w:b/>
          <w:vertAlign w:val="superscript"/>
        </w:rPr>
        <w:t xml:space="preserve">                  __________________</w:t>
      </w:r>
    </w:p>
    <w:p w14:paraId="043E808A" w14:textId="77777777" w:rsidR="00E527C0" w:rsidRPr="006937B7" w:rsidRDefault="00E527C0">
      <w:pPr>
        <w:pStyle w:val="BodyTextIndent"/>
        <w:widowControl w:val="0"/>
        <w:tabs>
          <w:tab w:val="center" w:pos="1620"/>
          <w:tab w:val="center" w:pos="6480"/>
        </w:tabs>
        <w:ind w:firstLine="680"/>
        <w:jc w:val="center"/>
        <w:rPr>
          <w:b/>
          <w:sz w:val="28"/>
          <w:szCs w:val="28"/>
        </w:rPr>
      </w:pPr>
    </w:p>
    <w:p w14:paraId="6CD5DF5C" w14:textId="77777777" w:rsidR="00E527C0" w:rsidRPr="006937B7" w:rsidRDefault="00D238F5">
      <w:pPr>
        <w:pStyle w:val="BodyTextIndent"/>
        <w:widowControl w:val="0"/>
        <w:tabs>
          <w:tab w:val="center" w:pos="1620"/>
          <w:tab w:val="center" w:pos="6480"/>
        </w:tabs>
        <w:ind w:firstLine="680"/>
        <w:jc w:val="center"/>
        <w:rPr>
          <w:b/>
          <w:sz w:val="28"/>
          <w:szCs w:val="28"/>
        </w:rPr>
      </w:pPr>
      <w:r w:rsidRPr="006937B7">
        <w:rPr>
          <w:b/>
          <w:sz w:val="28"/>
          <w:szCs w:val="28"/>
        </w:rPr>
        <w:t>Chương I</w:t>
      </w:r>
    </w:p>
    <w:p w14:paraId="63E6B339" w14:textId="77777777" w:rsidR="00E527C0" w:rsidRPr="006937B7" w:rsidRDefault="00D238F5">
      <w:pPr>
        <w:pStyle w:val="BodyTextIndent"/>
        <w:widowControl w:val="0"/>
        <w:tabs>
          <w:tab w:val="center" w:pos="1620"/>
          <w:tab w:val="center" w:pos="6480"/>
        </w:tabs>
        <w:ind w:firstLine="680"/>
        <w:jc w:val="center"/>
        <w:rPr>
          <w:b/>
          <w:sz w:val="28"/>
          <w:szCs w:val="28"/>
        </w:rPr>
      </w:pPr>
      <w:r w:rsidRPr="006937B7">
        <w:rPr>
          <w:b/>
          <w:sz w:val="28"/>
          <w:szCs w:val="28"/>
        </w:rPr>
        <w:t>QUY ĐỊNH CHUNG</w:t>
      </w:r>
    </w:p>
    <w:p w14:paraId="247673A4" w14:textId="77777777" w:rsidR="00E527C0" w:rsidRPr="006937B7" w:rsidRDefault="00E527C0">
      <w:pPr>
        <w:widowControl w:val="0"/>
        <w:spacing w:after="80"/>
        <w:ind w:firstLine="680"/>
        <w:jc w:val="both"/>
        <w:rPr>
          <w:b/>
          <w:bCs/>
        </w:rPr>
      </w:pPr>
    </w:p>
    <w:p w14:paraId="6F3F1D90" w14:textId="77777777" w:rsidR="00E527C0" w:rsidRPr="006937B7" w:rsidRDefault="00D238F5" w:rsidP="00916B40">
      <w:pPr>
        <w:widowControl w:val="0"/>
        <w:spacing w:before="120"/>
        <w:ind w:firstLine="680"/>
        <w:jc w:val="both"/>
        <w:rPr>
          <w:b/>
          <w:bCs/>
        </w:rPr>
      </w:pPr>
      <w:r w:rsidRPr="006937B7">
        <w:rPr>
          <w:b/>
          <w:bCs/>
        </w:rPr>
        <w:t>Điều 1. Phạm vi điều chỉnh</w:t>
      </w:r>
    </w:p>
    <w:p w14:paraId="635E05FC" w14:textId="6F3335F6" w:rsidR="00E527C0" w:rsidRPr="006937B7" w:rsidRDefault="00A01E4E" w:rsidP="00916B40">
      <w:pPr>
        <w:widowControl w:val="0"/>
        <w:spacing w:before="120"/>
        <w:ind w:firstLine="680"/>
        <w:jc w:val="both"/>
      </w:pPr>
      <w:r w:rsidRPr="006937B7">
        <w:t xml:space="preserve">Quy chế này quy định về xây dựng, quản lý, vận hành và khai thác cơ sở dữ liệu đất đai trên địa bàn </w:t>
      </w:r>
      <w:r w:rsidR="00EF10E5" w:rsidRPr="006937B7">
        <w:t>thành phố Hải Phòng</w:t>
      </w:r>
      <w:r w:rsidR="00D238F5" w:rsidRPr="006937B7">
        <w:t>.</w:t>
      </w:r>
    </w:p>
    <w:p w14:paraId="29188B4F" w14:textId="77777777" w:rsidR="00E527C0" w:rsidRPr="006937B7" w:rsidRDefault="00D238F5" w:rsidP="00916B40">
      <w:pPr>
        <w:pStyle w:val="BodyText"/>
        <w:spacing w:before="120"/>
        <w:ind w:firstLine="680"/>
        <w:rPr>
          <w:b/>
        </w:rPr>
      </w:pPr>
      <w:r w:rsidRPr="006937B7">
        <w:rPr>
          <w:b/>
        </w:rPr>
        <w:t xml:space="preserve">Điều 2. </w:t>
      </w:r>
      <w:r w:rsidR="00A01E4E" w:rsidRPr="006937B7">
        <w:rPr>
          <w:b/>
        </w:rPr>
        <w:t>Đối tượng áp dụng</w:t>
      </w:r>
    </w:p>
    <w:p w14:paraId="405C377A" w14:textId="13633929" w:rsidR="002E6485" w:rsidRPr="006937B7" w:rsidRDefault="002E6485" w:rsidP="005A13CE">
      <w:pPr>
        <w:pStyle w:val="BodyText"/>
        <w:spacing w:before="120"/>
        <w:ind w:firstLine="680"/>
      </w:pPr>
      <w:r w:rsidRPr="006937B7">
        <w:t xml:space="preserve">Quy chế này áp dụng đối với các </w:t>
      </w:r>
      <w:r w:rsidR="0053033C">
        <w:t>c</w:t>
      </w:r>
      <w:r w:rsidRPr="006937B7">
        <w:t xml:space="preserve">ơ quan, đơn vị, tổ chức, cá nhân thuộc phạm vi triển khai xây dựng, quản lý, vận hành và khai thác cơ sở dữ liệu </w:t>
      </w:r>
      <w:r w:rsidR="00177C4A" w:rsidRPr="006937B7">
        <w:t>đất đai</w:t>
      </w:r>
      <w:r w:rsidRPr="006937B7">
        <w:t xml:space="preserve"> trên địa bàn thành phố Hải Phòng gồm:</w:t>
      </w:r>
    </w:p>
    <w:p w14:paraId="54B8BCCD" w14:textId="03D34FCB" w:rsidR="00D421E4" w:rsidRDefault="00D421E4" w:rsidP="00D421E4">
      <w:pPr>
        <w:widowControl w:val="0"/>
        <w:spacing w:before="120"/>
        <w:ind w:firstLine="680"/>
        <w:jc w:val="both"/>
      </w:pPr>
      <w:r>
        <w:t>1. Cơ quan có chức năng quản lý nhà nước trong lĩnh vực đất đai các cấp (Sở Nông nghiệp và Môi trường; Phòng Quản lý đất đai, Phòng Kinh tế định giá đất thuộc Sở Nông nghiệp và Môi trường; Ủy ban nhân dân các xã, phường, đặc khu; Phòng Kinh tế, Hạ tầng và Đô thị thuộc UBND các phường; Phòng Kinh tế thuộc UBND các xã, đặc khu)</w:t>
      </w:r>
      <w:r w:rsidR="00681DEA">
        <w:t>.</w:t>
      </w:r>
    </w:p>
    <w:p w14:paraId="4E2FE834" w14:textId="77777777" w:rsidR="00D421E4" w:rsidRPr="00491388" w:rsidRDefault="00D421E4" w:rsidP="00D421E4">
      <w:pPr>
        <w:widowControl w:val="0"/>
        <w:spacing w:before="120"/>
        <w:ind w:firstLine="680"/>
        <w:jc w:val="both"/>
        <w:rPr>
          <w:spacing w:val="-2"/>
        </w:rPr>
      </w:pPr>
      <w:r w:rsidRPr="00491388">
        <w:rPr>
          <w:spacing w:val="-2"/>
        </w:rPr>
        <w:t>2. Văn phòng Đăng ký đất đai và các Chi nhánh Văn phòng Đăng ký đất đai.</w:t>
      </w:r>
    </w:p>
    <w:p w14:paraId="1EEBE3AA" w14:textId="77777777" w:rsidR="00D421E4" w:rsidRDefault="00D421E4" w:rsidP="00D421E4">
      <w:pPr>
        <w:widowControl w:val="0"/>
        <w:spacing w:before="120"/>
        <w:ind w:firstLine="680"/>
        <w:jc w:val="both"/>
      </w:pPr>
      <w:r>
        <w:t>3. Các tổ chức, cá nhân khác có liên quan đến việc xây dựng, quản lý, vận hành và khai thác Cơ sở dữ liệu đất đai.</w:t>
      </w:r>
    </w:p>
    <w:p w14:paraId="528EA9CD" w14:textId="77777777" w:rsidR="00E527C0" w:rsidRPr="006937B7" w:rsidRDefault="00D238F5" w:rsidP="00916B40">
      <w:pPr>
        <w:widowControl w:val="0"/>
        <w:spacing w:before="120"/>
        <w:ind w:firstLine="680"/>
        <w:jc w:val="both"/>
        <w:rPr>
          <w:b/>
          <w:lang w:val="vi-VN"/>
        </w:rPr>
      </w:pPr>
      <w:r w:rsidRPr="006937B7">
        <w:rPr>
          <w:b/>
          <w:lang w:val="vi-VN"/>
        </w:rPr>
        <w:t xml:space="preserve">Điều 3. </w:t>
      </w:r>
      <w:r w:rsidR="00A01E4E" w:rsidRPr="006937B7">
        <w:rPr>
          <w:b/>
          <w:lang w:val="vi-VN"/>
        </w:rPr>
        <w:t>Giải thích từ ngữ</w:t>
      </w:r>
    </w:p>
    <w:p w14:paraId="4614FEF4" w14:textId="77777777" w:rsidR="00A01E4E" w:rsidRPr="006937B7" w:rsidRDefault="00A01E4E" w:rsidP="00916B40">
      <w:pPr>
        <w:widowControl w:val="0"/>
        <w:spacing w:before="120"/>
        <w:ind w:firstLine="680"/>
        <w:jc w:val="both"/>
        <w:rPr>
          <w:lang w:val="vi-VN"/>
        </w:rPr>
      </w:pPr>
      <w:r w:rsidRPr="006937B7">
        <w:rPr>
          <w:lang w:val="vi-VN"/>
        </w:rPr>
        <w:t>Trong Quy chế này, các từ ngữ dưới đây được hiểu như sau:</w:t>
      </w:r>
    </w:p>
    <w:p w14:paraId="2E85BC8B" w14:textId="5C9F5233" w:rsidR="00224CC1" w:rsidRPr="006937B7" w:rsidRDefault="00D9173E" w:rsidP="00D9173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ind w:firstLine="680"/>
        <w:jc w:val="both"/>
        <w:rPr>
          <w:lang w:val="vi-VN"/>
        </w:rPr>
      </w:pPr>
      <w:r w:rsidRPr="006937B7">
        <w:rPr>
          <w:lang w:val="vi-VN"/>
        </w:rPr>
        <w:t xml:space="preserve">1. </w:t>
      </w:r>
      <w:r w:rsidR="00224CC1" w:rsidRPr="006937B7">
        <w:rPr>
          <w:i/>
          <w:iCs/>
          <w:lang w:val="vi-VN"/>
        </w:rPr>
        <w:t xml:space="preserve">Cơ sở dữ liệu </w:t>
      </w:r>
      <w:r w:rsidR="007E5C4B" w:rsidRPr="006937B7">
        <w:rPr>
          <w:i/>
          <w:iCs/>
          <w:lang w:val="vi-VN"/>
        </w:rPr>
        <w:t xml:space="preserve">(viết tắt là CSDL) </w:t>
      </w:r>
      <w:r w:rsidR="00224CC1" w:rsidRPr="006937B7">
        <w:rPr>
          <w:i/>
          <w:iCs/>
          <w:lang w:val="vi-VN"/>
        </w:rPr>
        <w:t>đất đai</w:t>
      </w:r>
      <w:r w:rsidR="00224CC1" w:rsidRPr="006937B7">
        <w:rPr>
          <w:lang w:val="vi-VN"/>
        </w:rPr>
        <w:t xml:space="preserve"> </w:t>
      </w:r>
      <w:r w:rsidR="00456065" w:rsidRPr="006937B7">
        <w:rPr>
          <w:lang w:val="vi-VN"/>
        </w:rPr>
        <w:t>gồm</w:t>
      </w:r>
      <w:r w:rsidR="00DB1AFA" w:rsidRPr="006937B7">
        <w:rPr>
          <w:lang w:val="vi-VN"/>
        </w:rPr>
        <w:t xml:space="preserve"> các CSDL thành phần</w:t>
      </w:r>
      <w:r w:rsidR="00224CC1" w:rsidRPr="006937B7">
        <w:rPr>
          <w:lang w:val="vi-VN"/>
        </w:rPr>
        <w:t>:</w:t>
      </w:r>
    </w:p>
    <w:p w14:paraId="5BA809B4" w14:textId="77777777" w:rsidR="00C651FA" w:rsidRPr="006937B7" w:rsidRDefault="00C651FA" w:rsidP="00C651FA">
      <w:pPr>
        <w:widowControl w:val="0"/>
        <w:spacing w:before="120"/>
        <w:ind w:firstLine="680"/>
        <w:jc w:val="both"/>
        <w:rPr>
          <w:lang w:val="vi-VN"/>
        </w:rPr>
      </w:pPr>
      <w:r w:rsidRPr="006937B7">
        <w:rPr>
          <w:lang w:val="vi-VN"/>
        </w:rPr>
        <w:t>a) Cơ sở dữ liệu địa chính;</w:t>
      </w:r>
    </w:p>
    <w:p w14:paraId="6B325017" w14:textId="2872B477" w:rsidR="00C651FA" w:rsidRPr="006937B7" w:rsidRDefault="00C651FA" w:rsidP="00C651FA">
      <w:pPr>
        <w:widowControl w:val="0"/>
        <w:spacing w:before="120"/>
        <w:ind w:firstLine="680"/>
        <w:jc w:val="both"/>
        <w:rPr>
          <w:lang w:val="vi-VN"/>
        </w:rPr>
      </w:pPr>
      <w:r w:rsidRPr="006937B7">
        <w:rPr>
          <w:lang w:val="vi-VN"/>
        </w:rPr>
        <w:t>b) Cơ sở dữ liệu thống kê, kiểm kê đất đai;</w:t>
      </w:r>
    </w:p>
    <w:p w14:paraId="21BABB58" w14:textId="5ECD618C" w:rsidR="00C651FA" w:rsidRPr="006937B7" w:rsidRDefault="00C651FA" w:rsidP="00C651FA">
      <w:pPr>
        <w:widowControl w:val="0"/>
        <w:spacing w:before="120"/>
        <w:ind w:firstLine="680"/>
        <w:jc w:val="both"/>
        <w:rPr>
          <w:lang w:val="vi-VN"/>
        </w:rPr>
      </w:pPr>
      <w:r w:rsidRPr="006937B7">
        <w:rPr>
          <w:lang w:val="vi-VN"/>
        </w:rPr>
        <w:t>c) Cơ sở dữ liệu giá đất;</w:t>
      </w:r>
    </w:p>
    <w:p w14:paraId="13B1EA46" w14:textId="77777777" w:rsidR="00C651FA" w:rsidRPr="006937B7" w:rsidRDefault="00C651FA" w:rsidP="00C651FA">
      <w:pPr>
        <w:widowControl w:val="0"/>
        <w:spacing w:before="120"/>
        <w:ind w:firstLine="680"/>
        <w:jc w:val="both"/>
        <w:rPr>
          <w:lang w:val="vi-VN"/>
        </w:rPr>
      </w:pPr>
      <w:r w:rsidRPr="006937B7">
        <w:rPr>
          <w:lang w:val="vi-VN"/>
        </w:rPr>
        <w:t>d) Cơ sở dữ liệu quy hoạch, kế hoạch sử dụng đất;</w:t>
      </w:r>
    </w:p>
    <w:p w14:paraId="2695DCDA" w14:textId="2A2D152B" w:rsidR="00C931C2" w:rsidRPr="006937B7" w:rsidRDefault="00456065" w:rsidP="00C931C2">
      <w:pPr>
        <w:widowControl w:val="0"/>
        <w:spacing w:before="120"/>
        <w:ind w:firstLine="680"/>
        <w:jc w:val="both"/>
        <w:rPr>
          <w:lang w:val="vi-VN"/>
        </w:rPr>
      </w:pPr>
      <w:r w:rsidRPr="006937B7">
        <w:rPr>
          <w:lang w:val="vi-VN"/>
        </w:rPr>
        <w:t>2</w:t>
      </w:r>
      <w:r w:rsidR="00C931C2" w:rsidRPr="006937B7">
        <w:rPr>
          <w:lang w:val="vi-VN"/>
        </w:rPr>
        <w:t xml:space="preserve">. </w:t>
      </w:r>
      <w:r w:rsidR="00C931C2" w:rsidRPr="006937B7">
        <w:rPr>
          <w:i/>
          <w:iCs/>
          <w:lang w:val="vi-VN"/>
        </w:rPr>
        <w:t>Dữ liệu đất đai</w:t>
      </w:r>
      <w:r w:rsidR="00C931C2" w:rsidRPr="006937B7">
        <w:rPr>
          <w:lang w:val="vi-VN"/>
        </w:rPr>
        <w:t xml:space="preserve"> là thông tin đất đai ở dạng số, bao gồm dữ liệu không</w:t>
      </w:r>
      <w:r w:rsidRPr="006937B7">
        <w:rPr>
          <w:lang w:val="vi-VN"/>
        </w:rPr>
        <w:t xml:space="preserve"> </w:t>
      </w:r>
      <w:r w:rsidR="00C931C2" w:rsidRPr="006937B7">
        <w:rPr>
          <w:lang w:val="vi-VN"/>
        </w:rPr>
        <w:t>gian, dữ liệu thuộc tính và dữ liệu đất đai phi cấu trúc.</w:t>
      </w:r>
    </w:p>
    <w:p w14:paraId="0BE815DE" w14:textId="39E8C27E" w:rsidR="00C931C2" w:rsidRPr="006937B7" w:rsidRDefault="00456065" w:rsidP="00C931C2">
      <w:pPr>
        <w:widowControl w:val="0"/>
        <w:spacing w:before="120"/>
        <w:ind w:firstLine="680"/>
        <w:jc w:val="both"/>
        <w:rPr>
          <w:lang w:val="vi-VN"/>
        </w:rPr>
      </w:pPr>
      <w:r w:rsidRPr="006937B7">
        <w:rPr>
          <w:lang w:val="vi-VN"/>
        </w:rPr>
        <w:t>3</w:t>
      </w:r>
      <w:r w:rsidR="00C931C2" w:rsidRPr="006937B7">
        <w:rPr>
          <w:lang w:val="vi-VN"/>
        </w:rPr>
        <w:t xml:space="preserve">. </w:t>
      </w:r>
      <w:r w:rsidR="00C931C2" w:rsidRPr="006937B7">
        <w:rPr>
          <w:i/>
          <w:iCs/>
          <w:lang w:val="vi-VN"/>
        </w:rPr>
        <w:t>Dữ liệu không gian đất đai</w:t>
      </w:r>
      <w:r w:rsidR="00C931C2" w:rsidRPr="006937B7">
        <w:rPr>
          <w:lang w:val="vi-VN"/>
        </w:rPr>
        <w:t xml:space="preserve"> bao gồm dữ liệu không gian đất đai nền và dữ</w:t>
      </w:r>
      <w:r w:rsidRPr="006937B7">
        <w:rPr>
          <w:lang w:val="vi-VN"/>
        </w:rPr>
        <w:t xml:space="preserve"> </w:t>
      </w:r>
      <w:r w:rsidR="00C931C2" w:rsidRPr="006937B7">
        <w:rPr>
          <w:lang w:val="vi-VN"/>
        </w:rPr>
        <w:t>liệu không gian đất đai chuyên đề về: địa chính; điều tra, đánh giá, bảo vệ, cải tạo,</w:t>
      </w:r>
      <w:r w:rsidRPr="006937B7">
        <w:rPr>
          <w:lang w:val="vi-VN"/>
        </w:rPr>
        <w:t xml:space="preserve"> </w:t>
      </w:r>
      <w:r w:rsidR="00C931C2" w:rsidRPr="006937B7">
        <w:rPr>
          <w:lang w:val="vi-VN"/>
        </w:rPr>
        <w:t>phục hồi đất; quy hoạch, kế hoạch sử dụng đất; giá đất; thống kê, kiểm kê đất đai;</w:t>
      </w:r>
      <w:r w:rsidRPr="006937B7">
        <w:rPr>
          <w:lang w:val="vi-VN"/>
        </w:rPr>
        <w:t xml:space="preserve"> </w:t>
      </w:r>
      <w:r w:rsidR="00C931C2" w:rsidRPr="006937B7">
        <w:rPr>
          <w:lang w:val="vi-VN"/>
        </w:rPr>
        <w:lastRenderedPageBreak/>
        <w:t>dữ liệu khác liên quan đến đất đai.</w:t>
      </w:r>
    </w:p>
    <w:p w14:paraId="4F771956" w14:textId="0CAEB3C7" w:rsidR="00456065" w:rsidRPr="006937B7" w:rsidRDefault="00456065" w:rsidP="00456065">
      <w:pPr>
        <w:widowControl w:val="0"/>
        <w:spacing w:before="120"/>
        <w:ind w:firstLine="680"/>
        <w:jc w:val="both"/>
        <w:rPr>
          <w:lang w:val="vi-VN"/>
        </w:rPr>
      </w:pPr>
      <w:r w:rsidRPr="006937B7">
        <w:rPr>
          <w:lang w:val="vi-VN"/>
        </w:rPr>
        <w:t>4</w:t>
      </w:r>
      <w:r w:rsidR="00C931C2" w:rsidRPr="006937B7">
        <w:rPr>
          <w:lang w:val="vi-VN"/>
        </w:rPr>
        <w:t xml:space="preserve">. </w:t>
      </w:r>
      <w:r w:rsidR="00C931C2" w:rsidRPr="006937B7">
        <w:rPr>
          <w:i/>
          <w:iCs/>
          <w:lang w:val="vi-VN"/>
        </w:rPr>
        <w:t>Dữ liệu thuộc tính đất đai</w:t>
      </w:r>
      <w:r w:rsidR="00C931C2" w:rsidRPr="006937B7">
        <w:rPr>
          <w:lang w:val="vi-VN"/>
        </w:rPr>
        <w:t xml:space="preserve"> bao gồm dữ liệu thuộc tính có cấu trúc về: địa</w:t>
      </w:r>
      <w:r w:rsidRPr="006937B7">
        <w:rPr>
          <w:lang w:val="vi-VN"/>
        </w:rPr>
        <w:t xml:space="preserve"> chính; điều tra, đánh giá, bảo vệ, cải tạo, phục hồi đất; quy hoạch, kế hoạch sử dụng đất; giá đất; thống kê, kiểm kê đất đai; dữ liệu khác liên quan đến đất đai.</w:t>
      </w:r>
    </w:p>
    <w:p w14:paraId="1D32E1F8" w14:textId="51747C5D" w:rsidR="00C931C2" w:rsidRPr="006937B7" w:rsidRDefault="00456065" w:rsidP="00456065">
      <w:pPr>
        <w:widowControl w:val="0"/>
        <w:spacing w:before="120"/>
        <w:ind w:firstLine="680"/>
        <w:jc w:val="both"/>
        <w:rPr>
          <w:lang w:val="vi-VN"/>
        </w:rPr>
      </w:pPr>
      <w:r w:rsidRPr="006937B7">
        <w:rPr>
          <w:lang w:val="vi-VN"/>
        </w:rPr>
        <w:t xml:space="preserve">5. </w:t>
      </w:r>
      <w:r w:rsidRPr="006937B7">
        <w:rPr>
          <w:i/>
          <w:iCs/>
          <w:lang w:val="vi-VN"/>
        </w:rPr>
        <w:t>Dữ liệu đất đai phi cấu trúc</w:t>
      </w:r>
      <w:r w:rsidRPr="006937B7">
        <w:rPr>
          <w:lang w:val="vi-VN"/>
        </w:rPr>
        <w:t xml:space="preserve"> là những dữ liệu không tuân theo một cấu trúc hay mô hình dữ liệu cụ thể, bao gồm các tập tin pdf, tập tin văn bản, tập tin ảnh, tập tin đồ họa và các dạng dữ liệu phi cấu trúc khác về: địa chính; điều tra, đánh giá, bảo vệ, cải tạo, phục hồi đất; quy hoạch, kế hoạch sử dụng đất; giá đất; thống kê, kiểm kê đất đai; dữ liệu khác liên quan đến đất đai.</w:t>
      </w:r>
    </w:p>
    <w:p w14:paraId="7FF0C5F4" w14:textId="01620022" w:rsidR="007E5C4B" w:rsidRPr="006937B7" w:rsidRDefault="00456065" w:rsidP="00916B40">
      <w:pPr>
        <w:widowControl w:val="0"/>
        <w:spacing w:before="120"/>
        <w:ind w:firstLine="680"/>
        <w:jc w:val="both"/>
        <w:rPr>
          <w:lang w:val="vi-VN"/>
        </w:rPr>
      </w:pPr>
      <w:r w:rsidRPr="006937B7">
        <w:rPr>
          <w:lang w:val="vi-VN"/>
        </w:rPr>
        <w:t>6</w:t>
      </w:r>
      <w:r w:rsidR="007E5C4B" w:rsidRPr="006937B7">
        <w:rPr>
          <w:lang w:val="vi-VN"/>
        </w:rPr>
        <w:t xml:space="preserve">. </w:t>
      </w:r>
      <w:r w:rsidR="007E5C4B" w:rsidRPr="006937B7">
        <w:rPr>
          <w:i/>
          <w:iCs/>
          <w:lang w:val="vi-VN"/>
        </w:rPr>
        <w:t>Tài khoản</w:t>
      </w:r>
      <w:r w:rsidR="007E5C4B" w:rsidRPr="006937B7">
        <w:rPr>
          <w:lang w:val="vi-VN"/>
        </w:rPr>
        <w:t xml:space="preserve"> là những thông </w:t>
      </w:r>
      <w:r w:rsidR="00302994" w:rsidRPr="006937B7">
        <w:rPr>
          <w:lang w:val="vi-VN"/>
        </w:rPr>
        <w:t xml:space="preserve">tin </w:t>
      </w:r>
      <w:r w:rsidR="007E5C4B" w:rsidRPr="006937B7">
        <w:rPr>
          <w:lang w:val="vi-VN"/>
        </w:rPr>
        <w:t xml:space="preserve">mà người sử dụng được </w:t>
      </w:r>
      <w:r w:rsidR="00302994" w:rsidRPr="006937B7">
        <w:rPr>
          <w:lang w:val="vi-VN"/>
        </w:rPr>
        <w:t xml:space="preserve">cung </w:t>
      </w:r>
      <w:r w:rsidR="007E5C4B" w:rsidRPr="006937B7">
        <w:rPr>
          <w:lang w:val="vi-VN"/>
        </w:rPr>
        <w:t>cấp để truy cập vào hệ thống gồm có tên người sử dụng</w:t>
      </w:r>
      <w:r w:rsidR="00302994" w:rsidRPr="006937B7">
        <w:rPr>
          <w:lang w:val="vi-VN"/>
        </w:rPr>
        <w:t xml:space="preserve">, </w:t>
      </w:r>
      <w:r w:rsidR="007E5C4B" w:rsidRPr="006937B7">
        <w:rPr>
          <w:lang w:val="vi-VN"/>
        </w:rPr>
        <w:t>mật khẩu</w:t>
      </w:r>
      <w:r w:rsidR="00302994" w:rsidRPr="006937B7">
        <w:rPr>
          <w:lang w:val="vi-VN"/>
        </w:rPr>
        <w:t xml:space="preserve"> và thông tin cá nhân khác.</w:t>
      </w:r>
    </w:p>
    <w:p w14:paraId="192336CE" w14:textId="551CD51E" w:rsidR="00E527C0" w:rsidRPr="006937B7" w:rsidRDefault="00D238F5" w:rsidP="00916B40">
      <w:pPr>
        <w:widowControl w:val="0"/>
        <w:spacing w:before="120"/>
        <w:ind w:firstLine="680"/>
        <w:jc w:val="both"/>
        <w:rPr>
          <w:b/>
          <w:lang w:val="vi-VN"/>
        </w:rPr>
      </w:pPr>
      <w:r w:rsidRPr="006937B7">
        <w:rPr>
          <w:b/>
          <w:lang w:val="vi-VN"/>
        </w:rPr>
        <w:t xml:space="preserve">Điều 4. </w:t>
      </w:r>
      <w:r w:rsidR="00A01E4E" w:rsidRPr="006937B7">
        <w:rPr>
          <w:b/>
          <w:lang w:val="vi-VN"/>
        </w:rPr>
        <w:t>Nguyên tắc chung</w:t>
      </w:r>
      <w:r w:rsidR="00C931C2" w:rsidRPr="006937B7">
        <w:rPr>
          <w:b/>
          <w:lang w:val="vi-VN"/>
        </w:rPr>
        <w:t xml:space="preserve">. </w:t>
      </w:r>
    </w:p>
    <w:p w14:paraId="65F2746A" w14:textId="77777777" w:rsidR="008014FF" w:rsidRPr="006937B7" w:rsidRDefault="00DB1AFA" w:rsidP="00C931C2">
      <w:pPr>
        <w:spacing w:before="120"/>
        <w:ind w:firstLine="680"/>
        <w:jc w:val="both"/>
        <w:rPr>
          <w:lang w:val="vi-VN"/>
        </w:rPr>
      </w:pPr>
      <w:r w:rsidRPr="006937B7">
        <w:rPr>
          <w:lang w:val="vi-VN"/>
        </w:rPr>
        <w:t xml:space="preserve">1. </w:t>
      </w:r>
      <w:r w:rsidR="008014FF" w:rsidRPr="006937B7">
        <w:rPr>
          <w:lang w:val="vi-VN"/>
        </w:rPr>
        <w:t>CSDL đất đai thành phố Hải Phòng được quản lý tập trung, thống nhất ở cấp thành phố.</w:t>
      </w:r>
    </w:p>
    <w:p w14:paraId="4F244EDD" w14:textId="715AE6BE" w:rsidR="00DB1AFA" w:rsidRPr="006937B7" w:rsidRDefault="008014FF" w:rsidP="00C931C2">
      <w:pPr>
        <w:spacing w:before="120"/>
        <w:ind w:firstLine="680"/>
        <w:jc w:val="both"/>
        <w:rPr>
          <w:lang w:val="vi-VN"/>
        </w:rPr>
      </w:pPr>
      <w:r w:rsidRPr="006937B7">
        <w:rPr>
          <w:lang w:val="vi-VN"/>
        </w:rPr>
        <w:t xml:space="preserve">2. </w:t>
      </w:r>
      <w:r w:rsidR="004C6D3B" w:rsidRPr="006937B7">
        <w:rPr>
          <w:lang w:val="vi-VN"/>
        </w:rPr>
        <w:t xml:space="preserve">Các CSDL thành phần phải được xây dựng đồng thời, liên kết và tích hợp với nhau. </w:t>
      </w:r>
      <w:r w:rsidR="00C931C2" w:rsidRPr="006937B7">
        <w:rPr>
          <w:lang w:val="vi-VN"/>
        </w:rPr>
        <w:t>Cơ sở dữ liệu địa chính được ưu tiên xây dựng để làm cơ sở xây dựng và định vị không gian các cơ sở dữ liệu thành phần khác của cơ sở dữ liệu đất đai</w:t>
      </w:r>
      <w:r w:rsidR="00DB1AFA" w:rsidRPr="006937B7">
        <w:rPr>
          <w:lang w:val="vi-VN"/>
        </w:rPr>
        <w:t>.</w:t>
      </w:r>
    </w:p>
    <w:p w14:paraId="653A915D" w14:textId="39EB78C9" w:rsidR="00C931C2" w:rsidRPr="006937B7" w:rsidRDefault="008014FF" w:rsidP="00C931C2">
      <w:pPr>
        <w:spacing w:before="120"/>
        <w:ind w:firstLine="680"/>
        <w:jc w:val="both"/>
        <w:rPr>
          <w:lang w:val="vi-VN"/>
        </w:rPr>
      </w:pPr>
      <w:r w:rsidRPr="006937B7">
        <w:rPr>
          <w:lang w:val="vi-VN"/>
        </w:rPr>
        <w:t>3</w:t>
      </w:r>
      <w:r w:rsidR="00DB1AFA" w:rsidRPr="006937B7">
        <w:rPr>
          <w:lang w:val="vi-VN"/>
        </w:rPr>
        <w:t xml:space="preserve">. </w:t>
      </w:r>
      <w:r w:rsidR="00C931C2" w:rsidRPr="006937B7">
        <w:rPr>
          <w:lang w:val="vi-VN"/>
        </w:rPr>
        <w:t>CSDL đất đai</w:t>
      </w:r>
      <w:r w:rsidR="00DB1AFA" w:rsidRPr="006937B7">
        <w:rPr>
          <w:lang w:val="vi-VN"/>
        </w:rPr>
        <w:t xml:space="preserve"> </w:t>
      </w:r>
      <w:r w:rsidR="00C931C2" w:rsidRPr="006937B7">
        <w:rPr>
          <w:lang w:val="vi-VN"/>
        </w:rPr>
        <w:t xml:space="preserve">xây dựng, </w:t>
      </w:r>
      <w:r w:rsidR="00DB1AFA" w:rsidRPr="006937B7">
        <w:rPr>
          <w:lang w:val="vi-VN"/>
        </w:rPr>
        <w:t xml:space="preserve">cập nhật phải đảm bảo tính </w:t>
      </w:r>
      <w:r w:rsidR="00C931C2" w:rsidRPr="006937B7">
        <w:rPr>
          <w:lang w:val="vi-VN"/>
        </w:rPr>
        <w:t>pháp lý, thống nhất với thông tin, dữ liệu, tài liệu, hồ sơ được sử dụng để xây dựng cơ sở dữ liệu đất đai. Thông tin trong CSDL đất đai được kiểm tra, nghiệm thu theo quy định thì có giá trị pháp lý như trong hồ sơ đất đai dạng giấy.</w:t>
      </w:r>
    </w:p>
    <w:p w14:paraId="59B79DE2" w14:textId="7471FB7E" w:rsidR="00C931C2" w:rsidRPr="006937B7" w:rsidRDefault="00C931C2" w:rsidP="00DB1AFA">
      <w:pPr>
        <w:spacing w:before="120"/>
        <w:ind w:firstLine="680"/>
        <w:jc w:val="both"/>
        <w:rPr>
          <w:lang w:val="vi-VN"/>
        </w:rPr>
      </w:pPr>
      <w:r w:rsidRPr="006937B7">
        <w:rPr>
          <w:spacing w:val="-2"/>
          <w:lang w:val="vi-VN"/>
        </w:rPr>
        <w:t>Khi phát hiện có sự sai khác thông tin giữa CSDL đất đai với hồ sơ địa chính dạng giấy các cơ quan, đơn vị có liên quan cần kiểm tra đối chiếu với các tài liệu có liên quan để xác định thông tin đúng, tiến hành chỉnh sửa, cập nhật thông tin vào CSDL địa chính.</w:t>
      </w:r>
    </w:p>
    <w:p w14:paraId="3EF25817" w14:textId="348054AE" w:rsidR="00DB1AFA" w:rsidRPr="006937B7" w:rsidRDefault="00C931C2" w:rsidP="00C931C2">
      <w:pPr>
        <w:spacing w:before="120"/>
        <w:jc w:val="both"/>
        <w:rPr>
          <w:lang w:val="vi-VN"/>
        </w:rPr>
      </w:pPr>
      <w:r w:rsidRPr="006937B7">
        <w:rPr>
          <w:lang w:val="vi-VN"/>
        </w:rPr>
        <w:tab/>
      </w:r>
      <w:r w:rsidR="008014FF" w:rsidRPr="006937B7">
        <w:rPr>
          <w:lang w:val="vi-VN"/>
        </w:rPr>
        <w:t>4</w:t>
      </w:r>
      <w:r w:rsidRPr="006937B7">
        <w:rPr>
          <w:lang w:val="vi-VN"/>
        </w:rPr>
        <w:t>. CSDL đất đai xây dựng</w:t>
      </w:r>
      <w:r w:rsidR="00302994" w:rsidRPr="006937B7">
        <w:rPr>
          <w:lang w:val="vi-VN"/>
        </w:rPr>
        <w:t>, cập nhật</w:t>
      </w:r>
      <w:r w:rsidRPr="006937B7">
        <w:rPr>
          <w:lang w:val="vi-VN"/>
        </w:rPr>
        <w:t xml:space="preserve"> phải đảm bảo tính </w:t>
      </w:r>
      <w:r w:rsidR="00DB1AFA" w:rsidRPr="006937B7">
        <w:rPr>
          <w:lang w:val="vi-VN"/>
        </w:rPr>
        <w:t xml:space="preserve">đầy đủ, thống nhất đồng thời trên </w:t>
      </w:r>
      <w:r w:rsidR="00302994" w:rsidRPr="006937B7">
        <w:rPr>
          <w:lang w:val="vi-VN"/>
        </w:rPr>
        <w:t xml:space="preserve">các </w:t>
      </w:r>
      <w:r w:rsidR="00DB1AFA" w:rsidRPr="006937B7">
        <w:rPr>
          <w:lang w:val="vi-VN"/>
        </w:rPr>
        <w:t>khối</w:t>
      </w:r>
      <w:r w:rsidR="00302994" w:rsidRPr="006937B7">
        <w:rPr>
          <w:lang w:val="vi-VN"/>
        </w:rPr>
        <w:t xml:space="preserve"> dữ liệu</w:t>
      </w:r>
      <w:r w:rsidR="00DB1AFA" w:rsidRPr="006937B7">
        <w:rPr>
          <w:lang w:val="vi-VN"/>
        </w:rPr>
        <w:t>: dữ liệu không gian, dữ liệu thuộc tính và dữ liệu phi cấu trúc.</w:t>
      </w:r>
    </w:p>
    <w:p w14:paraId="407453AA" w14:textId="619CD79A" w:rsidR="00A01E4E" w:rsidRPr="006937B7" w:rsidRDefault="008014FF" w:rsidP="00916B40">
      <w:pPr>
        <w:spacing w:before="120"/>
        <w:ind w:firstLine="680"/>
        <w:jc w:val="both"/>
        <w:rPr>
          <w:lang w:val="vi-VN"/>
        </w:rPr>
      </w:pPr>
      <w:r w:rsidRPr="006937B7">
        <w:rPr>
          <w:lang w:val="vi-VN"/>
        </w:rPr>
        <w:t>5</w:t>
      </w:r>
      <w:r w:rsidR="00302994" w:rsidRPr="006937B7">
        <w:rPr>
          <w:lang w:val="vi-VN"/>
        </w:rPr>
        <w:t>.</w:t>
      </w:r>
      <w:r w:rsidR="00EA7213" w:rsidRPr="006937B7">
        <w:rPr>
          <w:lang w:val="vi-VN"/>
        </w:rPr>
        <w:t xml:space="preserve"> </w:t>
      </w:r>
      <w:r w:rsidR="00A01E4E" w:rsidRPr="006937B7">
        <w:rPr>
          <w:lang w:val="vi-VN"/>
        </w:rPr>
        <w:t xml:space="preserve">CSDL đất đai phải đảm bảo luôn sẵn sàng để sử dụng. Mọi hoạt động liên quan đến bảo dưỡng, bảo trì làm gián đoạn việc sử dụng CSDL đất đai phải được báo trước. </w:t>
      </w:r>
    </w:p>
    <w:p w14:paraId="48F92A78" w14:textId="251A8F20" w:rsidR="00A01E4E" w:rsidRPr="006937B7" w:rsidRDefault="008014FF" w:rsidP="00916B40">
      <w:pPr>
        <w:spacing w:before="120"/>
        <w:ind w:firstLine="680"/>
        <w:jc w:val="both"/>
        <w:rPr>
          <w:lang w:val="vi-VN"/>
        </w:rPr>
      </w:pPr>
      <w:r w:rsidRPr="006937B7">
        <w:rPr>
          <w:lang w:val="vi-VN"/>
        </w:rPr>
        <w:t>6</w:t>
      </w:r>
      <w:r w:rsidR="00D412DB" w:rsidRPr="006937B7">
        <w:rPr>
          <w:lang w:val="vi-VN"/>
        </w:rPr>
        <w:t>.</w:t>
      </w:r>
      <w:r w:rsidR="00A01E4E" w:rsidRPr="006937B7">
        <w:rPr>
          <w:lang w:val="vi-VN"/>
        </w:rPr>
        <w:t xml:space="preserve"> </w:t>
      </w:r>
      <w:r w:rsidR="00D412DB" w:rsidRPr="006937B7">
        <w:rPr>
          <w:lang w:val="vi-VN"/>
        </w:rPr>
        <w:t>CSDL đất đai phải phải đ</w:t>
      </w:r>
      <w:r w:rsidR="00A01E4E" w:rsidRPr="006937B7">
        <w:rPr>
          <w:lang w:val="vi-VN"/>
        </w:rPr>
        <w:t>ảm bảo tính lịch sử</w:t>
      </w:r>
      <w:r w:rsidR="00D412DB" w:rsidRPr="006937B7">
        <w:rPr>
          <w:lang w:val="vi-VN"/>
        </w:rPr>
        <w:t>;</w:t>
      </w:r>
      <w:r w:rsidR="009657B8" w:rsidRPr="006937B7">
        <w:rPr>
          <w:lang w:val="vi-VN"/>
        </w:rPr>
        <w:t xml:space="preserve"> </w:t>
      </w:r>
      <w:r w:rsidR="00D412DB" w:rsidRPr="006937B7">
        <w:rPr>
          <w:lang w:val="vi-VN"/>
        </w:rPr>
        <w:t>các</w:t>
      </w:r>
      <w:r w:rsidR="00A01E4E" w:rsidRPr="006937B7">
        <w:rPr>
          <w:lang w:val="vi-VN"/>
        </w:rPr>
        <w:t xml:space="preserve"> biến động đất đai phải được cập nhật vào thông tin lịch sử của CSDL đất đai.</w:t>
      </w:r>
    </w:p>
    <w:p w14:paraId="37631E6B" w14:textId="21BD8621" w:rsidR="00D412DB" w:rsidRPr="006937B7" w:rsidRDefault="008014FF" w:rsidP="00D412DB">
      <w:pPr>
        <w:spacing w:before="120"/>
        <w:ind w:firstLine="680"/>
        <w:jc w:val="both"/>
        <w:rPr>
          <w:lang w:val="vi-VN"/>
        </w:rPr>
      </w:pPr>
      <w:r w:rsidRPr="006937B7">
        <w:rPr>
          <w:lang w:val="vi-VN"/>
        </w:rPr>
        <w:t>7</w:t>
      </w:r>
      <w:r w:rsidR="00D412DB" w:rsidRPr="006937B7">
        <w:rPr>
          <w:lang w:val="vi-VN"/>
        </w:rPr>
        <w:t>. Việc quản lý, vận hành, khai thác phải tuân thủ nghiêm ngặt các quy định về an toàn, an ninh thông tin và bảo mật dữ liệu theo quy định</w:t>
      </w:r>
      <w:r w:rsidR="00B3524D" w:rsidRPr="006937B7">
        <w:rPr>
          <w:lang w:val="vi-VN"/>
        </w:rPr>
        <w:t>.</w:t>
      </w:r>
    </w:p>
    <w:p w14:paraId="1B563B2C" w14:textId="77777777" w:rsidR="00302994" w:rsidRPr="006937B7" w:rsidRDefault="00302994" w:rsidP="00916B40">
      <w:pPr>
        <w:spacing w:before="120"/>
        <w:ind w:firstLine="680"/>
        <w:jc w:val="both"/>
        <w:rPr>
          <w:lang w:val="vi-VN"/>
        </w:rPr>
      </w:pPr>
    </w:p>
    <w:p w14:paraId="0A8A500A" w14:textId="77777777" w:rsidR="00AB4DAE" w:rsidRPr="006937B7" w:rsidRDefault="000F2479" w:rsidP="00916B40">
      <w:pPr>
        <w:widowControl w:val="0"/>
        <w:spacing w:before="120"/>
        <w:jc w:val="center"/>
        <w:rPr>
          <w:b/>
          <w:lang w:val="vi-VN"/>
        </w:rPr>
      </w:pPr>
      <w:r w:rsidRPr="006937B7">
        <w:rPr>
          <w:b/>
          <w:lang w:val="vi-VN"/>
        </w:rPr>
        <w:br w:type="page"/>
      </w:r>
    </w:p>
    <w:p w14:paraId="1DFF7ACA" w14:textId="77188C2C" w:rsidR="00AB4DAE" w:rsidRPr="006937B7" w:rsidRDefault="00AB4DAE" w:rsidP="00AB4DAE">
      <w:pPr>
        <w:widowControl w:val="0"/>
        <w:spacing w:before="120"/>
        <w:jc w:val="center"/>
        <w:rPr>
          <w:b/>
          <w:lang w:val="vi-VN"/>
        </w:rPr>
      </w:pPr>
      <w:r w:rsidRPr="006937B7">
        <w:rPr>
          <w:b/>
          <w:lang w:val="vi-VN"/>
        </w:rPr>
        <w:lastRenderedPageBreak/>
        <w:t>Chương II</w:t>
      </w:r>
    </w:p>
    <w:p w14:paraId="6D1659EB" w14:textId="77777777" w:rsidR="00AB4DAE" w:rsidRPr="006937B7" w:rsidRDefault="00AB4DAE" w:rsidP="00AB4DAE">
      <w:pPr>
        <w:widowControl w:val="0"/>
        <w:spacing w:before="120"/>
        <w:jc w:val="center"/>
        <w:rPr>
          <w:b/>
          <w:lang w:val="vi-VN"/>
        </w:rPr>
      </w:pPr>
      <w:r w:rsidRPr="006937B7">
        <w:rPr>
          <w:b/>
          <w:lang w:val="vi-VN"/>
        </w:rPr>
        <w:t>XÂY DỰNG, CẬP NHẬT CƠ SỞ DỮ LIỆU ĐẤT ĐAI</w:t>
      </w:r>
    </w:p>
    <w:p w14:paraId="0D84719A" w14:textId="59F00DBA" w:rsidR="00AB4DAE" w:rsidRPr="006937B7" w:rsidRDefault="00AB4DAE" w:rsidP="00AB4DAE">
      <w:pPr>
        <w:pStyle w:val="Bodytext22"/>
        <w:tabs>
          <w:tab w:val="left" w:pos="1172"/>
        </w:tabs>
        <w:spacing w:before="120" w:line="240" w:lineRule="auto"/>
        <w:ind w:firstLine="709"/>
        <w:rPr>
          <w:b/>
          <w:color w:val="auto"/>
          <w:sz w:val="28"/>
          <w:szCs w:val="28"/>
        </w:rPr>
      </w:pPr>
      <w:r w:rsidRPr="006937B7">
        <w:rPr>
          <w:b/>
          <w:color w:val="auto"/>
          <w:sz w:val="28"/>
          <w:szCs w:val="28"/>
        </w:rPr>
        <w:t xml:space="preserve">Điều </w:t>
      </w:r>
      <w:r w:rsidR="00B3524D" w:rsidRPr="006937B7">
        <w:rPr>
          <w:b/>
          <w:color w:val="auto"/>
          <w:sz w:val="28"/>
          <w:szCs w:val="28"/>
        </w:rPr>
        <w:t>5</w:t>
      </w:r>
      <w:r w:rsidRPr="006937B7">
        <w:rPr>
          <w:b/>
          <w:color w:val="auto"/>
          <w:sz w:val="28"/>
          <w:szCs w:val="28"/>
        </w:rPr>
        <w:t xml:space="preserve">. </w:t>
      </w:r>
      <w:r w:rsidR="004C6D3B" w:rsidRPr="006937B7">
        <w:rPr>
          <w:b/>
          <w:color w:val="auto"/>
          <w:sz w:val="28"/>
          <w:szCs w:val="28"/>
        </w:rPr>
        <w:t>Quy định trong</w:t>
      </w:r>
      <w:r w:rsidRPr="006937B7">
        <w:rPr>
          <w:b/>
          <w:color w:val="auto"/>
          <w:sz w:val="28"/>
          <w:szCs w:val="28"/>
        </w:rPr>
        <w:t xml:space="preserve"> xây dựng, cập nhật cơ sở dữ liệu đất đai</w:t>
      </w:r>
    </w:p>
    <w:p w14:paraId="3D90A8D5" w14:textId="3E197AE6" w:rsidR="007825D6" w:rsidRPr="006937B7" w:rsidRDefault="007825D6" w:rsidP="00AB4DAE">
      <w:pPr>
        <w:pStyle w:val="Bodytext22"/>
        <w:tabs>
          <w:tab w:val="left" w:pos="1172"/>
        </w:tabs>
        <w:spacing w:before="120" w:line="240" w:lineRule="auto"/>
        <w:ind w:firstLine="709"/>
        <w:rPr>
          <w:color w:val="auto"/>
          <w:sz w:val="28"/>
          <w:szCs w:val="28"/>
        </w:rPr>
      </w:pPr>
      <w:r w:rsidRPr="006937B7">
        <w:rPr>
          <w:color w:val="auto"/>
          <w:sz w:val="28"/>
          <w:szCs w:val="28"/>
        </w:rPr>
        <w:t>1. Việc xây dựng, cập nhật CSDL đất đai phải đảm bảo tính liên tục và kịp thời ngay khi có biến động</w:t>
      </w:r>
      <w:r w:rsidR="003B1E3E" w:rsidRPr="006937B7">
        <w:rPr>
          <w:color w:val="auto"/>
          <w:sz w:val="28"/>
          <w:szCs w:val="28"/>
        </w:rPr>
        <w:t xml:space="preserve"> về sử dụng đất</w:t>
      </w:r>
      <w:r w:rsidR="000450AD" w:rsidRPr="006937B7">
        <w:rPr>
          <w:color w:val="auto"/>
          <w:sz w:val="28"/>
          <w:szCs w:val="28"/>
        </w:rPr>
        <w:t>.</w:t>
      </w:r>
    </w:p>
    <w:p w14:paraId="2D06E3B5" w14:textId="5BFC4E64" w:rsidR="00AB4DAE" w:rsidRPr="006937B7" w:rsidRDefault="000C2850" w:rsidP="00AB4DAE">
      <w:pPr>
        <w:pStyle w:val="Bodytext22"/>
        <w:tabs>
          <w:tab w:val="left" w:pos="1172"/>
        </w:tabs>
        <w:spacing w:before="120" w:line="240" w:lineRule="auto"/>
        <w:ind w:firstLine="709"/>
        <w:rPr>
          <w:color w:val="auto"/>
          <w:sz w:val="28"/>
          <w:szCs w:val="28"/>
        </w:rPr>
      </w:pPr>
      <w:r w:rsidRPr="006937B7">
        <w:rPr>
          <w:color w:val="auto"/>
          <w:sz w:val="28"/>
          <w:szCs w:val="28"/>
        </w:rPr>
        <w:t>2</w:t>
      </w:r>
      <w:r w:rsidR="00AB4DAE" w:rsidRPr="006937B7">
        <w:rPr>
          <w:color w:val="auto"/>
          <w:sz w:val="28"/>
          <w:szCs w:val="28"/>
        </w:rPr>
        <w:t xml:space="preserve">. </w:t>
      </w:r>
      <w:r w:rsidR="00AB4DAE" w:rsidRPr="006937B7">
        <w:rPr>
          <w:rStyle w:val="Bodytext20"/>
          <w:color w:val="auto"/>
          <w:sz w:val="28"/>
          <w:szCs w:val="28"/>
        </w:rPr>
        <w:t xml:space="preserve">Việc xây dựng, cập nhật, chỉnh lý </w:t>
      </w:r>
      <w:r w:rsidR="00AB4DAE" w:rsidRPr="006937B7">
        <w:rPr>
          <w:color w:val="auto"/>
          <w:sz w:val="28"/>
          <w:szCs w:val="28"/>
        </w:rPr>
        <w:t>CSDL</w:t>
      </w:r>
      <w:r w:rsidR="00AB4DAE" w:rsidRPr="006937B7">
        <w:rPr>
          <w:rStyle w:val="Bodytext20"/>
          <w:color w:val="auto"/>
          <w:sz w:val="28"/>
          <w:szCs w:val="28"/>
        </w:rPr>
        <w:t xml:space="preserve"> đất đai phải thông qua phần mềm hệ thống thông tin đất đai </w:t>
      </w:r>
      <w:r w:rsidR="00AB4DAE" w:rsidRPr="006937B7">
        <w:rPr>
          <w:color w:val="auto"/>
          <w:sz w:val="28"/>
          <w:szCs w:val="28"/>
        </w:rPr>
        <w:t>được Bộ Nông nghiệp và Môi trường cho phép sử dụng</w:t>
      </w:r>
      <w:r w:rsidR="00AB4DAE" w:rsidRPr="006937B7">
        <w:rPr>
          <w:rStyle w:val="Bodytext20"/>
          <w:color w:val="auto"/>
          <w:sz w:val="28"/>
          <w:szCs w:val="28"/>
        </w:rPr>
        <w:t xml:space="preserve">. Nghiêm cấm việc sử dụng các phần mềm quản trị </w:t>
      </w:r>
      <w:r w:rsidR="00AB4DAE" w:rsidRPr="006937B7">
        <w:rPr>
          <w:bCs/>
          <w:color w:val="auto"/>
          <w:sz w:val="28"/>
          <w:szCs w:val="28"/>
        </w:rPr>
        <w:t>CSDL</w:t>
      </w:r>
      <w:r w:rsidR="00AB4DAE" w:rsidRPr="006937B7">
        <w:rPr>
          <w:rStyle w:val="Bodytext20"/>
          <w:color w:val="auto"/>
          <w:sz w:val="28"/>
          <w:szCs w:val="28"/>
        </w:rPr>
        <w:t xml:space="preserve"> hoặc các phần mềm khác có chức năng tương đương chưa </w:t>
      </w:r>
      <w:r w:rsidR="00AB4DAE" w:rsidRPr="006937B7">
        <w:rPr>
          <w:color w:val="auto"/>
          <w:sz w:val="28"/>
          <w:szCs w:val="28"/>
        </w:rPr>
        <w:t>được Bộ Nông nghiệp và Môi trường cho phép sử dụng</w:t>
      </w:r>
      <w:r w:rsidR="00AB4DAE" w:rsidRPr="006937B7">
        <w:rPr>
          <w:rStyle w:val="Bodytext20"/>
          <w:color w:val="auto"/>
          <w:sz w:val="28"/>
          <w:szCs w:val="28"/>
        </w:rPr>
        <w:t xml:space="preserve"> để cập nhật, can thiệp, thay đổi cấu trúc </w:t>
      </w:r>
      <w:r w:rsidR="00AB4DAE" w:rsidRPr="006937B7">
        <w:rPr>
          <w:bCs/>
          <w:color w:val="auto"/>
          <w:sz w:val="28"/>
          <w:szCs w:val="28"/>
        </w:rPr>
        <w:t>CSDL</w:t>
      </w:r>
      <w:r w:rsidR="00AB4DAE" w:rsidRPr="006937B7">
        <w:rPr>
          <w:rStyle w:val="Bodytext20"/>
          <w:color w:val="auto"/>
          <w:sz w:val="28"/>
          <w:szCs w:val="28"/>
        </w:rPr>
        <w:t xml:space="preserve"> đất đai.</w:t>
      </w:r>
    </w:p>
    <w:p w14:paraId="7C5A6A85" w14:textId="79582E90" w:rsidR="00AB4DAE" w:rsidRPr="006937B7" w:rsidRDefault="000C2850" w:rsidP="00AB4DAE">
      <w:pPr>
        <w:pStyle w:val="Bodytext22"/>
        <w:tabs>
          <w:tab w:val="left" w:pos="1172"/>
        </w:tabs>
        <w:spacing w:before="120" w:line="240" w:lineRule="auto"/>
        <w:ind w:firstLine="709"/>
        <w:rPr>
          <w:color w:val="auto"/>
          <w:sz w:val="28"/>
          <w:szCs w:val="28"/>
        </w:rPr>
      </w:pPr>
      <w:r w:rsidRPr="006937B7">
        <w:rPr>
          <w:color w:val="auto"/>
          <w:sz w:val="28"/>
          <w:szCs w:val="28"/>
        </w:rPr>
        <w:t>3</w:t>
      </w:r>
      <w:r w:rsidR="00AB4DAE" w:rsidRPr="006937B7">
        <w:rPr>
          <w:color w:val="auto"/>
          <w:sz w:val="28"/>
          <w:szCs w:val="28"/>
        </w:rPr>
        <w:t xml:space="preserve">. </w:t>
      </w:r>
      <w:r w:rsidR="00DC0FB7" w:rsidRPr="006937B7">
        <w:rPr>
          <w:color w:val="auto"/>
          <w:sz w:val="28"/>
          <w:szCs w:val="28"/>
        </w:rPr>
        <w:t>Các phòng chuyên môn thuộc Sở Nông nghiệp và Môi trường, Ủy ban nhân dân cấp xã, Văn phòng Đăng ký đất đai và các Chi nhánh</w:t>
      </w:r>
      <w:r w:rsidR="00AB4DAE" w:rsidRPr="006937B7">
        <w:rPr>
          <w:color w:val="auto"/>
          <w:sz w:val="28"/>
          <w:szCs w:val="28"/>
        </w:rPr>
        <w:t xml:space="preserve"> được cấp tài khoản cập nhật </w:t>
      </w:r>
      <w:r w:rsidR="00AB4DAE" w:rsidRPr="006937B7">
        <w:rPr>
          <w:bCs/>
          <w:color w:val="auto"/>
          <w:sz w:val="28"/>
          <w:szCs w:val="28"/>
        </w:rPr>
        <w:t>CSDL</w:t>
      </w:r>
      <w:r w:rsidR="00AB4DAE" w:rsidRPr="006937B7">
        <w:rPr>
          <w:color w:val="auto"/>
          <w:sz w:val="28"/>
          <w:szCs w:val="28"/>
        </w:rPr>
        <w:t xml:space="preserve"> </w:t>
      </w:r>
      <w:r w:rsidR="00AB4DAE" w:rsidRPr="006937B7">
        <w:rPr>
          <w:rStyle w:val="Bodytext20"/>
          <w:color w:val="auto"/>
          <w:sz w:val="28"/>
          <w:szCs w:val="28"/>
        </w:rPr>
        <w:t>đất đai</w:t>
      </w:r>
      <w:r w:rsidR="00AB4DAE" w:rsidRPr="006937B7">
        <w:rPr>
          <w:color w:val="auto"/>
          <w:sz w:val="28"/>
          <w:szCs w:val="28"/>
        </w:rPr>
        <w:t xml:space="preserve"> tùy theo chức năng nhiệm vụ được giao. Việc cập nhật </w:t>
      </w:r>
      <w:r w:rsidR="00AB4DAE" w:rsidRPr="006937B7">
        <w:rPr>
          <w:bCs/>
          <w:color w:val="auto"/>
          <w:sz w:val="28"/>
          <w:szCs w:val="28"/>
        </w:rPr>
        <w:t>CSDL</w:t>
      </w:r>
      <w:r w:rsidR="00AB4DAE" w:rsidRPr="006937B7">
        <w:rPr>
          <w:color w:val="auto"/>
          <w:sz w:val="28"/>
          <w:szCs w:val="28"/>
        </w:rPr>
        <w:t xml:space="preserve"> </w:t>
      </w:r>
      <w:r w:rsidR="00AB4DAE" w:rsidRPr="006937B7">
        <w:rPr>
          <w:rStyle w:val="Bodytext20"/>
          <w:color w:val="auto"/>
          <w:sz w:val="28"/>
          <w:szCs w:val="28"/>
        </w:rPr>
        <w:t xml:space="preserve">đất đai </w:t>
      </w:r>
      <w:r w:rsidR="00DC0FB7" w:rsidRPr="006937B7">
        <w:rPr>
          <w:rStyle w:val="Bodytext20"/>
          <w:color w:val="auto"/>
          <w:sz w:val="28"/>
          <w:szCs w:val="28"/>
        </w:rPr>
        <w:t xml:space="preserve">được thực hiện </w:t>
      </w:r>
      <w:r w:rsidR="00AB4DAE" w:rsidRPr="006937B7">
        <w:rPr>
          <w:color w:val="auto"/>
          <w:sz w:val="28"/>
          <w:szCs w:val="28"/>
        </w:rPr>
        <w:t>thông qua các hoạt động nghiệp vụ của đơn vị</w:t>
      </w:r>
      <w:r w:rsidR="00DC0FB7" w:rsidRPr="006937B7">
        <w:rPr>
          <w:color w:val="auto"/>
          <w:sz w:val="28"/>
          <w:szCs w:val="28"/>
        </w:rPr>
        <w:t>, đảm bảo dữ liệu đúng, đủ theo quy định.</w:t>
      </w:r>
    </w:p>
    <w:p w14:paraId="33B5735E" w14:textId="36D97219" w:rsidR="00AB4DAE" w:rsidRPr="006937B7" w:rsidRDefault="000C2850" w:rsidP="00AB4DAE">
      <w:pPr>
        <w:pStyle w:val="Bodytext22"/>
        <w:tabs>
          <w:tab w:val="left" w:pos="1172"/>
        </w:tabs>
        <w:spacing w:before="120" w:line="240" w:lineRule="auto"/>
        <w:ind w:firstLine="709"/>
        <w:rPr>
          <w:color w:val="auto"/>
          <w:sz w:val="28"/>
          <w:szCs w:val="28"/>
        </w:rPr>
      </w:pPr>
      <w:r w:rsidRPr="006937B7">
        <w:rPr>
          <w:color w:val="auto"/>
          <w:sz w:val="28"/>
          <w:szCs w:val="28"/>
        </w:rPr>
        <w:t>4</w:t>
      </w:r>
      <w:r w:rsidR="00AB4DAE" w:rsidRPr="006937B7">
        <w:rPr>
          <w:color w:val="auto"/>
          <w:sz w:val="28"/>
          <w:szCs w:val="28"/>
        </w:rPr>
        <w:t xml:space="preserve">. </w:t>
      </w:r>
      <w:r w:rsidR="004C6D3B" w:rsidRPr="006937B7">
        <w:rPr>
          <w:color w:val="auto"/>
          <w:sz w:val="28"/>
          <w:szCs w:val="28"/>
        </w:rPr>
        <w:t>Các</w:t>
      </w:r>
      <w:r w:rsidR="00AB4DAE" w:rsidRPr="006937B7">
        <w:rPr>
          <w:color w:val="auto"/>
          <w:sz w:val="28"/>
          <w:szCs w:val="28"/>
        </w:rPr>
        <w:t xml:space="preserve"> </w:t>
      </w:r>
      <w:r w:rsidR="004C6D3B" w:rsidRPr="006937B7">
        <w:rPr>
          <w:color w:val="auto"/>
          <w:sz w:val="28"/>
          <w:szCs w:val="28"/>
        </w:rPr>
        <w:t>tổ chức</w:t>
      </w:r>
      <w:r w:rsidR="00AB4DAE" w:rsidRPr="006937B7">
        <w:rPr>
          <w:color w:val="auto"/>
          <w:sz w:val="28"/>
          <w:szCs w:val="28"/>
        </w:rPr>
        <w:t xml:space="preserve"> khác được Sở Nông nghiệp và </w:t>
      </w:r>
      <w:r w:rsidR="00AB4DAE" w:rsidRPr="006937B7">
        <w:rPr>
          <w:color w:val="auto"/>
          <w:sz w:val="28"/>
          <w:szCs w:val="28"/>
          <w:u w:color="FF0000"/>
        </w:rPr>
        <w:t xml:space="preserve">Môi trường </w:t>
      </w:r>
      <w:r w:rsidR="00DC0FB7" w:rsidRPr="006937B7">
        <w:rPr>
          <w:color w:val="auto"/>
          <w:sz w:val="28"/>
          <w:szCs w:val="28"/>
          <w:u w:color="FF0000"/>
        </w:rPr>
        <w:t xml:space="preserve">thuê hoặc </w:t>
      </w:r>
      <w:r w:rsidR="00AB4DAE" w:rsidRPr="006937B7">
        <w:rPr>
          <w:color w:val="auto"/>
          <w:sz w:val="28"/>
          <w:szCs w:val="28"/>
          <w:u w:color="FF0000"/>
        </w:rPr>
        <w:t>giao</w:t>
      </w:r>
      <w:r w:rsidR="00AB4DAE" w:rsidRPr="006937B7">
        <w:rPr>
          <w:color w:val="auto"/>
          <w:sz w:val="28"/>
          <w:szCs w:val="28"/>
        </w:rPr>
        <w:t xml:space="preserve"> nhiệm vụ thực hiện các hạng mục </w:t>
      </w:r>
      <w:r w:rsidR="00065E16" w:rsidRPr="006937B7">
        <w:rPr>
          <w:color w:val="auto"/>
          <w:sz w:val="28"/>
          <w:szCs w:val="28"/>
        </w:rPr>
        <w:t xml:space="preserve">trong các </w:t>
      </w:r>
      <w:r w:rsidR="00AB4DAE" w:rsidRPr="006937B7">
        <w:rPr>
          <w:color w:val="auto"/>
          <w:sz w:val="28"/>
          <w:szCs w:val="28"/>
        </w:rPr>
        <w:t xml:space="preserve">dự án </w:t>
      </w:r>
      <w:r w:rsidR="00065E16" w:rsidRPr="006937B7">
        <w:rPr>
          <w:color w:val="auto"/>
          <w:sz w:val="28"/>
          <w:szCs w:val="28"/>
        </w:rPr>
        <w:t xml:space="preserve">xây dựng cơ sở dữ liệu đất đai </w:t>
      </w:r>
      <w:r w:rsidR="00AB4DAE" w:rsidRPr="006937B7">
        <w:rPr>
          <w:color w:val="auto"/>
          <w:sz w:val="28"/>
          <w:szCs w:val="28"/>
        </w:rPr>
        <w:t xml:space="preserve">được phép </w:t>
      </w:r>
      <w:r w:rsidR="00DC0FB7" w:rsidRPr="006937B7">
        <w:rPr>
          <w:color w:val="auto"/>
          <w:sz w:val="28"/>
          <w:szCs w:val="28"/>
        </w:rPr>
        <w:t xml:space="preserve">xây dựng, </w:t>
      </w:r>
      <w:r w:rsidR="00AB4DAE" w:rsidRPr="006937B7">
        <w:rPr>
          <w:color w:val="auto"/>
          <w:sz w:val="28"/>
          <w:szCs w:val="28"/>
        </w:rPr>
        <w:t xml:space="preserve">cập nhật </w:t>
      </w:r>
      <w:r w:rsidR="00AB4DAE" w:rsidRPr="006937B7">
        <w:rPr>
          <w:bCs/>
          <w:color w:val="auto"/>
          <w:sz w:val="28"/>
          <w:szCs w:val="28"/>
        </w:rPr>
        <w:t>CSDL</w:t>
      </w:r>
      <w:r w:rsidR="00AB4DAE" w:rsidRPr="006937B7">
        <w:rPr>
          <w:color w:val="auto"/>
          <w:sz w:val="28"/>
          <w:szCs w:val="28"/>
        </w:rPr>
        <w:t xml:space="preserve"> </w:t>
      </w:r>
      <w:r w:rsidR="00AB4DAE" w:rsidRPr="006937B7">
        <w:rPr>
          <w:rStyle w:val="Bodytext20"/>
          <w:color w:val="auto"/>
          <w:sz w:val="28"/>
          <w:szCs w:val="28"/>
        </w:rPr>
        <w:t>đất đai</w:t>
      </w:r>
      <w:r w:rsidR="00AB4DAE" w:rsidRPr="006937B7">
        <w:rPr>
          <w:color w:val="auto"/>
          <w:sz w:val="28"/>
          <w:szCs w:val="28"/>
        </w:rPr>
        <w:t xml:space="preserve"> theo thiết kế kỹ thuật đã được phê duyệt. Việc xây dựng, cập nhật </w:t>
      </w:r>
      <w:r w:rsidR="00AB4DAE" w:rsidRPr="006937B7">
        <w:rPr>
          <w:bCs/>
          <w:color w:val="auto"/>
          <w:sz w:val="28"/>
          <w:szCs w:val="28"/>
        </w:rPr>
        <w:t>CSDL</w:t>
      </w:r>
      <w:r w:rsidR="00AB4DAE" w:rsidRPr="006937B7">
        <w:rPr>
          <w:color w:val="auto"/>
          <w:sz w:val="28"/>
          <w:szCs w:val="28"/>
        </w:rPr>
        <w:t xml:space="preserve"> </w:t>
      </w:r>
      <w:r w:rsidR="00DC0FB7" w:rsidRPr="006937B7">
        <w:rPr>
          <w:color w:val="auto"/>
          <w:sz w:val="28"/>
          <w:szCs w:val="28"/>
        </w:rPr>
        <w:t>đất đai</w:t>
      </w:r>
      <w:r w:rsidR="00AB4DAE" w:rsidRPr="006937B7">
        <w:rPr>
          <w:color w:val="auto"/>
          <w:sz w:val="28"/>
          <w:szCs w:val="28"/>
        </w:rPr>
        <w:t xml:space="preserve"> thông qua các công trình dự án </w:t>
      </w:r>
      <w:r w:rsidR="004C6D3B" w:rsidRPr="006937B7">
        <w:rPr>
          <w:color w:val="auto"/>
          <w:sz w:val="28"/>
          <w:szCs w:val="28"/>
        </w:rPr>
        <w:t xml:space="preserve">phải đảm bảo </w:t>
      </w:r>
      <w:r w:rsidR="00AB4DAE" w:rsidRPr="006937B7">
        <w:rPr>
          <w:color w:val="auto"/>
          <w:sz w:val="28"/>
          <w:szCs w:val="28"/>
        </w:rPr>
        <w:t xml:space="preserve">không làm </w:t>
      </w:r>
      <w:r w:rsidR="004C6D3B" w:rsidRPr="006937B7">
        <w:rPr>
          <w:color w:val="auto"/>
          <w:sz w:val="28"/>
          <w:szCs w:val="28"/>
        </w:rPr>
        <w:t>sai lệch, gián đoạn việc cập nhật cơ sở dữ liệu đất đai thường xuyên</w:t>
      </w:r>
      <w:r w:rsidR="00AB4DAE" w:rsidRPr="006937B7">
        <w:rPr>
          <w:color w:val="auto"/>
          <w:sz w:val="28"/>
          <w:szCs w:val="28"/>
        </w:rPr>
        <w:t>.</w:t>
      </w:r>
    </w:p>
    <w:p w14:paraId="4E0DAE04" w14:textId="78094CBC" w:rsidR="00AB4DAE" w:rsidRPr="006937B7" w:rsidRDefault="00AB4DAE" w:rsidP="00AB4DAE">
      <w:pPr>
        <w:spacing w:before="120"/>
        <w:ind w:firstLine="709"/>
        <w:jc w:val="both"/>
        <w:rPr>
          <w:b/>
          <w:lang w:val="vi-VN"/>
        </w:rPr>
      </w:pPr>
      <w:r w:rsidRPr="006937B7">
        <w:rPr>
          <w:b/>
          <w:lang w:val="vi-VN"/>
        </w:rPr>
        <w:t xml:space="preserve">Điều </w:t>
      </w:r>
      <w:r w:rsidR="00B3524D" w:rsidRPr="006937B7">
        <w:rPr>
          <w:b/>
          <w:lang w:val="vi-VN"/>
        </w:rPr>
        <w:t>6</w:t>
      </w:r>
      <w:r w:rsidRPr="006937B7">
        <w:rPr>
          <w:b/>
          <w:lang w:val="vi-VN"/>
        </w:rPr>
        <w:t xml:space="preserve">. </w:t>
      </w:r>
      <w:r w:rsidR="004C6D3B" w:rsidRPr="006937B7">
        <w:rPr>
          <w:b/>
          <w:lang w:val="vi-VN"/>
        </w:rPr>
        <w:t>Phương thức</w:t>
      </w:r>
      <w:r w:rsidR="00D83C0F" w:rsidRPr="006937B7">
        <w:rPr>
          <w:b/>
          <w:lang w:val="vi-VN"/>
        </w:rPr>
        <w:t xml:space="preserve"> </w:t>
      </w:r>
      <w:r w:rsidRPr="006937B7">
        <w:rPr>
          <w:b/>
          <w:lang w:val="vi-VN"/>
        </w:rPr>
        <w:t xml:space="preserve">xây dựng, cập nhật CSDL </w:t>
      </w:r>
      <w:r w:rsidRPr="006937B7">
        <w:rPr>
          <w:rStyle w:val="Bodytext20"/>
          <w:b/>
          <w:bCs/>
          <w:lang w:val="vi-VN"/>
        </w:rPr>
        <w:t>đất đai</w:t>
      </w:r>
    </w:p>
    <w:p w14:paraId="7DD9A7CA" w14:textId="77777777" w:rsidR="00AB4DAE" w:rsidRPr="006937B7" w:rsidRDefault="00AB4DAE" w:rsidP="00AB4DAE">
      <w:pPr>
        <w:pStyle w:val="ListParagraph"/>
        <w:tabs>
          <w:tab w:val="left" w:pos="0"/>
        </w:tabs>
        <w:spacing w:before="120"/>
        <w:ind w:right="3"/>
        <w:jc w:val="both"/>
        <w:rPr>
          <w:iCs/>
          <w:lang w:val="vi-VN"/>
        </w:rPr>
      </w:pPr>
      <w:r w:rsidRPr="006937B7">
        <w:rPr>
          <w:iCs/>
          <w:lang w:val="vi-VN"/>
        </w:rPr>
        <w:t>1. Việc xây dựng, cập nhật cơ sở dữ liệu địa chính:</w:t>
      </w:r>
    </w:p>
    <w:p w14:paraId="002B921A" w14:textId="33BA8FBF" w:rsidR="00AB4DAE" w:rsidRPr="006937B7" w:rsidRDefault="00AB4DAE" w:rsidP="000959AC">
      <w:pPr>
        <w:shd w:val="clear" w:color="auto" w:fill="FFFFFF"/>
        <w:spacing w:before="120"/>
        <w:ind w:firstLine="680"/>
        <w:jc w:val="both"/>
        <w:rPr>
          <w:lang w:val="vi-VN"/>
        </w:rPr>
      </w:pPr>
      <w:r w:rsidRPr="006937B7">
        <w:rPr>
          <w:iCs/>
          <w:lang w:val="vi-VN"/>
        </w:rPr>
        <w:tab/>
        <w:t xml:space="preserve">a) CSDL địa chính được xây dựng, cập nhật ngay </w:t>
      </w:r>
      <w:r w:rsidR="000959AC" w:rsidRPr="006937B7">
        <w:rPr>
          <w:iCs/>
          <w:lang w:val="vi-VN"/>
        </w:rPr>
        <w:t>trong quá trình</w:t>
      </w:r>
      <w:r w:rsidRPr="006937B7">
        <w:rPr>
          <w:iCs/>
          <w:lang w:val="vi-VN"/>
        </w:rPr>
        <w:t xml:space="preserve"> </w:t>
      </w:r>
      <w:r w:rsidR="000959AC" w:rsidRPr="006937B7">
        <w:rPr>
          <w:iCs/>
          <w:lang w:val="vi-VN"/>
        </w:rPr>
        <w:t>giải quyết</w:t>
      </w:r>
      <w:r w:rsidRPr="006937B7">
        <w:rPr>
          <w:iCs/>
          <w:lang w:val="vi-VN"/>
        </w:rPr>
        <w:t xml:space="preserve"> thủ tục hành chính về đất đai</w:t>
      </w:r>
      <w:r w:rsidRPr="006937B7">
        <w:rPr>
          <w:lang w:val="vi-VN"/>
        </w:rPr>
        <w:t xml:space="preserve"> trên phần mềm CSDL đất đai,</w:t>
      </w:r>
    </w:p>
    <w:p w14:paraId="6EDB9630" w14:textId="35D12794" w:rsidR="00933A1E" w:rsidRPr="006937B7" w:rsidRDefault="00933A1E" w:rsidP="00AB4DAE">
      <w:pPr>
        <w:shd w:val="clear" w:color="auto" w:fill="FFFFFF"/>
        <w:spacing w:before="120"/>
        <w:ind w:firstLine="680"/>
        <w:jc w:val="both"/>
        <w:rPr>
          <w:lang w:val="vi-VN"/>
        </w:rPr>
      </w:pPr>
      <w:r w:rsidRPr="006937B7">
        <w:rPr>
          <w:iCs/>
          <w:lang w:val="vi-VN"/>
        </w:rPr>
        <w:t xml:space="preserve">Thông tin cập nhật phải đảm bảo tính đầy đủ, thống nhất đồng thời trên các khối dữ liệu gồm: dữ liệu không gian, dữ liệu thuộc tính, dữ liệu hồ sơ quét theo quy trình điện tử đã được thiết lập trên hệ thống </w:t>
      </w:r>
      <w:r w:rsidR="000959AC" w:rsidRPr="006937B7">
        <w:rPr>
          <w:iCs/>
          <w:lang w:val="vi-VN"/>
        </w:rPr>
        <w:t xml:space="preserve">phần mềm </w:t>
      </w:r>
      <w:r w:rsidRPr="006937B7">
        <w:rPr>
          <w:iCs/>
          <w:lang w:val="vi-VN"/>
        </w:rPr>
        <w:t>tương ứng với thủ tục hành chính theo quy định</w:t>
      </w:r>
      <w:r w:rsidR="000C2850" w:rsidRPr="006937B7">
        <w:rPr>
          <w:iCs/>
          <w:lang w:val="vi-VN"/>
        </w:rPr>
        <w:t>.</w:t>
      </w:r>
    </w:p>
    <w:p w14:paraId="22909DC1" w14:textId="77777777" w:rsidR="00AB4DAE" w:rsidRPr="006937B7" w:rsidRDefault="00AB4DAE" w:rsidP="00AB4DAE">
      <w:pPr>
        <w:shd w:val="clear" w:color="auto" w:fill="FFFFFF"/>
        <w:spacing w:before="120"/>
        <w:ind w:firstLine="680"/>
        <w:jc w:val="both"/>
        <w:rPr>
          <w:spacing w:val="-2"/>
          <w:lang w:val="vi-VN"/>
        </w:rPr>
      </w:pPr>
      <w:r w:rsidRPr="006937B7">
        <w:rPr>
          <w:lang w:val="vi-VN"/>
        </w:rPr>
        <w:t>Hồ sơ tiếp nhận giải quyết thủ tục hành chính đều phải scan (chụp) trước khi trả kết quả và thực hiện lưu trữ vào CSDL; định dạng tệp tin lưu trữ dưới khuôn dạng *.pdf</w:t>
      </w:r>
      <w:r w:rsidRPr="006937B7">
        <w:rPr>
          <w:spacing w:val="-2"/>
          <w:lang w:val="vi-VN"/>
        </w:rPr>
        <w:t>.</w:t>
      </w:r>
    </w:p>
    <w:p w14:paraId="2100B255" w14:textId="6BDB00D4" w:rsidR="00AB4DAE" w:rsidRPr="006937B7" w:rsidRDefault="00AB4DAE" w:rsidP="00AB4DAE">
      <w:pPr>
        <w:pStyle w:val="ListParagraph"/>
        <w:tabs>
          <w:tab w:val="left" w:pos="0"/>
        </w:tabs>
        <w:spacing w:before="120"/>
        <w:ind w:left="0" w:right="3"/>
        <w:jc w:val="both"/>
        <w:rPr>
          <w:iCs/>
          <w:lang w:val="vi-VN"/>
        </w:rPr>
      </w:pPr>
      <w:r w:rsidRPr="006937B7">
        <w:rPr>
          <w:iCs/>
          <w:lang w:val="vi-VN"/>
        </w:rPr>
        <w:tab/>
        <w:t xml:space="preserve">b) </w:t>
      </w:r>
      <w:r w:rsidRPr="006937B7">
        <w:rPr>
          <w:lang w:val="vi-VN"/>
        </w:rPr>
        <w:t>Đối với các trường hợp thửa đất có thay đổi, biến động về thông tin, dữ liệu đất đai mà không gắn với việc thực hiện thủ tục hành chính về đất đai</w:t>
      </w:r>
      <w:r w:rsidRPr="006937B7">
        <w:rPr>
          <w:iCs/>
          <w:lang w:val="vi-VN"/>
        </w:rPr>
        <w:t xml:space="preserve"> (như </w:t>
      </w:r>
      <w:r w:rsidR="00E336E5" w:rsidRPr="006937B7">
        <w:rPr>
          <w:iCs/>
          <w:lang w:val="vi-VN"/>
        </w:rPr>
        <w:t xml:space="preserve">xây dựng, cập nhật CSDL đất đai theo các công trình, dự án hoặc </w:t>
      </w:r>
      <w:r w:rsidRPr="006937B7">
        <w:rPr>
          <w:iCs/>
          <w:lang w:val="vi-VN"/>
        </w:rPr>
        <w:t>đo đạc, chỉnh lý bản đồ</w:t>
      </w:r>
      <w:r w:rsidR="00E336E5" w:rsidRPr="006937B7">
        <w:rPr>
          <w:iCs/>
          <w:lang w:val="vi-VN"/>
        </w:rPr>
        <w:t xml:space="preserve"> địa chính hoặc cập nhật</w:t>
      </w:r>
      <w:r w:rsidRPr="006937B7">
        <w:rPr>
          <w:iCs/>
          <w:lang w:val="vi-VN"/>
        </w:rPr>
        <w:t xml:space="preserve"> dữ liệu từ hồ sơ địa chính...): Việc cập nhật được thực hiện trên cơ sở giấy tờ pháp lý được cơ quan thẩm quyền phê duyệt thay đổi.</w:t>
      </w:r>
    </w:p>
    <w:p w14:paraId="32C6381A" w14:textId="7EE3C9F8" w:rsidR="00AB4DAE" w:rsidRPr="006937B7" w:rsidRDefault="00AB4DAE" w:rsidP="00AB4DAE">
      <w:pPr>
        <w:pStyle w:val="ListParagraph"/>
        <w:tabs>
          <w:tab w:val="left" w:pos="0"/>
        </w:tabs>
        <w:spacing w:before="120"/>
        <w:ind w:left="0" w:right="3"/>
        <w:jc w:val="both"/>
        <w:rPr>
          <w:iCs/>
          <w:lang w:val="vi-VN"/>
        </w:rPr>
      </w:pPr>
      <w:r w:rsidRPr="006937B7">
        <w:rPr>
          <w:iCs/>
          <w:lang w:val="vi-VN"/>
        </w:rPr>
        <w:tab/>
      </w:r>
    </w:p>
    <w:p w14:paraId="79631363" w14:textId="16063FB1" w:rsidR="00AB4DAE" w:rsidRPr="006937B7" w:rsidRDefault="00AB4DAE" w:rsidP="00AB4DAE">
      <w:pPr>
        <w:pStyle w:val="ListParagraph"/>
        <w:tabs>
          <w:tab w:val="left" w:pos="0"/>
        </w:tabs>
        <w:spacing w:before="120"/>
        <w:ind w:left="0" w:right="3"/>
        <w:jc w:val="both"/>
        <w:rPr>
          <w:lang w:val="vi-VN"/>
        </w:rPr>
      </w:pPr>
      <w:r w:rsidRPr="006937B7">
        <w:rPr>
          <w:iCs/>
          <w:lang w:val="vi-VN"/>
        </w:rPr>
        <w:lastRenderedPageBreak/>
        <w:tab/>
      </w:r>
      <w:r w:rsidR="00933A1E" w:rsidRPr="006937B7">
        <w:rPr>
          <w:iCs/>
          <w:lang w:val="vi-VN"/>
        </w:rPr>
        <w:t>c</w:t>
      </w:r>
      <w:r w:rsidRPr="006937B7">
        <w:rPr>
          <w:iCs/>
          <w:lang w:val="vi-VN"/>
        </w:rPr>
        <w:t xml:space="preserve">) </w:t>
      </w:r>
      <w:r w:rsidRPr="006937B7">
        <w:rPr>
          <w:lang w:val="vi-VN"/>
        </w:rPr>
        <w:t xml:space="preserve">CSDL </w:t>
      </w:r>
      <w:r w:rsidRPr="006937B7">
        <w:rPr>
          <w:rStyle w:val="Bodytext20"/>
          <w:sz w:val="28"/>
          <w:szCs w:val="28"/>
          <w:lang w:val="vi-VN"/>
        </w:rPr>
        <w:t xml:space="preserve">địa chính </w:t>
      </w:r>
      <w:r w:rsidRPr="006937B7">
        <w:rPr>
          <w:lang w:val="vi-VN"/>
        </w:rPr>
        <w:t>(</w:t>
      </w:r>
      <w:r w:rsidRPr="006937B7">
        <w:rPr>
          <w:u w:color="FF0000"/>
          <w:lang w:val="vi-VN"/>
        </w:rPr>
        <w:t>dạng số</w:t>
      </w:r>
      <w:r w:rsidRPr="006937B7">
        <w:rPr>
          <w:lang w:val="vi-VN"/>
        </w:rPr>
        <w:t>) và hồ sơ địa chính (</w:t>
      </w:r>
      <w:r w:rsidRPr="006937B7">
        <w:rPr>
          <w:u w:color="FF0000"/>
          <w:lang w:val="vi-VN"/>
        </w:rPr>
        <w:t>dạng giấy</w:t>
      </w:r>
      <w:r w:rsidRPr="006937B7">
        <w:rPr>
          <w:lang w:val="vi-VN"/>
        </w:rPr>
        <w:t>) phải đảm bảo tính thống nhất nội dung thông tin.</w:t>
      </w:r>
    </w:p>
    <w:p w14:paraId="68EBA3EA" w14:textId="22C0A61F" w:rsidR="00AB4DAE" w:rsidRPr="006937B7" w:rsidRDefault="00AB4DAE" w:rsidP="00AB4DAE">
      <w:pPr>
        <w:spacing w:before="120"/>
        <w:ind w:firstLine="720"/>
        <w:jc w:val="both"/>
        <w:rPr>
          <w:iCs/>
          <w:lang w:val="vi-VN"/>
        </w:rPr>
      </w:pPr>
      <w:r w:rsidRPr="006937B7">
        <w:rPr>
          <w:iCs/>
          <w:lang w:val="vi-VN"/>
        </w:rPr>
        <w:t xml:space="preserve">2. </w:t>
      </w:r>
      <w:r w:rsidR="00A64779" w:rsidRPr="006937B7">
        <w:rPr>
          <w:iCs/>
          <w:lang w:val="vi-VN"/>
        </w:rPr>
        <w:t>Cơ sở dữ liệu thống kê, kiểm kê đất đai sử dụng đất được cập nhật theo kết quả điều chỉnh sau khi cơ quan có thẩm quyền phê duyệt</w:t>
      </w:r>
      <w:r w:rsidRPr="006937B7">
        <w:rPr>
          <w:iCs/>
          <w:lang w:val="vi-VN"/>
        </w:rPr>
        <w:t>.</w:t>
      </w:r>
    </w:p>
    <w:p w14:paraId="32FC3807" w14:textId="3CD49864" w:rsidR="00AB4DAE" w:rsidRPr="006937B7" w:rsidRDefault="00AB4DAE" w:rsidP="00AB4DAE">
      <w:pPr>
        <w:pStyle w:val="ListParagraph"/>
        <w:spacing w:before="120"/>
        <w:ind w:left="0" w:right="3" w:firstLine="720"/>
        <w:jc w:val="both"/>
        <w:rPr>
          <w:lang w:val="vi-VN"/>
        </w:rPr>
      </w:pPr>
      <w:r w:rsidRPr="006937B7">
        <w:rPr>
          <w:lang w:val="vi-VN"/>
        </w:rPr>
        <w:t>3. Cơ sở dữ liệu quy hoạch, kế hoạch sử dụng đất được cập nhật theo kết quả điều chỉnh trong kỳ sau khi cơ quan có thẩm quyền phê duyệt.</w:t>
      </w:r>
    </w:p>
    <w:p w14:paraId="10FE2D3A" w14:textId="6D17695A" w:rsidR="00AB4DAE" w:rsidRPr="006937B7" w:rsidRDefault="00AB4DAE" w:rsidP="00AB4DAE">
      <w:pPr>
        <w:tabs>
          <w:tab w:val="left" w:pos="990"/>
        </w:tabs>
        <w:spacing w:before="120"/>
        <w:ind w:firstLine="720"/>
        <w:jc w:val="both"/>
        <w:rPr>
          <w:noProof/>
          <w:lang w:val="vi-VN"/>
        </w:rPr>
      </w:pPr>
      <w:r w:rsidRPr="006937B7">
        <w:rPr>
          <w:noProof/>
          <w:lang w:val="vi-VN"/>
        </w:rPr>
        <w:t xml:space="preserve">4. </w:t>
      </w:r>
      <w:r w:rsidR="00A64779" w:rsidRPr="006937B7">
        <w:rPr>
          <w:noProof/>
          <w:lang w:val="vi-VN"/>
        </w:rPr>
        <w:t>Cơ sở dữ liệu giá đất được cập nhật trên cơ sở kết quả điều chỉnh, bổ sung bảng giá đất; định giá đất cụ thể; trúng đấu giá quyền sử dụng đất; phiếu thu thập thông tin về thửa đất; phiếu chuyển thông tin để xác định nghĩa vụ tài chính về đất đai</w:t>
      </w:r>
      <w:r w:rsidRPr="006937B7">
        <w:rPr>
          <w:noProof/>
          <w:lang w:val="vi-VN"/>
        </w:rPr>
        <w:t>.</w:t>
      </w:r>
    </w:p>
    <w:p w14:paraId="0219C4E5" w14:textId="315CBF6A" w:rsidR="00AB4DAE" w:rsidRPr="006937B7" w:rsidRDefault="00AB4DAE" w:rsidP="00AB4DAE">
      <w:pPr>
        <w:tabs>
          <w:tab w:val="left" w:pos="990"/>
        </w:tabs>
        <w:spacing w:before="120"/>
        <w:ind w:firstLine="720"/>
        <w:jc w:val="both"/>
        <w:rPr>
          <w:b/>
          <w:bCs/>
          <w:noProof/>
          <w:lang w:val="vi-VN"/>
        </w:rPr>
      </w:pPr>
      <w:r w:rsidRPr="006937B7">
        <w:rPr>
          <w:b/>
          <w:bCs/>
          <w:noProof/>
          <w:lang w:val="vi-VN"/>
        </w:rPr>
        <w:t xml:space="preserve">Điều </w:t>
      </w:r>
      <w:r w:rsidR="00B3524D" w:rsidRPr="006937B7">
        <w:rPr>
          <w:b/>
          <w:bCs/>
          <w:noProof/>
          <w:lang w:val="vi-VN"/>
        </w:rPr>
        <w:t>7</w:t>
      </w:r>
      <w:r w:rsidRPr="006937B7">
        <w:rPr>
          <w:b/>
          <w:bCs/>
          <w:noProof/>
          <w:lang w:val="vi-VN"/>
        </w:rPr>
        <w:t>. Trách nhiệm xây dựng, cập nhật cơ sở dữ liệu đất đai</w:t>
      </w:r>
    </w:p>
    <w:p w14:paraId="31A328DC" w14:textId="05EF4043" w:rsidR="00AB4DAE" w:rsidRPr="006937B7" w:rsidRDefault="00AB4DAE" w:rsidP="00AB4DAE">
      <w:pPr>
        <w:tabs>
          <w:tab w:val="left" w:pos="990"/>
        </w:tabs>
        <w:spacing w:before="120"/>
        <w:ind w:firstLine="720"/>
        <w:jc w:val="both"/>
        <w:rPr>
          <w:noProof/>
          <w:lang w:val="vi-VN"/>
        </w:rPr>
      </w:pPr>
      <w:r w:rsidRPr="006937B7">
        <w:rPr>
          <w:noProof/>
          <w:lang w:val="vi-VN"/>
        </w:rPr>
        <w:t>1.</w:t>
      </w:r>
      <w:r w:rsidRPr="006937B7">
        <w:rPr>
          <w:noProof/>
          <w:lang w:val="vi-VN"/>
        </w:rPr>
        <w:tab/>
        <w:t>Văn phòng Đăng ký đất đai, Chi nhánh Văn phòng Đăng ký đất đai thực hiện việc cập nhật cơ sở dữ liệu địa chính</w:t>
      </w:r>
      <w:r w:rsidR="00E336E5" w:rsidRPr="006937B7">
        <w:rPr>
          <w:noProof/>
          <w:lang w:val="vi-VN"/>
        </w:rPr>
        <w:t>, cơ sở dữ liệu thống kê-kiểm kê đất đai</w:t>
      </w:r>
      <w:r w:rsidRPr="006937B7">
        <w:rPr>
          <w:noProof/>
          <w:lang w:val="vi-VN"/>
        </w:rPr>
        <w:t>. Việc xây dựng, cập nhật cơ sở dữ liệu địa chính thực hiện liên tục, thường xuyên ngay trong quá trình giải quyết thủ tục hành chính theo thẩm quyền.</w:t>
      </w:r>
    </w:p>
    <w:p w14:paraId="5B634515" w14:textId="08C62C71" w:rsidR="00AB4DAE" w:rsidRPr="006937B7" w:rsidRDefault="00AB4DAE" w:rsidP="00AB4DAE">
      <w:pPr>
        <w:tabs>
          <w:tab w:val="left" w:pos="990"/>
        </w:tabs>
        <w:spacing w:before="120"/>
        <w:ind w:firstLine="720"/>
        <w:jc w:val="both"/>
        <w:rPr>
          <w:noProof/>
          <w:lang w:val="vi-VN"/>
        </w:rPr>
      </w:pPr>
      <w:r w:rsidRPr="006937B7">
        <w:rPr>
          <w:noProof/>
          <w:lang w:val="vi-VN"/>
        </w:rPr>
        <w:t>2.</w:t>
      </w:r>
      <w:r w:rsidRPr="006937B7">
        <w:rPr>
          <w:noProof/>
          <w:lang w:val="vi-VN"/>
        </w:rPr>
        <w:tab/>
        <w:t>Phòng Kinh tế định giá đất thuộc Sở Nông nghiệp và Môi trường thực hiện cập nhật cơ sở dữ liệu giá đất và cơ sở dữ liệu địa chính. Việc xây dựng, cập nhật cơ sở dữ liệu địa chính thực hiện liên tục, thường xuyên  trong quá trình giải quyết thủ tục hành chính theo thẩm quyền.</w:t>
      </w:r>
    </w:p>
    <w:p w14:paraId="0A5E1A36" w14:textId="1787F8B2" w:rsidR="00AB4DAE" w:rsidRPr="006937B7" w:rsidRDefault="00AB4DAE" w:rsidP="00AB4DAE">
      <w:pPr>
        <w:tabs>
          <w:tab w:val="left" w:pos="990"/>
        </w:tabs>
        <w:spacing w:before="120"/>
        <w:ind w:firstLine="720"/>
        <w:jc w:val="both"/>
        <w:rPr>
          <w:noProof/>
          <w:lang w:val="vi-VN"/>
        </w:rPr>
      </w:pPr>
      <w:r w:rsidRPr="006937B7">
        <w:rPr>
          <w:noProof/>
          <w:lang w:val="vi-VN"/>
        </w:rPr>
        <w:t>3. Phòng Quản lý đất đai thuộc Sở Nông nghiệp và Môi trường thực hiện cập nhật cơ sở dữ liệu Quy hoạch – kế hoạch sử dụng đất</w:t>
      </w:r>
      <w:r w:rsidR="00065E16" w:rsidRPr="006937B7">
        <w:rPr>
          <w:noProof/>
          <w:lang w:val="vi-VN"/>
        </w:rPr>
        <w:t xml:space="preserve"> và cơ sở dữ liệu địa chính. Việc xây dựng, cập nhật cơ sở dữ liệu địa chính thực hiện liên tục, thường xuyên trong quá trình giải quyết thủ tục hành chính theo thẩm quyền</w:t>
      </w:r>
      <w:r w:rsidR="00E336E5" w:rsidRPr="006937B7">
        <w:rPr>
          <w:noProof/>
          <w:lang w:val="vi-VN"/>
        </w:rPr>
        <w:t>.</w:t>
      </w:r>
    </w:p>
    <w:p w14:paraId="57204C74" w14:textId="2B1C2874" w:rsidR="00AB4DAE" w:rsidRPr="006937B7" w:rsidRDefault="00AB4DAE" w:rsidP="00AB4DAE">
      <w:pPr>
        <w:tabs>
          <w:tab w:val="left" w:pos="990"/>
        </w:tabs>
        <w:spacing w:before="120"/>
        <w:ind w:firstLine="720"/>
        <w:jc w:val="both"/>
        <w:rPr>
          <w:noProof/>
          <w:lang w:val="vi-VN"/>
        </w:rPr>
      </w:pPr>
      <w:r w:rsidRPr="006937B7">
        <w:rPr>
          <w:noProof/>
          <w:lang w:val="vi-VN"/>
        </w:rPr>
        <w:t xml:space="preserve">4. Ủy ban nhân dân cấp xã </w:t>
      </w:r>
      <w:r w:rsidR="00B5314B" w:rsidRPr="006937B7">
        <w:rPr>
          <w:noProof/>
          <w:lang w:val="vi-VN"/>
        </w:rPr>
        <w:t>tạo lập</w:t>
      </w:r>
      <w:r w:rsidRPr="006937B7">
        <w:rPr>
          <w:noProof/>
          <w:lang w:val="vi-VN"/>
        </w:rPr>
        <w:t xml:space="preserve"> dữ liệu địa chính</w:t>
      </w:r>
      <w:r w:rsidR="00B5314B" w:rsidRPr="006937B7">
        <w:rPr>
          <w:noProof/>
          <w:lang w:val="vi-VN"/>
        </w:rPr>
        <w:t xml:space="preserve"> trong </w:t>
      </w:r>
      <w:r w:rsidRPr="006937B7">
        <w:rPr>
          <w:noProof/>
          <w:lang w:val="vi-VN"/>
        </w:rPr>
        <w:t>quá trình giải quyết thủ tục hành chính về đất đai theo thẩm quyền</w:t>
      </w:r>
      <w:r w:rsidR="00B5314B" w:rsidRPr="006937B7">
        <w:rPr>
          <w:noProof/>
          <w:lang w:val="vi-VN"/>
        </w:rPr>
        <w:t>. Chuyển thông tin địa chính kèm hồ sơ thông qua phần mềm quản lý đất đai tới Chi nhánh Văn phòng Đăng ký đất đai để xây dựng, cập nhật, chỉnh lý cơ sở dữ liệu đất đai</w:t>
      </w:r>
      <w:r w:rsidR="00A2339A" w:rsidRPr="006937B7">
        <w:rPr>
          <w:noProof/>
          <w:lang w:val="vi-VN"/>
        </w:rPr>
        <w:t>.</w:t>
      </w:r>
    </w:p>
    <w:p w14:paraId="0D21D8E2" w14:textId="2241E635" w:rsidR="00AB4DAE" w:rsidRPr="006937B7" w:rsidRDefault="00AB4DAE" w:rsidP="00AB4DAE">
      <w:pPr>
        <w:tabs>
          <w:tab w:val="left" w:pos="990"/>
        </w:tabs>
        <w:spacing w:before="120"/>
        <w:ind w:firstLine="720"/>
        <w:jc w:val="both"/>
        <w:rPr>
          <w:b/>
          <w:bCs/>
          <w:noProof/>
          <w:lang w:val="vi-VN"/>
        </w:rPr>
      </w:pPr>
      <w:r w:rsidRPr="006937B7">
        <w:rPr>
          <w:b/>
          <w:bCs/>
          <w:noProof/>
          <w:lang w:val="vi-VN"/>
        </w:rPr>
        <w:t xml:space="preserve">Điều </w:t>
      </w:r>
      <w:r w:rsidR="00B3524D" w:rsidRPr="006937B7">
        <w:rPr>
          <w:b/>
          <w:bCs/>
          <w:noProof/>
          <w:lang w:val="vi-VN"/>
        </w:rPr>
        <w:t>8</w:t>
      </w:r>
      <w:r w:rsidRPr="006937B7">
        <w:rPr>
          <w:b/>
          <w:bCs/>
          <w:noProof/>
          <w:lang w:val="vi-VN"/>
        </w:rPr>
        <w:t>. Kiểm tra, giám sát việc</w:t>
      </w:r>
      <w:r w:rsidR="00926BBF" w:rsidRPr="006937B7">
        <w:rPr>
          <w:b/>
          <w:bCs/>
          <w:noProof/>
          <w:lang w:val="vi-VN"/>
        </w:rPr>
        <w:t xml:space="preserve"> </w:t>
      </w:r>
      <w:r w:rsidRPr="006937B7">
        <w:rPr>
          <w:b/>
          <w:bCs/>
          <w:noProof/>
          <w:lang w:val="vi-VN"/>
        </w:rPr>
        <w:t>cập nhật cơ sở dữ liệu đất đai</w:t>
      </w:r>
    </w:p>
    <w:p w14:paraId="4B45B80B" w14:textId="6C6F762E" w:rsidR="00AB4DAE" w:rsidRPr="006937B7" w:rsidRDefault="007F7071" w:rsidP="00672B0E">
      <w:pPr>
        <w:tabs>
          <w:tab w:val="left" w:pos="990"/>
        </w:tabs>
        <w:spacing w:before="120"/>
        <w:ind w:firstLine="720"/>
        <w:jc w:val="both"/>
        <w:rPr>
          <w:noProof/>
          <w:lang w:val="vi-VN"/>
        </w:rPr>
      </w:pPr>
      <w:r w:rsidRPr="006937B7">
        <w:rPr>
          <w:noProof/>
          <w:lang w:val="vi-VN"/>
        </w:rPr>
        <w:t>1.</w:t>
      </w:r>
      <w:r w:rsidR="00AB4DAE" w:rsidRPr="006937B7">
        <w:rPr>
          <w:noProof/>
          <w:lang w:val="vi-VN"/>
        </w:rPr>
        <w:tab/>
      </w:r>
      <w:r w:rsidR="00672B0E" w:rsidRPr="006937B7">
        <w:rPr>
          <w:noProof/>
          <w:lang w:val="vi-VN"/>
        </w:rPr>
        <w:t>Sở Nông nghiệp và Môi trường có trách nhiệm kiểm tra, giám sát việc chỉnh lý, cập nhật hồ sơ địa chính và CSDL đất đai do Văn phòng Đăng ký đất đai và các cơ quan khác thực hiện</w:t>
      </w:r>
      <w:r w:rsidR="00926BBF" w:rsidRPr="006937B7">
        <w:rPr>
          <w:noProof/>
          <w:lang w:val="vi-VN"/>
        </w:rPr>
        <w:t>.</w:t>
      </w:r>
    </w:p>
    <w:p w14:paraId="46A0B2FD" w14:textId="2D3AFD12" w:rsidR="00AB4DAE" w:rsidRPr="006937B7" w:rsidRDefault="00672B0E" w:rsidP="005766C4">
      <w:pPr>
        <w:tabs>
          <w:tab w:val="left" w:pos="990"/>
        </w:tabs>
        <w:spacing w:before="120"/>
        <w:ind w:firstLine="720"/>
        <w:jc w:val="both"/>
        <w:rPr>
          <w:lang w:val="vi-VN"/>
        </w:rPr>
      </w:pPr>
      <w:r w:rsidRPr="006937B7">
        <w:rPr>
          <w:noProof/>
          <w:lang w:val="vi-VN"/>
        </w:rPr>
        <w:t xml:space="preserve">2. </w:t>
      </w:r>
      <w:r w:rsidR="005766C4" w:rsidRPr="006937B7">
        <w:rPr>
          <w:noProof/>
          <w:lang w:val="vi-VN"/>
        </w:rPr>
        <w:t xml:space="preserve">Văn phòng Đăng ký đất đai có trách nhiệm </w:t>
      </w:r>
      <w:r w:rsidR="005766C4" w:rsidRPr="006937B7">
        <w:rPr>
          <w:lang w:val="vi-VN"/>
        </w:rPr>
        <w:t>kiểm tra việc vận hành, cập nhật cơ sở dữ liệu đất đai; việc kiểm tra được thực hiện trực tiếp trên phần mềm quản lý, vận hành cơ sở dữ liệu đất đai.</w:t>
      </w:r>
    </w:p>
    <w:p w14:paraId="0F051A0C" w14:textId="77777777" w:rsidR="005766C4" w:rsidRPr="006937B7" w:rsidRDefault="005766C4" w:rsidP="005766C4">
      <w:pPr>
        <w:tabs>
          <w:tab w:val="left" w:pos="990"/>
        </w:tabs>
        <w:spacing w:before="120"/>
        <w:ind w:firstLine="720"/>
        <w:jc w:val="both"/>
        <w:rPr>
          <w:b/>
          <w:lang w:val="vi-VN"/>
        </w:rPr>
      </w:pPr>
    </w:p>
    <w:p w14:paraId="1E311365" w14:textId="6ED4DC69" w:rsidR="00E527C0" w:rsidRPr="006937B7" w:rsidRDefault="00D238F5" w:rsidP="00916B40">
      <w:pPr>
        <w:widowControl w:val="0"/>
        <w:spacing w:before="120"/>
        <w:jc w:val="center"/>
        <w:rPr>
          <w:b/>
          <w:lang w:val="vi-VN"/>
        </w:rPr>
      </w:pPr>
      <w:r w:rsidRPr="006937B7">
        <w:rPr>
          <w:b/>
          <w:lang w:val="vi-VN"/>
        </w:rPr>
        <w:t>Chương II</w:t>
      </w:r>
      <w:r w:rsidR="00B3524D" w:rsidRPr="006937B7">
        <w:rPr>
          <w:b/>
          <w:lang w:val="vi-VN"/>
        </w:rPr>
        <w:t>I</w:t>
      </w:r>
    </w:p>
    <w:p w14:paraId="3631C1E0" w14:textId="6758100B" w:rsidR="00E527C0" w:rsidRPr="006937B7" w:rsidRDefault="00A01E4E" w:rsidP="00916B40">
      <w:pPr>
        <w:shd w:val="clear" w:color="auto" w:fill="FFFFFF"/>
        <w:spacing w:before="120"/>
        <w:jc w:val="center"/>
        <w:rPr>
          <w:b/>
          <w:lang w:val="vi-VN"/>
        </w:rPr>
      </w:pPr>
      <w:r w:rsidRPr="006937B7">
        <w:rPr>
          <w:b/>
          <w:lang w:val="vi-VN"/>
        </w:rPr>
        <w:t>QUẢN LÝ, VẬN HÀNH</w:t>
      </w:r>
      <w:r w:rsidR="00B0226E" w:rsidRPr="006937B7">
        <w:rPr>
          <w:b/>
          <w:lang w:val="vi-VN"/>
        </w:rPr>
        <w:t xml:space="preserve"> </w:t>
      </w:r>
      <w:r w:rsidRPr="006937B7">
        <w:rPr>
          <w:b/>
          <w:lang w:val="vi-VN"/>
        </w:rPr>
        <w:t>VÀ KHAI THÁC CƠ SỞ DỮ LIỆU ĐẤT ĐAI</w:t>
      </w:r>
    </w:p>
    <w:p w14:paraId="31C06E11" w14:textId="77777777" w:rsidR="00B0226E" w:rsidRPr="006937B7" w:rsidRDefault="00B0226E" w:rsidP="00916B40">
      <w:pPr>
        <w:shd w:val="clear" w:color="auto" w:fill="FFFFFF"/>
        <w:spacing w:before="120"/>
        <w:ind w:firstLine="680"/>
        <w:jc w:val="both"/>
        <w:rPr>
          <w:b/>
          <w:lang w:val="vi-VN"/>
        </w:rPr>
      </w:pPr>
    </w:p>
    <w:p w14:paraId="2DE77EC6" w14:textId="32C4389C" w:rsidR="00E527C0" w:rsidRPr="006937B7" w:rsidRDefault="00A01E4E" w:rsidP="00916B40">
      <w:pPr>
        <w:shd w:val="clear" w:color="auto" w:fill="FFFFFF"/>
        <w:spacing w:before="120"/>
        <w:ind w:firstLine="680"/>
        <w:jc w:val="both"/>
        <w:rPr>
          <w:b/>
          <w:lang w:val="vi-VN"/>
        </w:rPr>
      </w:pPr>
      <w:r w:rsidRPr="006937B7">
        <w:rPr>
          <w:b/>
          <w:lang w:val="vi-VN"/>
        </w:rPr>
        <w:lastRenderedPageBreak/>
        <w:t xml:space="preserve">Điều </w:t>
      </w:r>
      <w:r w:rsidR="00B3524D" w:rsidRPr="006937B7">
        <w:rPr>
          <w:b/>
          <w:lang w:val="vi-VN"/>
        </w:rPr>
        <w:t>9</w:t>
      </w:r>
      <w:r w:rsidRPr="006937B7">
        <w:rPr>
          <w:b/>
          <w:lang w:val="vi-VN"/>
        </w:rPr>
        <w:t>. Cơ quan quản lý và vận hành cơ sở dữ liệu đất đai</w:t>
      </w:r>
    </w:p>
    <w:p w14:paraId="24F747F3" w14:textId="33C54553" w:rsidR="00A01E4E" w:rsidRPr="006937B7" w:rsidRDefault="00A01E4E" w:rsidP="00916B40">
      <w:pPr>
        <w:widowControl w:val="0"/>
        <w:spacing w:before="120"/>
        <w:ind w:firstLine="680"/>
        <w:jc w:val="both"/>
        <w:rPr>
          <w:lang w:val="vi-VN"/>
        </w:rPr>
      </w:pPr>
      <w:r w:rsidRPr="006937B7">
        <w:rPr>
          <w:lang w:val="vi-VN"/>
        </w:rPr>
        <w:t xml:space="preserve">1. </w:t>
      </w:r>
      <w:r w:rsidR="000F2479" w:rsidRPr="006937B7">
        <w:rPr>
          <w:lang w:val="vi-VN"/>
        </w:rPr>
        <w:t>Sở Nông nghiệp và Môi trường là đơn vị chủ quản</w:t>
      </w:r>
      <w:r w:rsidR="003A6170" w:rsidRPr="006937B7">
        <w:rPr>
          <w:lang w:val="vi-VN"/>
        </w:rPr>
        <w:t>, chịu trách nhiệm</w:t>
      </w:r>
      <w:r w:rsidR="000F2479" w:rsidRPr="006937B7">
        <w:rPr>
          <w:lang w:val="vi-VN"/>
        </w:rPr>
        <w:t xml:space="preserve"> trong </w:t>
      </w:r>
      <w:r w:rsidR="003A6170" w:rsidRPr="006937B7">
        <w:rPr>
          <w:lang w:val="vi-VN"/>
        </w:rPr>
        <w:t xml:space="preserve">công tác </w:t>
      </w:r>
      <w:r w:rsidR="003206C5" w:rsidRPr="006937B7">
        <w:rPr>
          <w:lang w:val="vi-VN"/>
        </w:rPr>
        <w:t xml:space="preserve">xây dựng, </w:t>
      </w:r>
      <w:r w:rsidR="000F2479" w:rsidRPr="006937B7">
        <w:rPr>
          <w:lang w:val="vi-VN"/>
        </w:rPr>
        <w:t xml:space="preserve">quản lý, vận hành và khai thác cơ sở dữ liệu đất đai tại thành phố Hải Phòng. </w:t>
      </w:r>
      <w:r w:rsidR="00A3260E" w:rsidRPr="006937B7">
        <w:rPr>
          <w:lang w:val="vi-VN"/>
        </w:rPr>
        <w:t xml:space="preserve">Văn phòng Đăng ký đất đai là đơn vị </w:t>
      </w:r>
      <w:r w:rsidR="000F2479" w:rsidRPr="006937B7">
        <w:rPr>
          <w:lang w:val="vi-VN"/>
        </w:rPr>
        <w:t>được Sở Nông nghiệp và Môi trường giao trực tiếp</w:t>
      </w:r>
      <w:r w:rsidR="00A3260E" w:rsidRPr="006937B7">
        <w:rPr>
          <w:lang w:val="vi-VN"/>
        </w:rPr>
        <w:t xml:space="preserve"> quản lý, vận hành, khai thác</w:t>
      </w:r>
      <w:r w:rsidR="001169E0" w:rsidRPr="006937B7">
        <w:rPr>
          <w:lang w:val="vi-VN"/>
        </w:rPr>
        <w:t>; cập nhật, chỉnh lý</w:t>
      </w:r>
      <w:r w:rsidR="00A3260E" w:rsidRPr="006937B7">
        <w:rPr>
          <w:lang w:val="vi-VN"/>
        </w:rPr>
        <w:t xml:space="preserve"> CSDL đất đai</w:t>
      </w:r>
      <w:r w:rsidRPr="006937B7">
        <w:rPr>
          <w:lang w:val="vi-VN"/>
        </w:rPr>
        <w:t>.</w:t>
      </w:r>
    </w:p>
    <w:p w14:paraId="3D8FFCD6" w14:textId="32015A05" w:rsidR="00A01E4E" w:rsidRPr="006937B7" w:rsidRDefault="0062603B" w:rsidP="00916B40">
      <w:pPr>
        <w:widowControl w:val="0"/>
        <w:spacing w:before="120"/>
        <w:ind w:firstLine="680"/>
        <w:jc w:val="both"/>
        <w:rPr>
          <w:lang w:val="vi-VN"/>
        </w:rPr>
      </w:pPr>
      <w:r w:rsidRPr="006937B7">
        <w:rPr>
          <w:lang w:val="vi-VN"/>
        </w:rPr>
        <w:t>2</w:t>
      </w:r>
      <w:r w:rsidR="00A01E4E" w:rsidRPr="006937B7">
        <w:rPr>
          <w:lang w:val="vi-VN"/>
        </w:rPr>
        <w:t xml:space="preserve">. </w:t>
      </w:r>
      <w:r w:rsidR="00A407CF" w:rsidRPr="006937B7">
        <w:rPr>
          <w:lang w:val="vi-VN"/>
        </w:rPr>
        <w:t>Chi nhánh Văn phòng Đăng ký đất đai là đơn vị vận hành, khai thác, cập nhật</w:t>
      </w:r>
      <w:r w:rsidRPr="006937B7">
        <w:rPr>
          <w:lang w:val="vi-VN"/>
        </w:rPr>
        <w:t>,</w:t>
      </w:r>
      <w:r w:rsidR="00A407CF" w:rsidRPr="006937B7">
        <w:rPr>
          <w:lang w:val="vi-VN"/>
        </w:rPr>
        <w:t xml:space="preserve"> chỉnh lý </w:t>
      </w:r>
      <w:r w:rsidR="00DE4032" w:rsidRPr="006937B7">
        <w:rPr>
          <w:lang w:val="vi-VN"/>
        </w:rPr>
        <w:t>CSDL</w:t>
      </w:r>
      <w:r w:rsidR="00A407CF" w:rsidRPr="006937B7">
        <w:rPr>
          <w:lang w:val="vi-VN"/>
        </w:rPr>
        <w:t xml:space="preserve"> đất đai tại địa bàn quản lý</w:t>
      </w:r>
      <w:r w:rsidRPr="006937B7">
        <w:rPr>
          <w:lang w:val="vi-VN"/>
        </w:rPr>
        <w:t>;</w:t>
      </w:r>
      <w:r w:rsidR="00A407CF" w:rsidRPr="006937B7">
        <w:rPr>
          <w:lang w:val="vi-VN"/>
        </w:rPr>
        <w:t xml:space="preserve"> tài khoản truy cập do </w:t>
      </w:r>
      <w:r w:rsidR="001169E0" w:rsidRPr="006937B7">
        <w:rPr>
          <w:lang w:val="vi-VN"/>
        </w:rPr>
        <w:t xml:space="preserve">Sở Nông nghiệp và Môi trường (qua Văn phòng Đăng ký đất đai) </w:t>
      </w:r>
      <w:r w:rsidR="00A407CF" w:rsidRPr="006937B7">
        <w:rPr>
          <w:lang w:val="vi-VN"/>
        </w:rPr>
        <w:t>cung cấp</w:t>
      </w:r>
      <w:r w:rsidR="00A01E4E" w:rsidRPr="006937B7">
        <w:rPr>
          <w:lang w:val="vi-VN"/>
        </w:rPr>
        <w:t>.</w:t>
      </w:r>
    </w:p>
    <w:p w14:paraId="57E36320" w14:textId="78E735A0" w:rsidR="0062603B" w:rsidRPr="006937B7" w:rsidRDefault="0062603B" w:rsidP="00916B40">
      <w:pPr>
        <w:widowControl w:val="0"/>
        <w:spacing w:before="120"/>
        <w:ind w:firstLine="680"/>
        <w:jc w:val="both"/>
        <w:rPr>
          <w:lang w:val="vi-VN"/>
        </w:rPr>
      </w:pPr>
      <w:r w:rsidRPr="006937B7">
        <w:rPr>
          <w:lang w:val="vi-VN"/>
        </w:rPr>
        <w:t xml:space="preserve">3. </w:t>
      </w:r>
      <w:r w:rsidR="003A6170" w:rsidRPr="006937B7">
        <w:rPr>
          <w:lang w:val="vi-VN"/>
        </w:rPr>
        <w:t xml:space="preserve">Ủy ban nhân dân cấp xã truy cập cơ sở dữ liệu đất đai để giải quyết các thủ tục hành chính trong lĩnh vực đất đai đối với các hồ sơ theo thẩm quyền; khai thác dữ liệu đất đai thông qua tài khoản do Sở Nông nghiệp và Môi trường </w:t>
      </w:r>
      <w:r w:rsidR="001169E0" w:rsidRPr="006937B7">
        <w:rPr>
          <w:lang w:val="vi-VN"/>
        </w:rPr>
        <w:t xml:space="preserve">(qua Văn phòng Đăng ký đất đai) </w:t>
      </w:r>
      <w:r w:rsidR="003A6170" w:rsidRPr="006937B7">
        <w:rPr>
          <w:lang w:val="vi-VN"/>
        </w:rPr>
        <w:t>cung</w:t>
      </w:r>
      <w:r w:rsidR="003A6170" w:rsidRPr="006937B7">
        <w:rPr>
          <w:spacing w:val="-3"/>
          <w:lang w:val="vi-VN"/>
        </w:rPr>
        <w:t xml:space="preserve"> </w:t>
      </w:r>
      <w:r w:rsidR="003A6170" w:rsidRPr="006937B7">
        <w:rPr>
          <w:lang w:val="vi-VN"/>
        </w:rPr>
        <w:t>cấp</w:t>
      </w:r>
      <w:r w:rsidRPr="006937B7">
        <w:rPr>
          <w:lang w:val="vi-VN"/>
        </w:rPr>
        <w:t>.</w:t>
      </w:r>
    </w:p>
    <w:p w14:paraId="495EA41B" w14:textId="0D85DFA0" w:rsidR="00A01E4E" w:rsidRPr="006937B7" w:rsidRDefault="00770BBC" w:rsidP="00916B40">
      <w:pPr>
        <w:widowControl w:val="0"/>
        <w:spacing w:before="120"/>
        <w:ind w:firstLine="680"/>
        <w:jc w:val="both"/>
        <w:rPr>
          <w:lang w:val="vi-VN"/>
        </w:rPr>
      </w:pPr>
      <w:r w:rsidRPr="006937B7">
        <w:rPr>
          <w:lang w:val="vi-VN"/>
        </w:rPr>
        <w:t>4. Cán bộ</w:t>
      </w:r>
      <w:r w:rsidR="00BB08E2" w:rsidRPr="006937B7">
        <w:rPr>
          <w:lang w:val="vi-VN"/>
        </w:rPr>
        <w:t>,</w:t>
      </w:r>
      <w:r w:rsidRPr="006937B7">
        <w:rPr>
          <w:lang w:val="vi-VN"/>
        </w:rPr>
        <w:t xml:space="preserve"> công chức </w:t>
      </w:r>
      <w:r w:rsidR="006D5E64" w:rsidRPr="006937B7">
        <w:rPr>
          <w:lang w:val="vi-VN"/>
        </w:rPr>
        <w:t xml:space="preserve">có liên quan lĩnh vực đất đai </w:t>
      </w:r>
      <w:r w:rsidR="001169E0" w:rsidRPr="006937B7">
        <w:rPr>
          <w:lang w:val="vi-VN"/>
        </w:rPr>
        <w:t xml:space="preserve">thuộc Sở Nông nghiệp và Môi trường và </w:t>
      </w:r>
      <w:r w:rsidR="00FA2DA4" w:rsidRPr="006937B7">
        <w:rPr>
          <w:lang w:val="vi-VN"/>
        </w:rPr>
        <w:t xml:space="preserve">thuộc </w:t>
      </w:r>
      <w:r w:rsidR="001169E0" w:rsidRPr="006937B7">
        <w:rPr>
          <w:lang w:val="vi-VN"/>
        </w:rPr>
        <w:t xml:space="preserve">Ủy ban nhân dân </w:t>
      </w:r>
      <w:r w:rsidR="006D5E64" w:rsidRPr="006937B7">
        <w:rPr>
          <w:lang w:val="vi-VN"/>
        </w:rPr>
        <w:t>cấp</w:t>
      </w:r>
      <w:r w:rsidRPr="006937B7">
        <w:rPr>
          <w:lang w:val="vi-VN"/>
        </w:rPr>
        <w:t xml:space="preserve"> xã được truy cập vào </w:t>
      </w:r>
      <w:r w:rsidR="001169E0" w:rsidRPr="006937B7">
        <w:rPr>
          <w:lang w:val="vi-VN"/>
        </w:rPr>
        <w:t>CSDL</w:t>
      </w:r>
      <w:r w:rsidRPr="006937B7">
        <w:rPr>
          <w:lang w:val="vi-VN"/>
        </w:rPr>
        <w:t xml:space="preserve"> đất đai để trực tiếp giải quyết thủ tục hành chính về đất đai </w:t>
      </w:r>
      <w:r w:rsidR="006D5E64" w:rsidRPr="006937B7">
        <w:rPr>
          <w:lang w:val="vi-VN"/>
        </w:rPr>
        <w:t>theo</w:t>
      </w:r>
      <w:r w:rsidRPr="006937B7">
        <w:rPr>
          <w:lang w:val="vi-VN"/>
        </w:rPr>
        <w:t xml:space="preserve"> chức năng, nhiệm vụ và quyền hạn quy định; việc truy cập vào cơ sở dữ liệu đất đai thông qua tài khoản do </w:t>
      </w:r>
      <w:r w:rsidR="00257B09" w:rsidRPr="006937B7">
        <w:rPr>
          <w:lang w:val="vi-VN"/>
        </w:rPr>
        <w:t>Sở Nông nghiệp và Môi trường (qua Văn phòng Đăng ký đất đai)</w:t>
      </w:r>
      <w:r w:rsidRPr="006937B7">
        <w:rPr>
          <w:lang w:val="vi-VN"/>
        </w:rPr>
        <w:t xml:space="preserve"> cung cấp</w:t>
      </w:r>
      <w:r w:rsidR="00257B09" w:rsidRPr="006937B7">
        <w:rPr>
          <w:lang w:val="vi-VN"/>
        </w:rPr>
        <w:t>;</w:t>
      </w:r>
      <w:r w:rsidRPr="006937B7">
        <w:rPr>
          <w:lang w:val="vi-VN"/>
        </w:rPr>
        <w:t xml:space="preserve"> cung cấp thông tin </w:t>
      </w:r>
      <w:r w:rsidR="00257B09" w:rsidRPr="006937B7">
        <w:rPr>
          <w:lang w:val="vi-VN"/>
        </w:rPr>
        <w:t xml:space="preserve">biến động (nếu có) </w:t>
      </w:r>
      <w:r w:rsidRPr="006937B7">
        <w:rPr>
          <w:lang w:val="vi-VN"/>
        </w:rPr>
        <w:t xml:space="preserve">trong quá trình quản lý đất đai tại địa bàn cho Văn phòng Đăng ký đất đai hoặc </w:t>
      </w:r>
      <w:r w:rsidR="00257B09" w:rsidRPr="006937B7">
        <w:rPr>
          <w:lang w:val="vi-VN"/>
        </w:rPr>
        <w:t>C</w:t>
      </w:r>
      <w:r w:rsidRPr="006937B7">
        <w:rPr>
          <w:lang w:val="vi-VN"/>
        </w:rPr>
        <w:t>hi nhánh Văn phòng Đăng ký đất đai để kiểm tra, cập nhật</w:t>
      </w:r>
      <w:r w:rsidR="004D2515" w:rsidRPr="006937B7">
        <w:rPr>
          <w:lang w:val="vi-VN"/>
        </w:rPr>
        <w:t>, chỉnh lý</w:t>
      </w:r>
      <w:r w:rsidRPr="006937B7">
        <w:rPr>
          <w:lang w:val="vi-VN"/>
        </w:rPr>
        <w:t xml:space="preserve"> </w:t>
      </w:r>
      <w:r w:rsidR="001D03AB" w:rsidRPr="001D03AB">
        <w:rPr>
          <w:lang w:val="vi-VN"/>
        </w:rPr>
        <w:t>CSDL</w:t>
      </w:r>
      <w:r w:rsidR="00A01E4E" w:rsidRPr="006937B7">
        <w:rPr>
          <w:lang w:val="vi-VN"/>
        </w:rPr>
        <w:t>.</w:t>
      </w:r>
    </w:p>
    <w:p w14:paraId="69F222A4" w14:textId="002A7A2B" w:rsidR="00E527C0" w:rsidRPr="006937B7" w:rsidRDefault="00155E2A" w:rsidP="003206C5">
      <w:pPr>
        <w:pStyle w:val="ListParagraph"/>
        <w:pBdr>
          <w:top w:val="none" w:sz="0" w:space="0" w:color="auto"/>
          <w:left w:val="none" w:sz="0" w:space="0" w:color="auto"/>
          <w:bottom w:val="none" w:sz="0" w:space="0" w:color="auto"/>
          <w:right w:val="none" w:sz="0" w:space="0" w:color="auto"/>
          <w:between w:val="none" w:sz="0" w:space="0" w:color="auto"/>
        </w:pBdr>
        <w:spacing w:before="120"/>
        <w:ind w:left="0"/>
        <w:contextualSpacing w:val="0"/>
        <w:jc w:val="both"/>
        <w:rPr>
          <w:b/>
          <w:lang w:val="vi-VN"/>
        </w:rPr>
      </w:pPr>
      <w:r w:rsidRPr="006937B7">
        <w:rPr>
          <w:lang w:val="vi-VN"/>
        </w:rPr>
        <w:tab/>
      </w:r>
      <w:r w:rsidR="00A01E4E" w:rsidRPr="006937B7">
        <w:rPr>
          <w:b/>
          <w:lang w:val="vi-VN"/>
        </w:rPr>
        <w:t xml:space="preserve">Điều </w:t>
      </w:r>
      <w:r w:rsidR="00B3524D" w:rsidRPr="006937B7">
        <w:rPr>
          <w:b/>
          <w:lang w:val="vi-VN"/>
        </w:rPr>
        <w:t>10</w:t>
      </w:r>
      <w:r w:rsidR="00A01E4E" w:rsidRPr="006937B7">
        <w:rPr>
          <w:b/>
          <w:lang w:val="vi-VN"/>
        </w:rPr>
        <w:t>. Quản lý tài khoản người sử dụng</w:t>
      </w:r>
    </w:p>
    <w:p w14:paraId="5913E345" w14:textId="2CAB391E" w:rsidR="00A01E4E" w:rsidRPr="006937B7" w:rsidRDefault="00A01E4E" w:rsidP="00916B40">
      <w:pPr>
        <w:widowControl w:val="0"/>
        <w:spacing w:before="120"/>
        <w:ind w:firstLine="680"/>
        <w:jc w:val="both"/>
        <w:rPr>
          <w:lang w:val="vi-VN"/>
        </w:rPr>
      </w:pPr>
      <w:r w:rsidRPr="006937B7">
        <w:rPr>
          <w:lang w:val="vi-VN"/>
        </w:rPr>
        <w:t>1. Văn phòng đăng ký đất đai</w:t>
      </w:r>
      <w:r w:rsidR="00682646" w:rsidRPr="006937B7">
        <w:rPr>
          <w:lang w:val="vi-VN"/>
        </w:rPr>
        <w:t xml:space="preserve"> </w:t>
      </w:r>
      <w:r w:rsidR="00056AB4" w:rsidRPr="006937B7">
        <w:rPr>
          <w:lang w:val="vi-VN"/>
        </w:rPr>
        <w:t xml:space="preserve">quản lý cơ sở dữ liệu đất đai tại thành phố: Giữ tài khoản quản trị hệ thống; </w:t>
      </w:r>
      <w:r w:rsidRPr="006937B7">
        <w:rPr>
          <w:lang w:val="vi-VN"/>
        </w:rPr>
        <w:t xml:space="preserve">cấp tài khoản người sử dụng </w:t>
      </w:r>
      <w:r w:rsidR="00056AB4" w:rsidRPr="006937B7">
        <w:rPr>
          <w:lang w:val="vi-VN"/>
        </w:rPr>
        <w:t>và phân quyền để truy cập theo phạm vi quản lý, công việc và nhiệm vụ được giao của người sử dụng.</w:t>
      </w:r>
    </w:p>
    <w:p w14:paraId="22691AEA" w14:textId="1D968301" w:rsidR="00A01E4E" w:rsidRPr="006937B7" w:rsidRDefault="00056AB4" w:rsidP="00916B40">
      <w:pPr>
        <w:widowControl w:val="0"/>
        <w:spacing w:before="120"/>
        <w:ind w:firstLine="680"/>
        <w:jc w:val="both"/>
        <w:rPr>
          <w:lang w:val="vi-VN"/>
        </w:rPr>
      </w:pPr>
      <w:r w:rsidRPr="006937B7">
        <w:rPr>
          <w:lang w:val="vi-VN"/>
        </w:rPr>
        <w:t xml:space="preserve">2. </w:t>
      </w:r>
      <w:r w:rsidR="00682646" w:rsidRPr="006937B7">
        <w:rPr>
          <w:lang w:val="vi-VN"/>
        </w:rPr>
        <w:t>Việc c</w:t>
      </w:r>
      <w:r w:rsidR="00A01E4E" w:rsidRPr="006937B7">
        <w:rPr>
          <w:lang w:val="vi-VN"/>
        </w:rPr>
        <w:t>ấp</w:t>
      </w:r>
      <w:r w:rsidR="007C0216" w:rsidRPr="006937B7">
        <w:rPr>
          <w:lang w:val="vi-VN"/>
        </w:rPr>
        <w:t>, thay đổi</w:t>
      </w:r>
      <w:r w:rsidRPr="006937B7">
        <w:rPr>
          <w:lang w:val="vi-VN"/>
        </w:rPr>
        <w:t>, thu hồi và phân quyền</w:t>
      </w:r>
      <w:r w:rsidR="00A01E4E" w:rsidRPr="006937B7">
        <w:rPr>
          <w:lang w:val="vi-VN"/>
        </w:rPr>
        <w:t xml:space="preserve"> tài khoản người sử dụng </w:t>
      </w:r>
      <w:r w:rsidR="007C0216" w:rsidRPr="006937B7">
        <w:rPr>
          <w:lang w:val="vi-VN"/>
        </w:rPr>
        <w:t xml:space="preserve">căn cứ </w:t>
      </w:r>
      <w:r w:rsidR="00A01E4E" w:rsidRPr="006937B7">
        <w:rPr>
          <w:lang w:val="vi-VN"/>
        </w:rPr>
        <w:t xml:space="preserve">theo đề nghị bằng văn bản của đơn vị </w:t>
      </w:r>
      <w:r w:rsidR="00682646" w:rsidRPr="006937B7">
        <w:rPr>
          <w:lang w:val="vi-VN"/>
        </w:rPr>
        <w:t xml:space="preserve">cần cấp tài khoản người </w:t>
      </w:r>
      <w:r w:rsidR="00A01E4E" w:rsidRPr="006937B7">
        <w:rPr>
          <w:lang w:val="vi-VN"/>
        </w:rPr>
        <w:t>sử dụng</w:t>
      </w:r>
      <w:r w:rsidRPr="006937B7">
        <w:rPr>
          <w:lang w:val="vi-VN"/>
        </w:rPr>
        <w:t xml:space="preserve">. </w:t>
      </w:r>
      <w:r w:rsidR="00A01E4E" w:rsidRPr="006937B7">
        <w:rPr>
          <w:lang w:val="vi-VN"/>
        </w:rPr>
        <w:t xml:space="preserve">Những tài khoản được cấp phải được định danh </w:t>
      </w:r>
      <w:r w:rsidRPr="006937B7">
        <w:rPr>
          <w:lang w:val="vi-VN"/>
        </w:rPr>
        <w:t xml:space="preserve">theo căn cước công dân </w:t>
      </w:r>
      <w:r w:rsidR="00A01E4E" w:rsidRPr="006937B7">
        <w:rPr>
          <w:lang w:val="vi-VN"/>
        </w:rPr>
        <w:t>đến từng người dùng cụ thể</w:t>
      </w:r>
      <w:r w:rsidRPr="006937B7">
        <w:rPr>
          <w:lang w:val="vi-VN"/>
        </w:rPr>
        <w:t>.</w:t>
      </w:r>
    </w:p>
    <w:p w14:paraId="1814C485" w14:textId="0264A75E" w:rsidR="00A01E4E" w:rsidRPr="006937B7" w:rsidRDefault="00056AB4" w:rsidP="00916B40">
      <w:pPr>
        <w:widowControl w:val="0"/>
        <w:spacing w:before="120"/>
        <w:ind w:firstLine="680"/>
        <w:jc w:val="both"/>
        <w:rPr>
          <w:lang w:val="vi-VN"/>
        </w:rPr>
      </w:pPr>
      <w:r w:rsidRPr="006937B7">
        <w:rPr>
          <w:lang w:val="vi-VN"/>
        </w:rPr>
        <w:t>3</w:t>
      </w:r>
      <w:r w:rsidR="00A01E4E" w:rsidRPr="006937B7">
        <w:rPr>
          <w:lang w:val="vi-VN"/>
        </w:rPr>
        <w:t>. Sử dụng và bảo quản tài khoản</w:t>
      </w:r>
      <w:r w:rsidR="00FA2DA4" w:rsidRPr="006937B7">
        <w:rPr>
          <w:lang w:val="vi-VN"/>
        </w:rPr>
        <w:t>.</w:t>
      </w:r>
    </w:p>
    <w:p w14:paraId="20B828E4" w14:textId="2DB9E7A2" w:rsidR="00433660" w:rsidRPr="006937B7" w:rsidRDefault="00A01E4E" w:rsidP="00F70B6F">
      <w:pPr>
        <w:widowControl w:val="0"/>
        <w:spacing w:before="120"/>
        <w:ind w:firstLine="680"/>
        <w:jc w:val="both"/>
        <w:rPr>
          <w:lang w:val="vi-VN"/>
        </w:rPr>
      </w:pPr>
      <w:r w:rsidRPr="006937B7">
        <w:rPr>
          <w:lang w:val="vi-VN"/>
        </w:rPr>
        <w:t>a</w:t>
      </w:r>
      <w:r w:rsidR="00C54B52" w:rsidRPr="006937B7">
        <w:rPr>
          <w:lang w:val="vi-VN"/>
        </w:rPr>
        <w:t>)</w:t>
      </w:r>
      <w:r w:rsidRPr="006937B7">
        <w:rPr>
          <w:lang w:val="vi-VN"/>
        </w:rPr>
        <w:t xml:space="preserve"> Người sử dụng phải có trách nhiệm bảo quản tài khoản theo các quy định về an toàn, an ninh</w:t>
      </w:r>
      <w:r w:rsidR="00F70B6F" w:rsidRPr="006937B7">
        <w:rPr>
          <w:lang w:val="vi-VN"/>
        </w:rPr>
        <w:t>, bảo mật</w:t>
      </w:r>
      <w:r w:rsidRPr="006937B7">
        <w:rPr>
          <w:lang w:val="vi-VN"/>
        </w:rPr>
        <w:t xml:space="preserve"> thông tin.</w:t>
      </w:r>
      <w:r w:rsidR="00F70B6F" w:rsidRPr="006937B7">
        <w:rPr>
          <w:lang w:val="vi-VN"/>
        </w:rPr>
        <w:t xml:space="preserve"> Sử dụng đúng mục đích, không xâm nhập trái phép CSDL đất đai;</w:t>
      </w:r>
      <w:r w:rsidR="00433660" w:rsidRPr="006937B7">
        <w:rPr>
          <w:lang w:val="vi-VN"/>
        </w:rPr>
        <w:t xml:space="preserve"> </w:t>
      </w:r>
      <w:r w:rsidR="00F70B6F" w:rsidRPr="006937B7">
        <w:rPr>
          <w:lang w:val="vi-VN"/>
        </w:rPr>
        <w:t>t</w:t>
      </w:r>
      <w:r w:rsidR="00433660" w:rsidRPr="006937B7">
        <w:rPr>
          <w:lang w:val="vi-VN"/>
        </w:rPr>
        <w:t xml:space="preserve">uyệt đối không được cung cấp tài khoản truy cập vào cơ sở dữ liệu đất đai </w:t>
      </w:r>
      <w:r w:rsidR="00B23476" w:rsidRPr="006937B7">
        <w:rPr>
          <w:lang w:val="vi-VN"/>
        </w:rPr>
        <w:t xml:space="preserve">của mình </w:t>
      </w:r>
      <w:r w:rsidR="00433660" w:rsidRPr="006937B7">
        <w:rPr>
          <w:lang w:val="vi-VN"/>
        </w:rPr>
        <w:t xml:space="preserve">cho </w:t>
      </w:r>
      <w:r w:rsidR="00F70B6F" w:rsidRPr="006937B7">
        <w:rPr>
          <w:lang w:val="vi-VN"/>
        </w:rPr>
        <w:t>người khác</w:t>
      </w:r>
      <w:r w:rsidR="00433660" w:rsidRPr="006937B7">
        <w:rPr>
          <w:lang w:val="vi-VN"/>
        </w:rPr>
        <w:t xml:space="preserve"> sử dụng</w:t>
      </w:r>
      <w:r w:rsidR="00F70B6F" w:rsidRPr="006937B7">
        <w:rPr>
          <w:lang w:val="vi-VN"/>
        </w:rPr>
        <w:t>.</w:t>
      </w:r>
    </w:p>
    <w:p w14:paraId="54056960" w14:textId="63785C4D" w:rsidR="00A01E4E" w:rsidRPr="006937B7" w:rsidRDefault="00F70B6F" w:rsidP="00916B40">
      <w:pPr>
        <w:widowControl w:val="0"/>
        <w:spacing w:before="120"/>
        <w:ind w:firstLine="680"/>
        <w:jc w:val="both"/>
        <w:rPr>
          <w:lang w:val="vi-VN"/>
        </w:rPr>
      </w:pPr>
      <w:r w:rsidRPr="006937B7">
        <w:rPr>
          <w:lang w:val="vi-VN"/>
        </w:rPr>
        <w:t>b)</w:t>
      </w:r>
      <w:r w:rsidR="00A01E4E" w:rsidRPr="006937B7">
        <w:rPr>
          <w:lang w:val="vi-VN"/>
        </w:rPr>
        <w:t xml:space="preserve"> </w:t>
      </w:r>
      <w:r w:rsidRPr="006937B7">
        <w:rPr>
          <w:lang w:val="vi-VN"/>
        </w:rPr>
        <w:t>Người sở hữu tài khoản chịu hoàn toàn trách nhiệm nếu làm lộ hoặc mất</w:t>
      </w:r>
      <w:r w:rsidR="00A01E4E" w:rsidRPr="006937B7">
        <w:rPr>
          <w:lang w:val="vi-VN"/>
        </w:rPr>
        <w:t xml:space="preserve"> tài khoản </w:t>
      </w:r>
      <w:r w:rsidRPr="006937B7">
        <w:rPr>
          <w:lang w:val="vi-VN"/>
        </w:rPr>
        <w:t xml:space="preserve">để </w:t>
      </w:r>
      <w:r w:rsidR="00A01E4E" w:rsidRPr="006937B7">
        <w:rPr>
          <w:lang w:val="vi-VN"/>
        </w:rPr>
        <w:t>làm xảy ra thiệt hại đến CSDL đất đai</w:t>
      </w:r>
      <w:r w:rsidRPr="006937B7">
        <w:rPr>
          <w:lang w:val="vi-VN"/>
        </w:rPr>
        <w:t xml:space="preserve"> thành phố</w:t>
      </w:r>
      <w:r w:rsidR="00A01E4E" w:rsidRPr="006937B7">
        <w:rPr>
          <w:lang w:val="vi-VN"/>
        </w:rPr>
        <w:t>.</w:t>
      </w:r>
    </w:p>
    <w:p w14:paraId="3EEA5068" w14:textId="5784555F" w:rsidR="00D8443D" w:rsidRPr="006937B7" w:rsidRDefault="00D8443D" w:rsidP="00916B40">
      <w:pPr>
        <w:widowControl w:val="0"/>
        <w:spacing w:before="120"/>
        <w:ind w:firstLine="680"/>
        <w:jc w:val="both"/>
        <w:rPr>
          <w:lang w:val="vi-VN"/>
        </w:rPr>
      </w:pPr>
      <w:r w:rsidRPr="006937B7">
        <w:rPr>
          <w:lang w:val="vi-VN"/>
        </w:rPr>
        <w:t xml:space="preserve">c) Cơ quan, tổ chức, đơn vị có công chức, viên chức, người lao động được giao sử dụng tài khoản của hệ thống phải thường xuyên giám sát, kiểm tra, tuyên </w:t>
      </w:r>
      <w:r w:rsidRPr="006937B7">
        <w:rPr>
          <w:lang w:val="vi-VN"/>
        </w:rPr>
        <w:lastRenderedPageBreak/>
        <w:t>truyền về an ninh, an toàn, bảo mật tài khoản người dùng của đơn vị mình.</w:t>
      </w:r>
    </w:p>
    <w:p w14:paraId="6EA86AB4" w14:textId="3020C855" w:rsidR="00A01E4E" w:rsidRPr="006937B7" w:rsidRDefault="00D8443D" w:rsidP="00916B40">
      <w:pPr>
        <w:widowControl w:val="0"/>
        <w:spacing w:before="120"/>
        <w:ind w:firstLine="680"/>
        <w:jc w:val="both"/>
        <w:rPr>
          <w:lang w:val="vi-VN"/>
        </w:rPr>
      </w:pPr>
      <w:r w:rsidRPr="006937B7">
        <w:rPr>
          <w:lang w:val="vi-VN"/>
        </w:rPr>
        <w:t>d</w:t>
      </w:r>
      <w:r w:rsidR="00F70B6F" w:rsidRPr="006937B7">
        <w:rPr>
          <w:lang w:val="vi-VN"/>
        </w:rPr>
        <w:t>)</w:t>
      </w:r>
      <w:r w:rsidR="00A01E4E" w:rsidRPr="006937B7">
        <w:rPr>
          <w:lang w:val="vi-VN"/>
        </w:rPr>
        <w:t xml:space="preserve"> Văn phòng </w:t>
      </w:r>
      <w:r w:rsidR="0020087B" w:rsidRPr="006937B7">
        <w:rPr>
          <w:lang w:val="vi-VN"/>
        </w:rPr>
        <w:t>Đ</w:t>
      </w:r>
      <w:r w:rsidR="00A01E4E" w:rsidRPr="006937B7">
        <w:rPr>
          <w:lang w:val="vi-VN"/>
        </w:rPr>
        <w:t xml:space="preserve">ăng ký đất đai có trách nhiệm theo dõi, quản lý, báo cáo, đề xuất xử lý </w:t>
      </w:r>
      <w:r w:rsidRPr="006937B7">
        <w:rPr>
          <w:lang w:val="vi-VN"/>
        </w:rPr>
        <w:t xml:space="preserve">các vấn đề liên quan đến </w:t>
      </w:r>
      <w:r w:rsidR="00A01E4E" w:rsidRPr="006937B7">
        <w:rPr>
          <w:lang w:val="vi-VN"/>
        </w:rPr>
        <w:t>tài khoản đã cấp theo quy định.</w:t>
      </w:r>
    </w:p>
    <w:p w14:paraId="67CED561" w14:textId="6C4E6EF2" w:rsidR="00AB5F15" w:rsidRPr="006937B7" w:rsidRDefault="00F70B6F" w:rsidP="00AB5F15">
      <w:pPr>
        <w:widowControl w:val="0"/>
        <w:spacing w:before="120"/>
        <w:ind w:firstLine="680"/>
        <w:jc w:val="both"/>
        <w:rPr>
          <w:lang w:val="vi-VN"/>
        </w:rPr>
      </w:pPr>
      <w:r w:rsidRPr="006937B7">
        <w:rPr>
          <w:lang w:val="vi-VN"/>
        </w:rPr>
        <w:t>4</w:t>
      </w:r>
      <w:r w:rsidR="00AB5F15" w:rsidRPr="006937B7">
        <w:rPr>
          <w:lang w:val="vi-VN"/>
        </w:rPr>
        <w:t xml:space="preserve">. Tài khoản bị </w:t>
      </w:r>
      <w:r w:rsidRPr="006937B7">
        <w:rPr>
          <w:lang w:val="vi-VN"/>
        </w:rPr>
        <w:t xml:space="preserve">thu hồi hoặc </w:t>
      </w:r>
      <w:r w:rsidR="00AB5F15" w:rsidRPr="006937B7">
        <w:rPr>
          <w:lang w:val="vi-VN"/>
        </w:rPr>
        <w:t>khóa trong những trường hợp sau đây:</w:t>
      </w:r>
    </w:p>
    <w:p w14:paraId="2782C099" w14:textId="1F5B2E01" w:rsidR="00AB5F15" w:rsidRPr="006937B7" w:rsidRDefault="00B3524D" w:rsidP="00AB5F15">
      <w:pPr>
        <w:widowControl w:val="0"/>
        <w:spacing w:before="120"/>
        <w:ind w:firstLine="680"/>
        <w:jc w:val="both"/>
        <w:rPr>
          <w:lang w:val="vi-VN"/>
        </w:rPr>
      </w:pPr>
      <w:r w:rsidRPr="006937B7">
        <w:rPr>
          <w:lang w:val="vi-VN"/>
        </w:rPr>
        <w:t>a</w:t>
      </w:r>
      <w:r w:rsidR="00AB5F15" w:rsidRPr="006937B7">
        <w:rPr>
          <w:lang w:val="vi-VN"/>
        </w:rPr>
        <w:t>) Tài khoản mới cấp nhưng trong vòng một tuần không đổi mật khẩu được cung cấp ban đầu;</w:t>
      </w:r>
    </w:p>
    <w:p w14:paraId="7920A066" w14:textId="37E27B72" w:rsidR="00B3524D" w:rsidRPr="006937B7" w:rsidRDefault="00B3524D" w:rsidP="00B3524D">
      <w:pPr>
        <w:widowControl w:val="0"/>
        <w:spacing w:before="120"/>
        <w:ind w:firstLine="680"/>
        <w:jc w:val="both"/>
        <w:rPr>
          <w:lang w:val="vi-VN"/>
        </w:rPr>
      </w:pPr>
      <w:r w:rsidRPr="006937B7">
        <w:rPr>
          <w:lang w:val="vi-VN"/>
        </w:rPr>
        <w:t>b) Tài khoản không sử dụng quá 03 tháng;</w:t>
      </w:r>
    </w:p>
    <w:p w14:paraId="5E237FDA" w14:textId="569CC1C2" w:rsidR="00AB5F15" w:rsidRPr="006937B7" w:rsidRDefault="00AB5F15" w:rsidP="00AB5F15">
      <w:pPr>
        <w:widowControl w:val="0"/>
        <w:spacing w:before="120"/>
        <w:ind w:firstLine="680"/>
        <w:jc w:val="both"/>
        <w:rPr>
          <w:lang w:val="vi-VN"/>
        </w:rPr>
      </w:pPr>
      <w:r w:rsidRPr="006937B7">
        <w:rPr>
          <w:lang w:val="vi-VN"/>
        </w:rPr>
        <w:t>c) Tài khoản bị phát hiện bị mất, lộ tài khoản;</w:t>
      </w:r>
    </w:p>
    <w:p w14:paraId="12ECB8F9" w14:textId="5E4F43FC" w:rsidR="00AB5F15" w:rsidRPr="006937B7" w:rsidRDefault="00AB5F15" w:rsidP="00AB5F15">
      <w:pPr>
        <w:widowControl w:val="0"/>
        <w:spacing w:before="120"/>
        <w:ind w:firstLine="680"/>
        <w:jc w:val="both"/>
        <w:rPr>
          <w:lang w:val="vi-VN"/>
        </w:rPr>
      </w:pPr>
      <w:r w:rsidRPr="006937B7">
        <w:rPr>
          <w:lang w:val="vi-VN"/>
        </w:rPr>
        <w:t>d) Tài khoản sử dụng để cập nhật và đồng bộ dữ liệu của đơn vị thi công khi công trình đã hoàn thành kiểm tra, nghiệm thu.</w:t>
      </w:r>
    </w:p>
    <w:p w14:paraId="4BE284C9" w14:textId="0F87DD27" w:rsidR="00F70B6F" w:rsidRPr="006937B7" w:rsidRDefault="00AB5F15" w:rsidP="00AB5F15">
      <w:pPr>
        <w:widowControl w:val="0"/>
        <w:spacing w:before="120"/>
        <w:ind w:firstLine="680"/>
        <w:jc w:val="both"/>
        <w:rPr>
          <w:lang w:val="vi-VN"/>
        </w:rPr>
      </w:pPr>
      <w:r w:rsidRPr="006937B7">
        <w:rPr>
          <w:lang w:val="vi-VN"/>
        </w:rPr>
        <w:t xml:space="preserve">đ) Trường hợp </w:t>
      </w:r>
      <w:r w:rsidR="00F70B6F" w:rsidRPr="006937B7">
        <w:rPr>
          <w:lang w:val="vi-VN"/>
        </w:rPr>
        <w:t>ngưởi dùng thay đổi vị trí công tác, chuyển công tác, thôi việc hoặc nghỉ hưu thì cá nhân/đơn vị quản lý người dùng phải thông báo kịp thời bằng văn bản cho Văn phòng Đăng ký đất đai để thực hiện điều chỉnh, thu hồi hoặc khóa tài khoản người dùng tương ứng.</w:t>
      </w:r>
    </w:p>
    <w:p w14:paraId="1BB6D891" w14:textId="4717F436" w:rsidR="0078504B" w:rsidRPr="006937B7" w:rsidRDefault="0078504B" w:rsidP="00916B40">
      <w:pPr>
        <w:spacing w:before="120"/>
        <w:ind w:right="23" w:firstLine="709"/>
        <w:jc w:val="both"/>
        <w:rPr>
          <w:b/>
          <w:bCs/>
          <w:kern w:val="16"/>
          <w:lang w:val="vi-VN"/>
        </w:rPr>
      </w:pPr>
      <w:r w:rsidRPr="006937B7">
        <w:rPr>
          <w:b/>
          <w:bCs/>
          <w:kern w:val="16"/>
          <w:lang w:val="vi-VN"/>
        </w:rPr>
        <w:t xml:space="preserve">Điều </w:t>
      </w:r>
      <w:r w:rsidR="000B1DCE" w:rsidRPr="006937B7">
        <w:rPr>
          <w:b/>
          <w:bCs/>
          <w:kern w:val="16"/>
          <w:lang w:val="vi-VN"/>
        </w:rPr>
        <w:t>11</w:t>
      </w:r>
      <w:r w:rsidRPr="006937B7">
        <w:rPr>
          <w:b/>
          <w:bCs/>
          <w:kern w:val="16"/>
          <w:lang w:val="vi-VN"/>
        </w:rPr>
        <w:t xml:space="preserve">. Quy định về đảm bảo </w:t>
      </w:r>
      <w:r w:rsidR="00D23F3B" w:rsidRPr="006937B7">
        <w:rPr>
          <w:b/>
          <w:bCs/>
          <w:kern w:val="16"/>
          <w:lang w:val="vi-VN"/>
        </w:rPr>
        <w:t xml:space="preserve">an ninh, </w:t>
      </w:r>
      <w:r w:rsidRPr="006937B7">
        <w:rPr>
          <w:b/>
          <w:bCs/>
          <w:kern w:val="16"/>
          <w:lang w:val="vi-VN"/>
        </w:rPr>
        <w:t>an</w:t>
      </w:r>
      <w:r w:rsidR="00F950C5" w:rsidRPr="006937B7">
        <w:rPr>
          <w:b/>
          <w:bCs/>
          <w:kern w:val="16"/>
          <w:lang w:val="vi-VN"/>
        </w:rPr>
        <w:t xml:space="preserve"> toàn thông tin</w:t>
      </w:r>
    </w:p>
    <w:p w14:paraId="64F9BDF2" w14:textId="77777777" w:rsidR="007B3B20" w:rsidRPr="006937B7" w:rsidRDefault="000B1DCE" w:rsidP="000B1DCE">
      <w:pPr>
        <w:pStyle w:val="Bodytext61"/>
        <w:spacing w:before="120"/>
        <w:ind w:firstLine="709"/>
        <w:jc w:val="both"/>
        <w:rPr>
          <w:b w:val="0"/>
          <w:bCs w:val="0"/>
          <w:kern w:val="16"/>
          <w:sz w:val="28"/>
          <w:szCs w:val="28"/>
          <w:lang w:val="vi-VN"/>
        </w:rPr>
      </w:pPr>
      <w:r w:rsidRPr="006937B7">
        <w:rPr>
          <w:b w:val="0"/>
          <w:bCs w:val="0"/>
          <w:kern w:val="16"/>
          <w:sz w:val="28"/>
          <w:szCs w:val="28"/>
          <w:lang w:val="vi-VN"/>
        </w:rPr>
        <w:t xml:space="preserve">1. </w:t>
      </w:r>
      <w:r w:rsidR="007B3B20" w:rsidRPr="006937B7">
        <w:rPr>
          <w:b w:val="0"/>
          <w:bCs w:val="0"/>
          <w:kern w:val="16"/>
          <w:sz w:val="28"/>
          <w:szCs w:val="28"/>
          <w:lang w:val="vi-VN"/>
        </w:rPr>
        <w:t>Chỉ người sử dụng được trao quyền mới có thể truy nhập CSDL đất đai và chỉ có thể cập nhật, chỉnh lý, khai thác CSDL đất đai trong phạm vi thẩm quyền của mình.</w:t>
      </w:r>
    </w:p>
    <w:p w14:paraId="25DF8AD7" w14:textId="37651C14" w:rsidR="000B1DCE" w:rsidRPr="006937B7" w:rsidRDefault="007B3B20" w:rsidP="000B1DCE">
      <w:pPr>
        <w:pStyle w:val="Bodytext61"/>
        <w:spacing w:before="120"/>
        <w:ind w:firstLine="709"/>
        <w:jc w:val="both"/>
        <w:rPr>
          <w:b w:val="0"/>
          <w:bCs w:val="0"/>
          <w:kern w:val="16"/>
          <w:sz w:val="28"/>
          <w:szCs w:val="28"/>
          <w:lang w:val="vi-VN"/>
        </w:rPr>
      </w:pPr>
      <w:r w:rsidRPr="006937B7">
        <w:rPr>
          <w:b w:val="0"/>
          <w:bCs w:val="0"/>
          <w:kern w:val="16"/>
          <w:sz w:val="28"/>
          <w:szCs w:val="28"/>
          <w:lang w:val="vi-VN"/>
        </w:rPr>
        <w:t xml:space="preserve">2. </w:t>
      </w:r>
      <w:r w:rsidR="000B1DCE" w:rsidRPr="006937B7">
        <w:rPr>
          <w:b w:val="0"/>
          <w:bCs w:val="0"/>
          <w:kern w:val="16"/>
          <w:sz w:val="28"/>
          <w:szCs w:val="28"/>
          <w:lang w:val="vi-VN"/>
        </w:rPr>
        <w:t>Mọi thao tác truy cập, thêm, sửa, xóa, trích xuất dữ liệu phải được hệ thống lưu lại nhật ký (System Logs).</w:t>
      </w:r>
    </w:p>
    <w:p w14:paraId="3536EED4" w14:textId="2FD428A5" w:rsidR="000B1DCE" w:rsidRPr="006937B7" w:rsidRDefault="007B3B20" w:rsidP="000B1DCE">
      <w:pPr>
        <w:pStyle w:val="Bodytext61"/>
        <w:spacing w:before="120" w:line="240" w:lineRule="auto"/>
        <w:ind w:firstLine="709"/>
        <w:jc w:val="both"/>
        <w:rPr>
          <w:b w:val="0"/>
          <w:bCs w:val="0"/>
          <w:kern w:val="16"/>
          <w:sz w:val="28"/>
          <w:szCs w:val="28"/>
          <w:lang w:val="vi-VN"/>
        </w:rPr>
      </w:pPr>
      <w:r w:rsidRPr="006937B7">
        <w:rPr>
          <w:b w:val="0"/>
          <w:bCs w:val="0"/>
          <w:kern w:val="16"/>
          <w:sz w:val="28"/>
          <w:szCs w:val="28"/>
          <w:lang w:val="vi-VN"/>
        </w:rPr>
        <w:t>3</w:t>
      </w:r>
      <w:r w:rsidR="000B1DCE" w:rsidRPr="006937B7">
        <w:rPr>
          <w:b w:val="0"/>
          <w:bCs w:val="0"/>
          <w:kern w:val="16"/>
          <w:sz w:val="28"/>
          <w:szCs w:val="28"/>
          <w:lang w:val="vi-VN"/>
        </w:rPr>
        <w:t xml:space="preserve">. </w:t>
      </w:r>
      <w:r w:rsidRPr="006937B7">
        <w:rPr>
          <w:b w:val="0"/>
          <w:bCs w:val="0"/>
          <w:kern w:val="16"/>
          <w:sz w:val="28"/>
          <w:szCs w:val="28"/>
          <w:lang w:val="vi-VN"/>
        </w:rPr>
        <w:t>CSDL đất đai phải được đảm bảo an toàn trước những thay đổi dữ liệu ngoài ý muốn và các hành động phá hoại.</w:t>
      </w:r>
    </w:p>
    <w:p w14:paraId="30D07308" w14:textId="03B479BD" w:rsidR="000B1DCE" w:rsidRPr="006937B7" w:rsidRDefault="000B1DCE" w:rsidP="007B3B20">
      <w:pPr>
        <w:spacing w:before="120"/>
        <w:ind w:firstLine="680"/>
        <w:jc w:val="both"/>
        <w:rPr>
          <w:b/>
          <w:bCs/>
          <w:kern w:val="16"/>
          <w:lang w:val="vi-VN"/>
        </w:rPr>
      </w:pPr>
      <w:r w:rsidRPr="006937B7">
        <w:rPr>
          <w:lang w:val="vi-VN"/>
        </w:rPr>
        <w:t xml:space="preserve">4. </w:t>
      </w:r>
      <w:r w:rsidR="007B3B20" w:rsidRPr="006937B7">
        <w:rPr>
          <w:kern w:val="16"/>
          <w:lang w:val="vi-VN"/>
        </w:rPr>
        <w:t>Dữ liệu phải được sao lưu dự phòng định kỳ và có phương án phục hồi khi xảy ra sự cố</w:t>
      </w:r>
      <w:r w:rsidR="007B3B20" w:rsidRPr="006937B7">
        <w:rPr>
          <w:b/>
          <w:bCs/>
          <w:kern w:val="16"/>
          <w:lang w:val="vi-VN"/>
        </w:rPr>
        <w:t>.</w:t>
      </w:r>
    </w:p>
    <w:p w14:paraId="2C16E42A" w14:textId="66E8AD42" w:rsidR="0078504B" w:rsidRPr="006937B7" w:rsidRDefault="0078504B" w:rsidP="00916B40">
      <w:pPr>
        <w:pStyle w:val="Bodytext50"/>
        <w:shd w:val="clear" w:color="auto" w:fill="auto"/>
        <w:spacing w:before="120" w:line="240" w:lineRule="auto"/>
        <w:ind w:firstLine="709"/>
        <w:jc w:val="both"/>
        <w:rPr>
          <w:sz w:val="28"/>
          <w:szCs w:val="28"/>
          <w:lang w:val="vi-VN"/>
        </w:rPr>
      </w:pPr>
      <w:r w:rsidRPr="006937B7">
        <w:rPr>
          <w:sz w:val="28"/>
          <w:szCs w:val="28"/>
          <w:lang w:val="vi-VN" w:eastAsia="vi-VN" w:bidi="vi-VN"/>
        </w:rPr>
        <w:t xml:space="preserve">Điều </w:t>
      </w:r>
      <w:r w:rsidR="009F156D" w:rsidRPr="006937B7">
        <w:rPr>
          <w:sz w:val="28"/>
          <w:szCs w:val="28"/>
          <w:lang w:val="vi-VN" w:eastAsia="vi-VN" w:bidi="vi-VN"/>
        </w:rPr>
        <w:t>1</w:t>
      </w:r>
      <w:r w:rsidR="00B5314B" w:rsidRPr="006937B7">
        <w:rPr>
          <w:sz w:val="28"/>
          <w:szCs w:val="28"/>
          <w:lang w:val="vi-VN" w:eastAsia="vi-VN" w:bidi="vi-VN"/>
        </w:rPr>
        <w:t>2</w:t>
      </w:r>
      <w:r w:rsidRPr="006937B7">
        <w:rPr>
          <w:sz w:val="28"/>
          <w:szCs w:val="28"/>
          <w:lang w:val="vi-VN" w:eastAsia="vi-VN" w:bidi="vi-VN"/>
        </w:rPr>
        <w:t xml:space="preserve">. Sao lưu và phục </w:t>
      </w:r>
      <w:r w:rsidRPr="006937B7">
        <w:rPr>
          <w:sz w:val="28"/>
          <w:szCs w:val="28"/>
          <w:lang w:val="vi-VN"/>
        </w:rPr>
        <w:t>hồi</w:t>
      </w:r>
      <w:r w:rsidRPr="006937B7">
        <w:rPr>
          <w:sz w:val="28"/>
          <w:szCs w:val="28"/>
          <w:lang w:val="vi-VN" w:eastAsia="vi-VN" w:bidi="vi-VN"/>
        </w:rPr>
        <w:t xml:space="preserve"> dữ liệu </w:t>
      </w:r>
    </w:p>
    <w:p w14:paraId="651B706E" w14:textId="01E40E76" w:rsidR="0078504B" w:rsidRPr="006937B7" w:rsidRDefault="00BA237B" w:rsidP="00916B40">
      <w:pPr>
        <w:pStyle w:val="Bodytext61"/>
        <w:spacing w:before="120" w:line="240" w:lineRule="auto"/>
        <w:ind w:firstLine="709"/>
        <w:jc w:val="both"/>
        <w:rPr>
          <w:rStyle w:val="Bodytext20"/>
          <w:b w:val="0"/>
          <w:sz w:val="28"/>
          <w:szCs w:val="28"/>
          <w:lang w:val="vi-VN"/>
        </w:rPr>
      </w:pPr>
      <w:r w:rsidRPr="006937B7">
        <w:rPr>
          <w:rStyle w:val="Bodytext20"/>
          <w:b w:val="0"/>
          <w:sz w:val="28"/>
          <w:szCs w:val="28"/>
          <w:lang w:val="vi-VN"/>
        </w:rPr>
        <w:t>1.</w:t>
      </w:r>
      <w:r w:rsidR="0078504B" w:rsidRPr="006937B7">
        <w:rPr>
          <w:rStyle w:val="Bodytext20"/>
          <w:b w:val="0"/>
          <w:sz w:val="28"/>
          <w:szCs w:val="28"/>
          <w:lang w:val="vi-VN"/>
        </w:rPr>
        <w:t xml:space="preserve"> </w:t>
      </w:r>
      <w:r w:rsidRPr="006937B7">
        <w:rPr>
          <w:rStyle w:val="Bodytext20"/>
          <w:b w:val="0"/>
          <w:sz w:val="28"/>
          <w:szCs w:val="28"/>
          <w:lang w:val="vi-VN"/>
        </w:rPr>
        <w:t>Sao lưu dữ liệu được tạo ra từ CSDL đất đai thành phố với tần suất 01 tháng 01 lần, bảo đảm khả năng khôi phục lại dữ liệu khi xảy ra sự cố.</w:t>
      </w:r>
    </w:p>
    <w:p w14:paraId="68B51695" w14:textId="25AC5584" w:rsidR="0078504B" w:rsidRPr="006937B7" w:rsidRDefault="00BA237B" w:rsidP="00916B40">
      <w:pPr>
        <w:pStyle w:val="Bodytext61"/>
        <w:spacing w:before="120" w:line="240" w:lineRule="auto"/>
        <w:ind w:firstLine="709"/>
        <w:jc w:val="both"/>
        <w:rPr>
          <w:sz w:val="28"/>
          <w:szCs w:val="28"/>
          <w:lang w:val="vi-VN"/>
        </w:rPr>
      </w:pPr>
      <w:r w:rsidRPr="006937B7">
        <w:rPr>
          <w:rStyle w:val="Bodytext20"/>
          <w:b w:val="0"/>
          <w:sz w:val="28"/>
          <w:szCs w:val="28"/>
          <w:lang w:val="vi-VN"/>
        </w:rPr>
        <w:t>2.</w:t>
      </w:r>
      <w:r w:rsidR="0078504B" w:rsidRPr="006937B7">
        <w:rPr>
          <w:rStyle w:val="Bodytext20"/>
          <w:b w:val="0"/>
          <w:sz w:val="28"/>
          <w:szCs w:val="28"/>
          <w:lang w:val="vi-VN"/>
        </w:rPr>
        <w:t xml:space="preserve"> </w:t>
      </w:r>
      <w:r w:rsidR="00E2514E" w:rsidRPr="006937B7">
        <w:rPr>
          <w:rStyle w:val="Bodytext20"/>
          <w:b w:val="0"/>
          <w:sz w:val="28"/>
          <w:szCs w:val="28"/>
          <w:lang w:val="vi-VN"/>
        </w:rPr>
        <w:t>Thiết bị lưu trữ</w:t>
      </w:r>
      <w:r w:rsidR="0078504B" w:rsidRPr="006937B7">
        <w:rPr>
          <w:rStyle w:val="Bodytext20"/>
          <w:b w:val="0"/>
          <w:sz w:val="28"/>
          <w:szCs w:val="28"/>
          <w:lang w:val="vi-VN"/>
        </w:rPr>
        <w:t xml:space="preserve"> phục vụ cho việc sao lưu dữ liệu </w:t>
      </w:r>
      <w:r w:rsidR="00E2514E" w:rsidRPr="006937B7">
        <w:rPr>
          <w:rStyle w:val="Bodytext20"/>
          <w:b w:val="0"/>
          <w:sz w:val="28"/>
          <w:szCs w:val="28"/>
          <w:lang w:val="vi-VN"/>
        </w:rPr>
        <w:t xml:space="preserve">cần phải bảo quản riêng, ngắt </w:t>
      </w:r>
      <w:r w:rsidR="0078504B" w:rsidRPr="006937B7">
        <w:rPr>
          <w:rStyle w:val="Bodytext20"/>
          <w:b w:val="0"/>
          <w:sz w:val="28"/>
          <w:szCs w:val="28"/>
          <w:lang w:val="vi-VN"/>
        </w:rPr>
        <w:t xml:space="preserve">khỏi hệ thống </w:t>
      </w:r>
      <w:r w:rsidR="00E2514E" w:rsidRPr="006937B7">
        <w:rPr>
          <w:rStyle w:val="Bodytext20"/>
          <w:b w:val="0"/>
          <w:sz w:val="28"/>
          <w:szCs w:val="28"/>
          <w:lang w:val="vi-VN"/>
        </w:rPr>
        <w:t>quản lý, vận hành cơ sở dữ liệu đất đai</w:t>
      </w:r>
      <w:r w:rsidR="0078504B" w:rsidRPr="006937B7">
        <w:rPr>
          <w:rStyle w:val="Bodytext20"/>
          <w:b w:val="0"/>
          <w:sz w:val="28"/>
          <w:szCs w:val="28"/>
          <w:lang w:val="vi-VN"/>
        </w:rPr>
        <w:t>.</w:t>
      </w:r>
    </w:p>
    <w:p w14:paraId="36CB3900" w14:textId="44F55078" w:rsidR="0078504B" w:rsidRPr="006937B7" w:rsidRDefault="0078504B" w:rsidP="00916B40">
      <w:pPr>
        <w:pStyle w:val="Bodytext22"/>
        <w:shd w:val="clear" w:color="auto" w:fill="auto"/>
        <w:tabs>
          <w:tab w:val="left" w:pos="1172"/>
        </w:tabs>
        <w:spacing w:before="120" w:line="240" w:lineRule="auto"/>
        <w:ind w:firstLine="709"/>
        <w:rPr>
          <w:b/>
          <w:color w:val="auto"/>
          <w:sz w:val="28"/>
          <w:szCs w:val="28"/>
        </w:rPr>
      </w:pPr>
      <w:r w:rsidRPr="006937B7">
        <w:rPr>
          <w:b/>
          <w:color w:val="auto"/>
          <w:sz w:val="28"/>
          <w:szCs w:val="28"/>
        </w:rPr>
        <w:t xml:space="preserve">Điều </w:t>
      </w:r>
      <w:r w:rsidR="009F156D" w:rsidRPr="006937B7">
        <w:rPr>
          <w:b/>
          <w:color w:val="auto"/>
          <w:sz w:val="28"/>
          <w:szCs w:val="28"/>
        </w:rPr>
        <w:t>1</w:t>
      </w:r>
      <w:r w:rsidR="00B5314B" w:rsidRPr="006937B7">
        <w:rPr>
          <w:b/>
          <w:color w:val="auto"/>
          <w:sz w:val="28"/>
          <w:szCs w:val="28"/>
        </w:rPr>
        <w:t>3</w:t>
      </w:r>
      <w:r w:rsidRPr="006937B7">
        <w:rPr>
          <w:b/>
          <w:color w:val="auto"/>
          <w:sz w:val="28"/>
          <w:szCs w:val="28"/>
        </w:rPr>
        <w:t>.</w:t>
      </w:r>
      <w:r w:rsidR="00455A9A" w:rsidRPr="006937B7">
        <w:rPr>
          <w:b/>
          <w:color w:val="auto"/>
          <w:sz w:val="28"/>
          <w:szCs w:val="28"/>
        </w:rPr>
        <w:t xml:space="preserve"> K</w:t>
      </w:r>
      <w:r w:rsidRPr="006937B7">
        <w:rPr>
          <w:b/>
          <w:color w:val="auto"/>
          <w:sz w:val="28"/>
          <w:szCs w:val="28"/>
        </w:rPr>
        <w:t>hai thác</w:t>
      </w:r>
      <w:r w:rsidR="00455A9A" w:rsidRPr="006937B7">
        <w:rPr>
          <w:b/>
          <w:color w:val="auto"/>
          <w:sz w:val="28"/>
          <w:szCs w:val="28"/>
        </w:rPr>
        <w:t>, cung cấp</w:t>
      </w:r>
      <w:r w:rsidRPr="006937B7">
        <w:rPr>
          <w:b/>
          <w:color w:val="auto"/>
          <w:sz w:val="28"/>
          <w:szCs w:val="28"/>
        </w:rPr>
        <w:t xml:space="preserve"> thông tin, dữ liệu </w:t>
      </w:r>
      <w:r w:rsidR="00A47433" w:rsidRPr="006937B7">
        <w:rPr>
          <w:b/>
          <w:color w:val="auto"/>
          <w:sz w:val="28"/>
          <w:szCs w:val="28"/>
        </w:rPr>
        <w:t>đất đai</w:t>
      </w:r>
    </w:p>
    <w:p w14:paraId="317F8542" w14:textId="2E0C8491" w:rsidR="000F7F9E" w:rsidRPr="006937B7" w:rsidRDefault="0078504B" w:rsidP="000F7F9E">
      <w:pPr>
        <w:pStyle w:val="Bodytext22"/>
        <w:tabs>
          <w:tab w:val="left" w:pos="1172"/>
        </w:tabs>
        <w:spacing w:before="120"/>
        <w:ind w:firstLine="709"/>
        <w:rPr>
          <w:color w:val="auto"/>
          <w:sz w:val="28"/>
          <w:szCs w:val="28"/>
        </w:rPr>
      </w:pPr>
      <w:r w:rsidRPr="006937B7">
        <w:rPr>
          <w:color w:val="auto"/>
          <w:sz w:val="28"/>
          <w:szCs w:val="28"/>
        </w:rPr>
        <w:t>1.</w:t>
      </w:r>
      <w:r w:rsidR="000F7F9E" w:rsidRPr="006937B7">
        <w:rPr>
          <w:color w:val="auto"/>
          <w:sz w:val="28"/>
          <w:szCs w:val="28"/>
        </w:rPr>
        <w:t xml:space="preserve"> Hình thức khai thác và yêu cầu cung cấp dữ liệu đất đai.</w:t>
      </w:r>
      <w:r w:rsidR="00277D5C" w:rsidRPr="006937B7">
        <w:rPr>
          <w:color w:val="auto"/>
          <w:sz w:val="28"/>
          <w:szCs w:val="28"/>
        </w:rPr>
        <w:t xml:space="preserve"> </w:t>
      </w:r>
      <w:r w:rsidR="000F7F9E" w:rsidRPr="006937B7">
        <w:rPr>
          <w:color w:val="auto"/>
          <w:sz w:val="28"/>
          <w:szCs w:val="28"/>
        </w:rPr>
        <w:t>Tổ chức, cá nhân có thể yêu cầu cung cấp thông tin, dữ liệu đất đai thông qua các hình thức:</w:t>
      </w:r>
    </w:p>
    <w:p w14:paraId="042812B7" w14:textId="75E0B782" w:rsidR="000F7F9E" w:rsidRPr="006937B7" w:rsidRDefault="00277D5C" w:rsidP="000F7F9E">
      <w:pPr>
        <w:pStyle w:val="Bodytext22"/>
        <w:tabs>
          <w:tab w:val="left" w:pos="1172"/>
        </w:tabs>
        <w:spacing w:before="120"/>
        <w:ind w:firstLine="709"/>
        <w:rPr>
          <w:color w:val="auto"/>
          <w:sz w:val="28"/>
          <w:szCs w:val="28"/>
        </w:rPr>
      </w:pPr>
      <w:r w:rsidRPr="006937B7">
        <w:rPr>
          <w:color w:val="auto"/>
          <w:sz w:val="28"/>
          <w:szCs w:val="28"/>
        </w:rPr>
        <w:t>a)</w:t>
      </w:r>
      <w:r w:rsidR="000F7F9E" w:rsidRPr="006937B7">
        <w:rPr>
          <w:color w:val="auto"/>
          <w:sz w:val="28"/>
          <w:szCs w:val="28"/>
        </w:rPr>
        <w:t xml:space="preserve"> Khai thác trực tuyến qua Cổng dịch vụ công quốc gia hoặc Cổng dịch vụ công của </w:t>
      </w:r>
      <w:r w:rsidR="00450102" w:rsidRPr="006937B7">
        <w:rPr>
          <w:color w:val="auto"/>
          <w:sz w:val="28"/>
          <w:szCs w:val="28"/>
        </w:rPr>
        <w:t>Bộ Nông nghiệp và Môi trường.</w:t>
      </w:r>
    </w:p>
    <w:p w14:paraId="564A3D83" w14:textId="6A59D6F4" w:rsidR="000F7F9E" w:rsidRPr="006937B7" w:rsidRDefault="00277D5C" w:rsidP="000F7F9E">
      <w:pPr>
        <w:pStyle w:val="Bodytext22"/>
        <w:tabs>
          <w:tab w:val="left" w:pos="1172"/>
        </w:tabs>
        <w:spacing w:before="120"/>
        <w:ind w:firstLine="709"/>
        <w:rPr>
          <w:color w:val="auto"/>
          <w:sz w:val="28"/>
          <w:szCs w:val="28"/>
        </w:rPr>
      </w:pPr>
      <w:r w:rsidRPr="006937B7">
        <w:rPr>
          <w:color w:val="auto"/>
          <w:sz w:val="28"/>
          <w:szCs w:val="28"/>
        </w:rPr>
        <w:t>b)</w:t>
      </w:r>
      <w:r w:rsidR="00450102" w:rsidRPr="006937B7">
        <w:rPr>
          <w:color w:val="auto"/>
          <w:sz w:val="28"/>
          <w:szCs w:val="28"/>
        </w:rPr>
        <w:t xml:space="preserve"> Gửi</w:t>
      </w:r>
      <w:r w:rsidR="000F7F9E" w:rsidRPr="006937B7">
        <w:rPr>
          <w:color w:val="auto"/>
          <w:sz w:val="28"/>
          <w:szCs w:val="28"/>
        </w:rPr>
        <w:t xml:space="preserve"> Phiếu yêu cầu</w:t>
      </w:r>
      <w:r w:rsidR="00717348" w:rsidRPr="006937B7">
        <w:rPr>
          <w:color w:val="auto"/>
          <w:sz w:val="28"/>
          <w:szCs w:val="28"/>
        </w:rPr>
        <w:t xml:space="preserve"> hoặc</w:t>
      </w:r>
      <w:r w:rsidR="000F7F9E" w:rsidRPr="006937B7">
        <w:rPr>
          <w:color w:val="auto"/>
          <w:sz w:val="28"/>
          <w:szCs w:val="28"/>
        </w:rPr>
        <w:t xml:space="preserve"> văn bản yêu cầu trực tiếp</w:t>
      </w:r>
      <w:r w:rsidR="00450102" w:rsidRPr="006937B7">
        <w:rPr>
          <w:color w:val="auto"/>
          <w:sz w:val="28"/>
          <w:szCs w:val="28"/>
        </w:rPr>
        <w:t xml:space="preserve"> </w:t>
      </w:r>
      <w:r w:rsidR="00717348" w:rsidRPr="006937B7">
        <w:rPr>
          <w:color w:val="auto"/>
          <w:sz w:val="28"/>
          <w:szCs w:val="28"/>
        </w:rPr>
        <w:t xml:space="preserve">hoặc gửi qua đường </w:t>
      </w:r>
      <w:r w:rsidR="00717348" w:rsidRPr="006937B7">
        <w:rPr>
          <w:color w:val="auto"/>
          <w:sz w:val="28"/>
          <w:szCs w:val="28"/>
        </w:rPr>
        <w:lastRenderedPageBreak/>
        <w:t>bưu điện tới</w:t>
      </w:r>
      <w:r w:rsidR="00450102" w:rsidRPr="006937B7">
        <w:rPr>
          <w:color w:val="auto"/>
          <w:sz w:val="28"/>
          <w:szCs w:val="28"/>
        </w:rPr>
        <w:t xml:space="preserve"> </w:t>
      </w:r>
      <w:r w:rsidR="00717348" w:rsidRPr="006937B7">
        <w:rPr>
          <w:color w:val="auto"/>
          <w:sz w:val="28"/>
          <w:szCs w:val="28"/>
        </w:rPr>
        <w:t xml:space="preserve">Trung tâm phục vụ hành chính công cấp xã hoặc hệ thống </w:t>
      </w:r>
      <w:r w:rsidR="00450102" w:rsidRPr="006937B7">
        <w:rPr>
          <w:color w:val="auto"/>
          <w:sz w:val="28"/>
          <w:szCs w:val="28"/>
        </w:rPr>
        <w:t>Văn phòng Đăng ký đất đai</w:t>
      </w:r>
      <w:r w:rsidR="00717348" w:rsidRPr="006937B7">
        <w:rPr>
          <w:color w:val="auto"/>
          <w:sz w:val="28"/>
          <w:szCs w:val="28"/>
        </w:rPr>
        <w:t xml:space="preserve">. </w:t>
      </w:r>
    </w:p>
    <w:p w14:paraId="6518460D" w14:textId="32CBD876" w:rsidR="00BB7C2E" w:rsidRPr="006937B7" w:rsidRDefault="0078504B" w:rsidP="00303D43">
      <w:pPr>
        <w:spacing w:before="120"/>
        <w:ind w:firstLine="680"/>
        <w:jc w:val="both"/>
        <w:rPr>
          <w:lang w:val="vi-VN"/>
        </w:rPr>
      </w:pPr>
      <w:r w:rsidRPr="006937B7">
        <w:rPr>
          <w:lang w:val="vi-VN"/>
        </w:rPr>
        <w:t xml:space="preserve">2. Thủ tục cung cấp, khai thác thông tin, dữ liệu theo quy định tại các văn bản quy phạm pháp luật </w:t>
      </w:r>
      <w:bookmarkStart w:id="1" w:name="dieu_11"/>
      <w:r w:rsidR="00F92EC7" w:rsidRPr="006937B7">
        <w:rPr>
          <w:lang w:val="vi-VN"/>
        </w:rPr>
        <w:t>về đất đai.</w:t>
      </w:r>
    </w:p>
    <w:p w14:paraId="78241F2B" w14:textId="257C022A" w:rsidR="00D40E15" w:rsidRPr="006937B7" w:rsidRDefault="00D40E15" w:rsidP="00D40E15">
      <w:pPr>
        <w:spacing w:before="120"/>
        <w:ind w:firstLine="680"/>
        <w:jc w:val="both"/>
        <w:rPr>
          <w:noProof/>
          <w:lang w:val="vi-VN"/>
        </w:rPr>
      </w:pPr>
      <w:r w:rsidRPr="006937B7">
        <w:rPr>
          <w:noProof/>
          <w:lang w:val="vi-VN"/>
        </w:rPr>
        <w:t>3. Trách nhiệm của tổ chức, cá nhân khai thác, sử dụng dữ liệu</w:t>
      </w:r>
      <w:r w:rsidR="00BB3F93" w:rsidRPr="006937B7">
        <w:rPr>
          <w:noProof/>
          <w:lang w:val="vi-VN"/>
        </w:rPr>
        <w:t>.</w:t>
      </w:r>
    </w:p>
    <w:p w14:paraId="1CCCBCC5" w14:textId="008F3A35" w:rsidR="00D40E15" w:rsidRPr="006937B7" w:rsidRDefault="00974019" w:rsidP="00D40E15">
      <w:pPr>
        <w:spacing w:before="120"/>
        <w:ind w:firstLine="680"/>
        <w:jc w:val="both"/>
        <w:rPr>
          <w:noProof/>
          <w:lang w:val="vi-VN"/>
        </w:rPr>
      </w:pPr>
      <w:r w:rsidRPr="006937B7">
        <w:rPr>
          <w:noProof/>
          <w:lang w:val="vi-VN"/>
        </w:rPr>
        <w:t>a)</w:t>
      </w:r>
      <w:r w:rsidR="00D40E15" w:rsidRPr="006937B7">
        <w:rPr>
          <w:noProof/>
          <w:lang w:val="vi-VN"/>
        </w:rPr>
        <w:t xml:space="preserve"> Thông tin, dữ liệu chỉ được sử dụng đúng mục đích đã ghi trong phiếu yêu cầu, văn bản hoặc hợp đồng, tuyệt đối không được sử dụng vào mục đích khác</w:t>
      </w:r>
    </w:p>
    <w:p w14:paraId="0D3A3B1C" w14:textId="4E8EFE77" w:rsidR="00D40E15" w:rsidRPr="006937B7" w:rsidRDefault="00974019" w:rsidP="00D40E15">
      <w:pPr>
        <w:spacing w:before="120"/>
        <w:ind w:firstLine="680"/>
        <w:jc w:val="both"/>
        <w:rPr>
          <w:noProof/>
          <w:lang w:val="vi-VN"/>
        </w:rPr>
      </w:pPr>
      <w:r w:rsidRPr="006937B7">
        <w:rPr>
          <w:noProof/>
          <w:lang w:val="vi-VN"/>
        </w:rPr>
        <w:t>b)</w:t>
      </w:r>
      <w:r w:rsidR="00D40E15" w:rsidRPr="006937B7">
        <w:rPr>
          <w:noProof/>
          <w:lang w:val="vi-VN"/>
        </w:rPr>
        <w:t xml:space="preserve"> Không được chuyển dữ liệu cho bên thứ ba trừ khi có sự đồng ý hoặc thỏa thuận trong hợp đồng của đơn vị cung cấp thông tin đất đai.</w:t>
      </w:r>
    </w:p>
    <w:p w14:paraId="570CDBCC" w14:textId="03798ED9" w:rsidR="00D40E15" w:rsidRPr="006937B7" w:rsidRDefault="00974019" w:rsidP="00D40E15">
      <w:pPr>
        <w:spacing w:before="120"/>
        <w:ind w:firstLine="680"/>
        <w:jc w:val="both"/>
        <w:rPr>
          <w:noProof/>
          <w:lang w:val="vi-VN"/>
        </w:rPr>
      </w:pPr>
      <w:r w:rsidRPr="006937B7">
        <w:rPr>
          <w:noProof/>
          <w:lang w:val="vi-VN"/>
        </w:rPr>
        <w:t>c)</w:t>
      </w:r>
      <w:r w:rsidR="00D40E15" w:rsidRPr="006937B7">
        <w:rPr>
          <w:noProof/>
          <w:lang w:val="vi-VN"/>
        </w:rPr>
        <w:t xml:space="preserve"> Không được làm sai lệch thông tin, dữ liệu đã được cung cấp</w:t>
      </w:r>
      <w:r w:rsidR="00B04BFB" w:rsidRPr="006937B7">
        <w:rPr>
          <w:noProof/>
          <w:lang w:val="vi-VN"/>
        </w:rPr>
        <w:t>.</w:t>
      </w:r>
    </w:p>
    <w:p w14:paraId="088C4330" w14:textId="5463CF13" w:rsidR="00D40E15" w:rsidRPr="006937B7" w:rsidRDefault="00974019" w:rsidP="00D40E15">
      <w:pPr>
        <w:spacing w:before="120"/>
        <w:ind w:firstLine="680"/>
        <w:jc w:val="both"/>
        <w:rPr>
          <w:noProof/>
          <w:lang w:val="vi-VN"/>
        </w:rPr>
      </w:pPr>
      <w:r w:rsidRPr="006937B7">
        <w:rPr>
          <w:noProof/>
          <w:lang w:val="vi-VN"/>
        </w:rPr>
        <w:t>d)</w:t>
      </w:r>
      <w:r w:rsidR="00D40E15" w:rsidRPr="006937B7">
        <w:rPr>
          <w:noProof/>
          <w:lang w:val="vi-VN"/>
        </w:rPr>
        <w:t xml:space="preserve"> Tuân thủ nghiêm ngặt các quy định của pháp luật về bảo vệ bí mật nhà nước, sở hữu trí tuệ và thực hiện đầy đủ nghĩa vụ tài chính.</w:t>
      </w:r>
    </w:p>
    <w:p w14:paraId="2896EFC2" w14:textId="77777777" w:rsidR="00303D43" w:rsidRPr="006937B7" w:rsidRDefault="00303D43" w:rsidP="00916B40">
      <w:pPr>
        <w:widowControl w:val="0"/>
        <w:spacing w:before="120"/>
        <w:jc w:val="center"/>
        <w:rPr>
          <w:b/>
          <w:lang w:val="vi-VN"/>
        </w:rPr>
      </w:pPr>
    </w:p>
    <w:p w14:paraId="2892CBF5" w14:textId="115FF06B" w:rsidR="0078504B" w:rsidRPr="006937B7" w:rsidRDefault="0078504B" w:rsidP="00916B40">
      <w:pPr>
        <w:widowControl w:val="0"/>
        <w:spacing w:before="120"/>
        <w:jc w:val="center"/>
        <w:rPr>
          <w:b/>
          <w:lang w:val="vi-VN"/>
        </w:rPr>
      </w:pPr>
      <w:r w:rsidRPr="006937B7">
        <w:rPr>
          <w:b/>
          <w:lang w:val="vi-VN"/>
        </w:rPr>
        <w:t>Chương IV</w:t>
      </w:r>
    </w:p>
    <w:p w14:paraId="22A74FD8" w14:textId="77777777" w:rsidR="0078504B" w:rsidRPr="006937B7" w:rsidRDefault="0078504B" w:rsidP="00916B40">
      <w:pPr>
        <w:widowControl w:val="0"/>
        <w:spacing w:before="120"/>
        <w:jc w:val="center"/>
        <w:rPr>
          <w:b/>
          <w:lang w:val="vi-VN"/>
        </w:rPr>
      </w:pPr>
      <w:r w:rsidRPr="006937B7">
        <w:rPr>
          <w:b/>
          <w:lang w:val="vi-VN"/>
        </w:rPr>
        <w:t xml:space="preserve">TRÁCH NHIỆM CỦA CÁC ĐƠN VỊ TRONG </w:t>
      </w:r>
      <w:r w:rsidR="005F5A0D" w:rsidRPr="006937B7">
        <w:rPr>
          <w:b/>
          <w:lang w:val="vi-VN"/>
        </w:rPr>
        <w:t xml:space="preserve">XÂY DỰNG, </w:t>
      </w:r>
      <w:r w:rsidRPr="006937B7">
        <w:rPr>
          <w:b/>
          <w:lang w:val="vi-VN"/>
        </w:rPr>
        <w:t>QUẢN LÝ</w:t>
      </w:r>
    </w:p>
    <w:p w14:paraId="07AEE325" w14:textId="7A2D7E9A" w:rsidR="0078504B" w:rsidRPr="006937B7" w:rsidRDefault="0078504B" w:rsidP="00916B40">
      <w:pPr>
        <w:widowControl w:val="0"/>
        <w:spacing w:before="120"/>
        <w:jc w:val="center"/>
        <w:rPr>
          <w:b/>
          <w:lang w:val="vi-VN"/>
        </w:rPr>
      </w:pPr>
      <w:r w:rsidRPr="006937B7">
        <w:rPr>
          <w:b/>
          <w:lang w:val="vi-VN"/>
        </w:rPr>
        <w:t>VẬN HÀNH</w:t>
      </w:r>
      <w:r w:rsidR="009F156D" w:rsidRPr="006937B7">
        <w:rPr>
          <w:b/>
          <w:lang w:val="vi-VN"/>
        </w:rPr>
        <w:t xml:space="preserve"> VÀ KHAI THÁC</w:t>
      </w:r>
      <w:r w:rsidRPr="006937B7">
        <w:rPr>
          <w:b/>
          <w:lang w:val="vi-VN"/>
        </w:rPr>
        <w:t xml:space="preserve"> CƠ SỞ DỮ LIỆU ĐẤT ĐAI</w:t>
      </w:r>
    </w:p>
    <w:p w14:paraId="5B4CB577" w14:textId="77777777" w:rsidR="009564AF" w:rsidRPr="006937B7" w:rsidRDefault="009564AF" w:rsidP="00916B40">
      <w:pPr>
        <w:pStyle w:val="Heading2"/>
        <w:tabs>
          <w:tab w:val="left" w:pos="990"/>
        </w:tabs>
        <w:spacing w:before="120" w:after="0"/>
        <w:ind w:firstLine="709"/>
        <w:rPr>
          <w:rFonts w:ascii="Times New Roman" w:hAnsi="Times New Roman"/>
          <w:b/>
          <w:bCs/>
          <w:sz w:val="28"/>
          <w:szCs w:val="28"/>
          <w:lang w:val="vi-VN"/>
        </w:rPr>
      </w:pPr>
    </w:p>
    <w:p w14:paraId="28DA8AD2" w14:textId="54D1A2C7" w:rsidR="009564AF" w:rsidRPr="006937B7" w:rsidRDefault="009564AF" w:rsidP="00916B40">
      <w:pPr>
        <w:pStyle w:val="Heading2"/>
        <w:tabs>
          <w:tab w:val="left" w:pos="990"/>
        </w:tabs>
        <w:spacing w:before="120" w:after="0"/>
        <w:ind w:firstLine="709"/>
        <w:rPr>
          <w:rFonts w:ascii="Times New Roman" w:hAnsi="Times New Roman"/>
          <w:b/>
          <w:bCs/>
          <w:sz w:val="28"/>
          <w:szCs w:val="28"/>
          <w:lang w:val="vi-VN"/>
        </w:rPr>
      </w:pPr>
      <w:r w:rsidRPr="006937B7">
        <w:rPr>
          <w:rFonts w:ascii="Times New Roman" w:hAnsi="Times New Roman"/>
          <w:b/>
          <w:bCs/>
          <w:sz w:val="28"/>
          <w:szCs w:val="28"/>
          <w:lang w:val="vi-VN"/>
        </w:rPr>
        <w:t xml:space="preserve">Điều </w:t>
      </w:r>
      <w:r w:rsidR="007A4BE8" w:rsidRPr="006937B7">
        <w:rPr>
          <w:rFonts w:ascii="Times New Roman" w:hAnsi="Times New Roman"/>
          <w:b/>
          <w:bCs/>
          <w:sz w:val="28"/>
          <w:szCs w:val="28"/>
          <w:lang w:val="vi-VN"/>
        </w:rPr>
        <w:t>14</w:t>
      </w:r>
      <w:r w:rsidRPr="006937B7">
        <w:rPr>
          <w:rFonts w:ascii="Times New Roman" w:hAnsi="Times New Roman"/>
          <w:b/>
          <w:bCs/>
          <w:sz w:val="28"/>
          <w:szCs w:val="28"/>
          <w:lang w:val="vi-VN"/>
        </w:rPr>
        <w:t>. Trách nhiệm của Sở Nông nghiệp và Môi trường</w:t>
      </w:r>
    </w:p>
    <w:p w14:paraId="50512DA4" w14:textId="6B5C49D2" w:rsidR="00896F0A" w:rsidRPr="006937B7" w:rsidRDefault="00896F0A" w:rsidP="00896F0A">
      <w:pPr>
        <w:ind w:firstLine="709"/>
        <w:jc w:val="both"/>
        <w:rPr>
          <w:lang w:val="vi-VN"/>
        </w:rPr>
      </w:pPr>
      <w:r w:rsidRPr="006937B7">
        <w:rPr>
          <w:lang w:val="vi-VN"/>
        </w:rPr>
        <w:t>1. Sở Nông nghiệp và Môi trường chịu trách nhiệm trước Ủy ban nhân dân thành phố về công tác thu thập, xây dựng, quản lý, vận hành, khai thác và sử dụng CSDL đất đai trên địa bàn thành phố.</w:t>
      </w:r>
    </w:p>
    <w:p w14:paraId="3CEFD963" w14:textId="596BC791" w:rsidR="00896F0A" w:rsidRPr="006937B7" w:rsidRDefault="00896F0A" w:rsidP="00896F0A">
      <w:pPr>
        <w:ind w:firstLine="709"/>
        <w:jc w:val="both"/>
        <w:rPr>
          <w:lang w:val="vi-VN"/>
        </w:rPr>
      </w:pPr>
      <w:r w:rsidRPr="006937B7">
        <w:rPr>
          <w:lang w:val="vi-VN"/>
        </w:rPr>
        <w:t>2. Chủ trì, tổ chức thực hiện việc điều tra, đánh giá đất đai, đo đạc lập, chỉnh lý bản đồ địa chính, lập hồ sơ địa chính; tổ chức xây dựng, quản lý, vận hành, khai thác và sử dụng CSDL đất đai trên địa bàn thành phố</w:t>
      </w:r>
      <w:r w:rsidR="00831669" w:rsidRPr="006937B7">
        <w:rPr>
          <w:lang w:val="vi-VN"/>
        </w:rPr>
        <w:t>; đồng bộ dữ liệu đất đai thành phố vào CSDL quốc gia về đất đai thường xuyên, liên tục.</w:t>
      </w:r>
    </w:p>
    <w:p w14:paraId="630C660A" w14:textId="5AF98EC9" w:rsidR="009564AF" w:rsidRPr="006937B7" w:rsidRDefault="00831669" w:rsidP="0083166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jc w:val="both"/>
        <w:rPr>
          <w:lang w:val="vi-VN"/>
        </w:rPr>
      </w:pPr>
      <w:r w:rsidRPr="006937B7">
        <w:rPr>
          <w:lang w:val="vi-VN"/>
        </w:rPr>
        <w:tab/>
        <w:t>3. C</w:t>
      </w:r>
      <w:r w:rsidR="009564AF" w:rsidRPr="006937B7">
        <w:rPr>
          <w:lang w:val="vi-VN"/>
        </w:rPr>
        <w:t xml:space="preserve">hỉ đạo tổ chức kiểm tra giám sát thường xuyên </w:t>
      </w:r>
      <w:r w:rsidR="000F799E" w:rsidRPr="006937B7">
        <w:rPr>
          <w:lang w:val="vi-VN"/>
        </w:rPr>
        <w:t xml:space="preserve">việc xây dựng, </w:t>
      </w:r>
      <w:r w:rsidRPr="006937B7">
        <w:rPr>
          <w:lang w:val="vi-VN"/>
        </w:rPr>
        <w:t xml:space="preserve">quản lý, </w:t>
      </w:r>
      <w:r w:rsidR="000F799E" w:rsidRPr="006937B7">
        <w:rPr>
          <w:lang w:val="vi-VN"/>
        </w:rPr>
        <w:t xml:space="preserve">cập nhật, khai thác </w:t>
      </w:r>
      <w:r w:rsidR="009564AF" w:rsidRPr="006937B7">
        <w:rPr>
          <w:lang w:val="vi-VN"/>
        </w:rPr>
        <w:t>CSDL đất đai</w:t>
      </w:r>
      <w:r w:rsidR="005F5A0D" w:rsidRPr="006937B7">
        <w:rPr>
          <w:lang w:val="vi-VN"/>
        </w:rPr>
        <w:t>.</w:t>
      </w:r>
    </w:p>
    <w:p w14:paraId="1A415458" w14:textId="52FF7B4A" w:rsidR="009564AF" w:rsidRPr="006937B7" w:rsidRDefault="001C6D36" w:rsidP="001C6D36">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jc w:val="both"/>
        <w:rPr>
          <w:lang w:val="vi-VN"/>
        </w:rPr>
      </w:pPr>
      <w:r w:rsidRPr="006937B7">
        <w:rPr>
          <w:lang w:val="vi-VN"/>
        </w:rPr>
        <w:tab/>
        <w:t xml:space="preserve">4. </w:t>
      </w:r>
      <w:r w:rsidR="009564AF" w:rsidRPr="006937B7">
        <w:rPr>
          <w:lang w:val="vi-VN"/>
        </w:rPr>
        <w:t xml:space="preserve">Hàng năm dự toán kinh phí để đảm bảo duy trì hoạt động vận hành, cập nhật CSDL đất đai trình </w:t>
      </w:r>
      <w:r w:rsidR="00E51FCC" w:rsidRPr="006937B7">
        <w:rPr>
          <w:lang w:val="vi-VN"/>
        </w:rPr>
        <w:t>Ủy ban nhân dân</w:t>
      </w:r>
      <w:r w:rsidR="009564AF" w:rsidRPr="006937B7">
        <w:rPr>
          <w:lang w:val="vi-VN"/>
        </w:rPr>
        <w:t xml:space="preserve"> thành phố quyết định.</w:t>
      </w:r>
    </w:p>
    <w:p w14:paraId="1D0648E7" w14:textId="67AB930F" w:rsidR="007F39D5" w:rsidRPr="006937B7" w:rsidRDefault="007F39D5" w:rsidP="001C6D36">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jc w:val="both"/>
        <w:rPr>
          <w:lang w:val="vi-VN"/>
        </w:rPr>
      </w:pPr>
      <w:r w:rsidRPr="006937B7">
        <w:rPr>
          <w:lang w:val="vi-VN"/>
        </w:rPr>
        <w:tab/>
        <w:t>5. Đảm bảo hạ tầng công nghệ thông tin, an ninh, an toàn hệ thống cơ sở dữ liệu đất đai.</w:t>
      </w:r>
    </w:p>
    <w:p w14:paraId="4EBD1B23" w14:textId="17DA48E9" w:rsidR="005F5A0D" w:rsidRPr="006937B7" w:rsidRDefault="00C95694" w:rsidP="00916B40">
      <w:pPr>
        <w:spacing w:before="120"/>
        <w:ind w:firstLine="709"/>
        <w:jc w:val="both"/>
        <w:rPr>
          <w:lang w:val="vi-VN"/>
        </w:rPr>
      </w:pPr>
      <w:r w:rsidRPr="006937B7">
        <w:rPr>
          <w:lang w:val="vi-VN"/>
        </w:rPr>
        <w:t>6</w:t>
      </w:r>
      <w:r w:rsidR="005F5A0D" w:rsidRPr="006937B7">
        <w:rPr>
          <w:lang w:val="vi-VN"/>
        </w:rPr>
        <w:t>. Chỉ đạo Phòng Kinh tế định giá đất (Phòng chuyên môn được giao nhiệm vụ cấp Giấy chứng nhận</w:t>
      </w:r>
      <w:r w:rsidR="009F3216" w:rsidRPr="006937B7">
        <w:rPr>
          <w:lang w:val="vi-VN"/>
        </w:rPr>
        <w:t xml:space="preserve"> quyền sử dụng đất</w:t>
      </w:r>
      <w:r w:rsidR="005F5A0D" w:rsidRPr="006937B7">
        <w:rPr>
          <w:lang w:val="vi-VN"/>
        </w:rPr>
        <w:t>):</w:t>
      </w:r>
    </w:p>
    <w:p w14:paraId="47C6FB09" w14:textId="77777777" w:rsidR="005F5A0D" w:rsidRPr="006937B7" w:rsidRDefault="005F5A0D" w:rsidP="00916B40">
      <w:pPr>
        <w:spacing w:before="120"/>
        <w:ind w:firstLine="709"/>
        <w:jc w:val="both"/>
        <w:rPr>
          <w:iCs/>
          <w:lang w:val="vi-VN"/>
        </w:rPr>
      </w:pPr>
      <w:r w:rsidRPr="006937B7">
        <w:rPr>
          <w:lang w:val="vi-VN"/>
        </w:rPr>
        <w:t xml:space="preserve">a) Xây dựng, cập nhật dữ liệu ngay trong quá trình giải quyết thủ tục hành chính trong lĩnh vực đất đai. Đảm bảo </w:t>
      </w:r>
      <w:r w:rsidRPr="006937B7">
        <w:rPr>
          <w:iCs/>
          <w:lang w:val="vi-VN"/>
        </w:rPr>
        <w:t>đầy đủ, thống nhất các khối dữ liệu gồm: dữ liệu không gian, dữ liệu thuộc tính, dữ liệu hồ sơ quét</w:t>
      </w:r>
      <w:r w:rsidR="009549E6" w:rsidRPr="006937B7">
        <w:rPr>
          <w:iCs/>
          <w:lang w:val="vi-VN"/>
        </w:rPr>
        <w:t>.</w:t>
      </w:r>
    </w:p>
    <w:p w14:paraId="379962A2" w14:textId="77777777" w:rsidR="009549E6" w:rsidRPr="006937B7" w:rsidRDefault="009549E6" w:rsidP="00916B40">
      <w:pPr>
        <w:spacing w:before="120"/>
        <w:ind w:firstLine="709"/>
        <w:jc w:val="both"/>
        <w:rPr>
          <w:lang w:val="vi-VN"/>
        </w:rPr>
      </w:pPr>
      <w:r w:rsidRPr="006937B7">
        <w:rPr>
          <w:iCs/>
          <w:lang w:val="vi-VN"/>
        </w:rPr>
        <w:lastRenderedPageBreak/>
        <w:t>b) Thông báo và luân chuyển hồ sơ thủ tục hành chính sau khi hoàn thành giải quyết tới Văn phòng Đăng ký đất đai để lưu trữ, cập nhật cơ sở dữ liệu địa chính, đưa vào vận hành.</w:t>
      </w:r>
    </w:p>
    <w:p w14:paraId="1269BCF1" w14:textId="77777777" w:rsidR="009564AF" w:rsidRPr="006937B7" w:rsidRDefault="009549E6" w:rsidP="00916B40">
      <w:pPr>
        <w:spacing w:before="120"/>
        <w:ind w:firstLine="709"/>
        <w:jc w:val="both"/>
        <w:rPr>
          <w:b/>
          <w:spacing w:val="-5"/>
          <w:lang w:val="vi-VN"/>
        </w:rPr>
      </w:pPr>
      <w:r w:rsidRPr="006937B7">
        <w:rPr>
          <w:lang w:val="vi-VN"/>
        </w:rPr>
        <w:t>6</w:t>
      </w:r>
      <w:r w:rsidR="009564AF" w:rsidRPr="006937B7">
        <w:rPr>
          <w:lang w:val="vi-VN"/>
        </w:rPr>
        <w:t xml:space="preserve">. Chỉ đạo Văn phòng Đăng ký đất </w:t>
      </w:r>
      <w:r w:rsidR="009564AF" w:rsidRPr="006937B7">
        <w:rPr>
          <w:spacing w:val="-5"/>
          <w:lang w:val="vi-VN"/>
        </w:rPr>
        <w:t>đai thực hiện</w:t>
      </w:r>
    </w:p>
    <w:p w14:paraId="1F15CC3C" w14:textId="10BAECAE" w:rsidR="00C03FDE" w:rsidRPr="006937B7" w:rsidRDefault="00C03FDE" w:rsidP="00916B40">
      <w:pPr>
        <w:spacing w:before="120"/>
        <w:ind w:firstLine="709"/>
        <w:jc w:val="both"/>
        <w:rPr>
          <w:spacing w:val="-5"/>
          <w:lang w:val="vi-VN"/>
        </w:rPr>
      </w:pPr>
      <w:r w:rsidRPr="006937B7">
        <w:rPr>
          <w:spacing w:val="-5"/>
          <w:lang w:val="vi-VN"/>
        </w:rPr>
        <w:t>a) Quản lý, vận hành, cập nhật và khai thác cơ sở dữ liệu đất đai thành phố Hải Phòng</w:t>
      </w:r>
      <w:r w:rsidRPr="006937B7">
        <w:rPr>
          <w:lang w:val="vi-VN"/>
        </w:rPr>
        <w:t xml:space="preserve">, đảm bảo hệ thống thông tin hoạt động ổn định, thông </w:t>
      </w:r>
      <w:r w:rsidRPr="006937B7">
        <w:rPr>
          <w:spacing w:val="-2"/>
          <w:lang w:val="vi-VN"/>
        </w:rPr>
        <w:t>suốt.</w:t>
      </w:r>
    </w:p>
    <w:p w14:paraId="42B00CFC" w14:textId="071BE0DB" w:rsidR="00C429B0" w:rsidRPr="006937B7" w:rsidRDefault="00C03FDE" w:rsidP="00916B40">
      <w:pPr>
        <w:spacing w:before="120"/>
        <w:ind w:firstLine="709"/>
        <w:jc w:val="both"/>
        <w:rPr>
          <w:lang w:val="vi-VN"/>
        </w:rPr>
      </w:pPr>
      <w:r w:rsidRPr="006937B7">
        <w:rPr>
          <w:lang w:val="vi-VN"/>
        </w:rPr>
        <w:t>b</w:t>
      </w:r>
      <w:r w:rsidR="00C429B0" w:rsidRPr="006937B7">
        <w:rPr>
          <w:lang w:val="vi-VN"/>
        </w:rPr>
        <w:t>) Ký số (ký điện tử) vào Sổ địa chính điện tử và hồ sơ quét để xác thực pháp lý cuối cùng, đưa dữ liệu vào vận hành</w:t>
      </w:r>
      <w:r w:rsidR="00175FE7" w:rsidRPr="006937B7">
        <w:rPr>
          <w:lang w:val="vi-VN"/>
        </w:rPr>
        <w:t xml:space="preserve"> theo quy định.</w:t>
      </w:r>
    </w:p>
    <w:p w14:paraId="403F0D25" w14:textId="1502DA66" w:rsidR="009564AF" w:rsidRPr="006937B7" w:rsidRDefault="00C03FDE" w:rsidP="00916B40">
      <w:pPr>
        <w:spacing w:before="120"/>
        <w:ind w:firstLine="709"/>
        <w:jc w:val="both"/>
        <w:rPr>
          <w:lang w:val="vi-VN"/>
        </w:rPr>
      </w:pPr>
      <w:r w:rsidRPr="006937B7">
        <w:rPr>
          <w:lang w:val="vi-VN"/>
        </w:rPr>
        <w:t>c</w:t>
      </w:r>
      <w:r w:rsidR="009564AF" w:rsidRPr="006937B7">
        <w:rPr>
          <w:lang w:val="vi-VN"/>
        </w:rPr>
        <w:t xml:space="preserve">) Nhận bàn giao các sản phẩm từ các công trình, dự án liên quan đến </w:t>
      </w:r>
      <w:r w:rsidRPr="006937B7">
        <w:rPr>
          <w:lang w:val="vi-VN"/>
        </w:rPr>
        <w:t xml:space="preserve">xây dựng </w:t>
      </w:r>
      <w:r w:rsidR="009564AF" w:rsidRPr="006937B7">
        <w:rPr>
          <w:spacing w:val="-4"/>
          <w:lang w:val="vi-VN"/>
        </w:rPr>
        <w:t>CSDL</w:t>
      </w:r>
      <w:r w:rsidR="009564AF" w:rsidRPr="006937B7">
        <w:rPr>
          <w:lang w:val="vi-VN"/>
        </w:rPr>
        <w:t xml:space="preserve"> đất đai và tổ chức quản lý, lưu trữ và khai thác thông tin theo quy </w:t>
      </w:r>
      <w:r w:rsidR="009564AF" w:rsidRPr="006937B7">
        <w:rPr>
          <w:spacing w:val="-2"/>
          <w:lang w:val="vi-VN"/>
        </w:rPr>
        <w:t>định.</w:t>
      </w:r>
    </w:p>
    <w:p w14:paraId="4DE807F4" w14:textId="4D75EB35" w:rsidR="009564AF" w:rsidRPr="006937B7" w:rsidRDefault="00C03FDE" w:rsidP="00916B40">
      <w:pPr>
        <w:spacing w:before="120"/>
        <w:ind w:firstLine="709"/>
        <w:jc w:val="both"/>
        <w:rPr>
          <w:spacing w:val="-5"/>
          <w:lang w:val="vi-VN"/>
        </w:rPr>
      </w:pPr>
      <w:r w:rsidRPr="006937B7">
        <w:rPr>
          <w:lang w:val="vi-VN"/>
        </w:rPr>
        <w:t>d</w:t>
      </w:r>
      <w:r w:rsidR="009564AF" w:rsidRPr="006937B7">
        <w:rPr>
          <w:lang w:val="vi-VN"/>
        </w:rPr>
        <w:t xml:space="preserve">) Tổ chức sao lưu dự phòng và phục hồi hệ thống khi gặp </w:t>
      </w:r>
      <w:r w:rsidR="009564AF" w:rsidRPr="006937B7">
        <w:rPr>
          <w:spacing w:val="-5"/>
          <w:lang w:val="vi-VN"/>
        </w:rPr>
        <w:t>sự cố.</w:t>
      </w:r>
    </w:p>
    <w:p w14:paraId="0963070C" w14:textId="19B2778B" w:rsidR="00625B9F" w:rsidRPr="006937B7" w:rsidRDefault="00625B9F" w:rsidP="00916B40">
      <w:pPr>
        <w:pStyle w:val="Heading2"/>
        <w:tabs>
          <w:tab w:val="left" w:pos="990"/>
        </w:tabs>
        <w:spacing w:before="120" w:after="0"/>
        <w:ind w:firstLine="709"/>
        <w:jc w:val="both"/>
        <w:rPr>
          <w:rFonts w:ascii="Times New Roman" w:hAnsi="Times New Roman"/>
          <w:b/>
          <w:bCs/>
          <w:sz w:val="28"/>
          <w:szCs w:val="28"/>
          <w:lang w:val="vi-VN"/>
        </w:rPr>
      </w:pPr>
      <w:r w:rsidRPr="006937B7">
        <w:rPr>
          <w:rFonts w:ascii="Times New Roman" w:hAnsi="Times New Roman"/>
          <w:b/>
          <w:bCs/>
          <w:sz w:val="28"/>
          <w:szCs w:val="28"/>
          <w:lang w:val="vi-VN"/>
        </w:rPr>
        <w:t xml:space="preserve">Điều </w:t>
      </w:r>
      <w:r w:rsidR="007A4BE8" w:rsidRPr="006937B7">
        <w:rPr>
          <w:rFonts w:ascii="Times New Roman" w:hAnsi="Times New Roman"/>
          <w:b/>
          <w:bCs/>
          <w:sz w:val="28"/>
          <w:szCs w:val="28"/>
          <w:lang w:val="vi-VN"/>
        </w:rPr>
        <w:t>15</w:t>
      </w:r>
      <w:r w:rsidRPr="006937B7">
        <w:rPr>
          <w:rFonts w:ascii="Times New Roman" w:hAnsi="Times New Roman"/>
          <w:b/>
          <w:bCs/>
          <w:sz w:val="28"/>
          <w:szCs w:val="28"/>
          <w:lang w:val="vi-VN"/>
        </w:rPr>
        <w:t>. Trách nhiệm của các Sở, ngành</w:t>
      </w:r>
    </w:p>
    <w:p w14:paraId="63B9270A" w14:textId="4112D517" w:rsidR="00625B9F" w:rsidRPr="00F213AB" w:rsidRDefault="00DA5F99" w:rsidP="00916B40">
      <w:pPr>
        <w:pStyle w:val="NormalWeb"/>
        <w:shd w:val="clear" w:color="auto" w:fill="FFFFFF"/>
        <w:spacing w:before="120" w:line="240" w:lineRule="auto"/>
        <w:ind w:firstLine="709"/>
        <w:jc w:val="both"/>
        <w:rPr>
          <w:sz w:val="28"/>
          <w:szCs w:val="28"/>
          <w:lang w:val="vi-VN"/>
        </w:rPr>
      </w:pPr>
      <w:r w:rsidRPr="00F213AB">
        <w:rPr>
          <w:sz w:val="28"/>
          <w:szCs w:val="28"/>
          <w:lang w:val="vi-VN"/>
        </w:rPr>
        <w:t>1</w:t>
      </w:r>
      <w:r w:rsidR="00625B9F" w:rsidRPr="00F213AB">
        <w:rPr>
          <w:sz w:val="28"/>
          <w:szCs w:val="28"/>
          <w:lang w:val="vi-VN"/>
        </w:rPr>
        <w:t>. Sở Khoa học và Công nghệ</w:t>
      </w:r>
    </w:p>
    <w:p w14:paraId="07719FC2" w14:textId="795E533E" w:rsidR="0006201B" w:rsidRPr="00F213AB" w:rsidRDefault="0006201B" w:rsidP="0006201B">
      <w:pPr>
        <w:tabs>
          <w:tab w:val="left" w:pos="-720"/>
        </w:tabs>
        <w:suppressAutoHyphens/>
        <w:spacing w:before="120"/>
        <w:jc w:val="both"/>
        <w:rPr>
          <w:spacing w:val="-4"/>
          <w:lang w:val="vi-VN"/>
        </w:rPr>
      </w:pPr>
      <w:r w:rsidRPr="00F213AB">
        <w:rPr>
          <w:spacing w:val="-4"/>
          <w:lang w:val="vi-VN"/>
        </w:rPr>
        <w:tab/>
      </w:r>
      <w:r w:rsidR="00D23594" w:rsidRPr="00F213AB">
        <w:rPr>
          <w:spacing w:val="-4"/>
          <w:lang w:val="vi-VN"/>
        </w:rPr>
        <w:t>a)</w:t>
      </w:r>
      <w:r w:rsidRPr="00F213AB">
        <w:rPr>
          <w:spacing w:val="-4"/>
          <w:lang w:val="vi-VN"/>
        </w:rPr>
        <w:t xml:space="preserve"> Cung cấp hạ tầng kỹ thuật công nghệ thông tin để phục vụ cài đặt phần mềm quản lý cơ sở dữ liệu đất đai, lưu trữ cơ sở dữ liệu đất đai thành phố Hải Phòng.</w:t>
      </w:r>
    </w:p>
    <w:p w14:paraId="511B8B5D" w14:textId="4D78C3F8" w:rsidR="00625B9F" w:rsidRPr="00F213AB" w:rsidRDefault="00D23594" w:rsidP="00916B40">
      <w:pPr>
        <w:tabs>
          <w:tab w:val="left" w:pos="-720"/>
        </w:tabs>
        <w:suppressAutoHyphens/>
        <w:spacing w:before="120"/>
        <w:ind w:firstLine="709"/>
        <w:jc w:val="both"/>
        <w:rPr>
          <w:spacing w:val="-4"/>
          <w:lang w:val="vi-VN"/>
        </w:rPr>
      </w:pPr>
      <w:r w:rsidRPr="00F213AB">
        <w:rPr>
          <w:spacing w:val="-4"/>
          <w:lang w:val="vi-VN"/>
        </w:rPr>
        <w:t>b)</w:t>
      </w:r>
      <w:r w:rsidR="0006201B" w:rsidRPr="00F213AB">
        <w:rPr>
          <w:spacing w:val="-4"/>
          <w:lang w:val="vi-VN"/>
        </w:rPr>
        <w:t xml:space="preserve"> </w:t>
      </w:r>
      <w:r w:rsidR="00625B9F" w:rsidRPr="00F213AB">
        <w:rPr>
          <w:spacing w:val="-4"/>
          <w:lang w:val="vi-VN"/>
        </w:rPr>
        <w:t>Hướng dẫn, hỗ trợ</w:t>
      </w:r>
      <w:r w:rsidR="0006201B" w:rsidRPr="00F213AB">
        <w:rPr>
          <w:spacing w:val="-4"/>
          <w:lang w:val="vi-VN"/>
        </w:rPr>
        <w:t xml:space="preserve"> </w:t>
      </w:r>
      <w:r w:rsidR="00625B9F" w:rsidRPr="00F213AB">
        <w:rPr>
          <w:spacing w:val="-4"/>
          <w:lang w:val="vi-VN"/>
        </w:rPr>
        <w:t xml:space="preserve">Sở Nông nghiệp và Môi trường kết nối liên thông và chia sẻ dữ liệu qua nền tảng tích hợp dữ liệu; phối hợp </w:t>
      </w:r>
      <w:r w:rsidR="0006201B" w:rsidRPr="00F213AB">
        <w:rPr>
          <w:spacing w:val="-4"/>
          <w:lang w:val="vi-VN"/>
        </w:rPr>
        <w:t xml:space="preserve">trong công tác </w:t>
      </w:r>
      <w:r w:rsidR="00625B9F" w:rsidRPr="00F213AB">
        <w:rPr>
          <w:spacing w:val="-4"/>
          <w:lang w:val="vi-VN"/>
        </w:rPr>
        <w:t>bảo đảm an toàn</w:t>
      </w:r>
      <w:r w:rsidR="0006201B" w:rsidRPr="00F213AB">
        <w:rPr>
          <w:spacing w:val="-4"/>
          <w:lang w:val="vi-VN"/>
        </w:rPr>
        <w:t xml:space="preserve">, an ninh </w:t>
      </w:r>
      <w:r w:rsidR="00625B9F" w:rsidRPr="00F213AB">
        <w:rPr>
          <w:spacing w:val="-4"/>
          <w:lang w:val="vi-VN"/>
        </w:rPr>
        <w:t>hệ thống thông tin, cơ sở dữ liệu đất đai.</w:t>
      </w:r>
    </w:p>
    <w:p w14:paraId="28BE5BBC" w14:textId="43E51943" w:rsidR="00625B9F" w:rsidRPr="00F213AB" w:rsidRDefault="00DA5F99" w:rsidP="00916B40">
      <w:pPr>
        <w:pStyle w:val="NormalWeb"/>
        <w:shd w:val="clear" w:color="auto" w:fill="FFFFFF"/>
        <w:spacing w:before="120" w:line="240" w:lineRule="auto"/>
        <w:ind w:firstLine="709"/>
        <w:jc w:val="both"/>
        <w:rPr>
          <w:sz w:val="28"/>
          <w:szCs w:val="28"/>
          <w:lang w:val="vi-VN"/>
        </w:rPr>
      </w:pPr>
      <w:r w:rsidRPr="00F213AB">
        <w:rPr>
          <w:sz w:val="28"/>
          <w:szCs w:val="28"/>
          <w:lang w:val="vi-VN"/>
        </w:rPr>
        <w:t>2</w:t>
      </w:r>
      <w:r w:rsidR="00625B9F" w:rsidRPr="00F213AB">
        <w:rPr>
          <w:sz w:val="28"/>
          <w:szCs w:val="28"/>
          <w:lang w:val="vi-VN"/>
        </w:rPr>
        <w:t>. Sở Tài chính</w:t>
      </w:r>
    </w:p>
    <w:p w14:paraId="4E372D97" w14:textId="3ADDC25A" w:rsidR="002223B6" w:rsidRPr="00F213AB" w:rsidRDefault="008C304B" w:rsidP="00916B40">
      <w:pPr>
        <w:pStyle w:val="NormalWeb"/>
        <w:shd w:val="clear" w:color="auto" w:fill="FFFFFF"/>
        <w:spacing w:before="120" w:line="240" w:lineRule="auto"/>
        <w:ind w:firstLine="709"/>
        <w:jc w:val="both"/>
        <w:rPr>
          <w:sz w:val="28"/>
          <w:szCs w:val="28"/>
          <w:lang w:val="vi-VN"/>
        </w:rPr>
      </w:pPr>
      <w:r w:rsidRPr="00F213AB">
        <w:rPr>
          <w:sz w:val="28"/>
          <w:szCs w:val="28"/>
          <w:lang w:val="vi-VN"/>
        </w:rPr>
        <w:t>a)</w:t>
      </w:r>
      <w:r w:rsidR="002223B6" w:rsidRPr="00F213AB">
        <w:rPr>
          <w:sz w:val="28"/>
          <w:szCs w:val="28"/>
          <w:lang w:val="vi-VN"/>
        </w:rPr>
        <w:t xml:space="preserve"> Thẩm định dự toán kinh phí theo đề xuất của Sở Nông nghiệp và Môi trường, tham mưu Ủy ban nhân dân thành phố bố trí vốn để đảm bảo duy trì vận hành cơ sở đất đai thành phố.</w:t>
      </w:r>
    </w:p>
    <w:p w14:paraId="23403ECD" w14:textId="5485C0DD" w:rsidR="002223B6" w:rsidRPr="008C304B" w:rsidRDefault="008C304B" w:rsidP="00916B40">
      <w:pPr>
        <w:pStyle w:val="NormalWeb"/>
        <w:shd w:val="clear" w:color="auto" w:fill="FFFFFF"/>
        <w:spacing w:before="120" w:line="240" w:lineRule="auto"/>
        <w:ind w:firstLine="709"/>
        <w:jc w:val="both"/>
        <w:rPr>
          <w:sz w:val="28"/>
          <w:szCs w:val="28"/>
          <w:lang w:val="vi-VN"/>
        </w:rPr>
      </w:pPr>
      <w:r w:rsidRPr="00F213AB">
        <w:rPr>
          <w:sz w:val="28"/>
          <w:szCs w:val="28"/>
          <w:lang w:val="vi-VN"/>
        </w:rPr>
        <w:t xml:space="preserve">b) </w:t>
      </w:r>
      <w:r w:rsidR="002223B6" w:rsidRPr="00F213AB">
        <w:rPr>
          <w:sz w:val="28"/>
          <w:szCs w:val="28"/>
          <w:lang w:val="vi-VN"/>
        </w:rPr>
        <w:t xml:space="preserve">Chủ trì, phối hợp căn cứ kế hoạch dự toán ngân sách báo cáo Ủy ban nhân dân thành phố bố </w:t>
      </w:r>
      <w:r w:rsidR="002223B6" w:rsidRPr="006937B7">
        <w:rPr>
          <w:sz w:val="28"/>
          <w:szCs w:val="28"/>
          <w:lang w:val="vi-VN"/>
        </w:rPr>
        <w:t>trí nguồn vốn đảm bảo việc triển khai thực hiện thiết kế kỹ thuật - dự toán xây dựng cơ sở dữ liệu</w:t>
      </w:r>
      <w:r w:rsidRPr="008C304B">
        <w:rPr>
          <w:sz w:val="28"/>
          <w:szCs w:val="28"/>
          <w:lang w:val="vi-VN"/>
        </w:rPr>
        <w:t>.</w:t>
      </w:r>
    </w:p>
    <w:p w14:paraId="6F858A6E" w14:textId="66BAB1B4" w:rsidR="00625B9F" w:rsidRPr="006937B7" w:rsidRDefault="00DA5F99" w:rsidP="00916B40">
      <w:pPr>
        <w:pStyle w:val="NormalWeb"/>
        <w:shd w:val="clear" w:color="auto" w:fill="FFFFFF"/>
        <w:spacing w:before="120" w:line="240" w:lineRule="auto"/>
        <w:ind w:firstLine="709"/>
        <w:jc w:val="both"/>
        <w:rPr>
          <w:sz w:val="28"/>
          <w:szCs w:val="28"/>
          <w:lang w:val="vi-VN"/>
        </w:rPr>
      </w:pPr>
      <w:r w:rsidRPr="006937B7">
        <w:rPr>
          <w:sz w:val="28"/>
          <w:szCs w:val="28"/>
          <w:lang w:val="vi-VN"/>
        </w:rPr>
        <w:t>3</w:t>
      </w:r>
      <w:r w:rsidR="00625B9F" w:rsidRPr="006937B7">
        <w:rPr>
          <w:sz w:val="28"/>
          <w:szCs w:val="28"/>
          <w:lang w:val="vi-VN"/>
        </w:rPr>
        <w:t>. Thuế thành phố Hải Phòng</w:t>
      </w:r>
    </w:p>
    <w:p w14:paraId="711C807D" w14:textId="626AC9A7" w:rsidR="00625B9F" w:rsidRPr="006937B7" w:rsidRDefault="00090E07" w:rsidP="00916B40">
      <w:pPr>
        <w:pStyle w:val="NormalWeb"/>
        <w:shd w:val="clear" w:color="auto" w:fill="FFFFFF"/>
        <w:spacing w:before="120" w:line="240" w:lineRule="auto"/>
        <w:ind w:firstLine="709"/>
        <w:jc w:val="both"/>
        <w:rPr>
          <w:sz w:val="28"/>
          <w:szCs w:val="28"/>
          <w:lang w:val="vi-VN"/>
        </w:rPr>
      </w:pPr>
      <w:r w:rsidRPr="006937B7">
        <w:rPr>
          <w:sz w:val="28"/>
          <w:szCs w:val="28"/>
          <w:lang w:val="vi-VN"/>
        </w:rPr>
        <w:t>Chủ trì</w:t>
      </w:r>
      <w:r w:rsidR="00625B9F" w:rsidRPr="006937B7">
        <w:rPr>
          <w:sz w:val="28"/>
          <w:szCs w:val="28"/>
          <w:lang w:val="vi-VN"/>
        </w:rPr>
        <w:t xml:space="preserve"> </w:t>
      </w:r>
      <w:r w:rsidRPr="006937B7">
        <w:rPr>
          <w:sz w:val="28"/>
          <w:szCs w:val="28"/>
          <w:lang w:val="vi-VN"/>
        </w:rPr>
        <w:t>cùng</w:t>
      </w:r>
      <w:r w:rsidR="00625B9F" w:rsidRPr="006937B7">
        <w:rPr>
          <w:sz w:val="28"/>
          <w:szCs w:val="28"/>
          <w:lang w:val="vi-VN"/>
        </w:rPr>
        <w:t xml:space="preserve"> Sở Nông nghiệp và Môi trường thực hiện liên thông, chia sẻ dữ liệu phục vụ giải quyết hồ sơ </w:t>
      </w:r>
      <w:r w:rsidR="006A3BCC" w:rsidRPr="006937B7">
        <w:rPr>
          <w:sz w:val="28"/>
          <w:szCs w:val="28"/>
          <w:lang w:val="vi-VN"/>
        </w:rPr>
        <w:t xml:space="preserve">thực hiện </w:t>
      </w:r>
      <w:r w:rsidR="00625B9F" w:rsidRPr="006937B7">
        <w:rPr>
          <w:sz w:val="28"/>
          <w:szCs w:val="28"/>
          <w:lang w:val="vi-VN"/>
        </w:rPr>
        <w:t>nghĩa vụ tài chính về đất đai theo hình thức điện tử</w:t>
      </w:r>
      <w:r w:rsidR="003643A8" w:rsidRPr="006937B7">
        <w:rPr>
          <w:sz w:val="28"/>
          <w:szCs w:val="28"/>
          <w:lang w:val="vi-VN"/>
        </w:rPr>
        <w:t xml:space="preserve"> theo quy định.</w:t>
      </w:r>
    </w:p>
    <w:p w14:paraId="047ED119" w14:textId="5D6BDA43" w:rsidR="00625B9F" w:rsidRPr="006937B7" w:rsidRDefault="00625B9F" w:rsidP="00916B40">
      <w:pPr>
        <w:pStyle w:val="Heading2"/>
        <w:tabs>
          <w:tab w:val="left" w:pos="990"/>
        </w:tabs>
        <w:spacing w:before="120" w:after="0"/>
        <w:ind w:firstLine="709"/>
        <w:rPr>
          <w:rFonts w:ascii="Times New Roman" w:hAnsi="Times New Roman"/>
          <w:b/>
          <w:bCs/>
          <w:sz w:val="28"/>
          <w:szCs w:val="28"/>
          <w:lang w:val="vi-VN"/>
        </w:rPr>
      </w:pPr>
      <w:r w:rsidRPr="006937B7">
        <w:rPr>
          <w:rFonts w:ascii="Times New Roman" w:hAnsi="Times New Roman"/>
          <w:b/>
          <w:bCs/>
          <w:sz w:val="28"/>
          <w:szCs w:val="28"/>
          <w:lang w:val="vi-VN"/>
        </w:rPr>
        <w:t xml:space="preserve">Điều </w:t>
      </w:r>
      <w:r w:rsidR="007A4BE8" w:rsidRPr="006937B7">
        <w:rPr>
          <w:rFonts w:ascii="Times New Roman" w:hAnsi="Times New Roman"/>
          <w:b/>
          <w:bCs/>
          <w:sz w:val="28"/>
          <w:szCs w:val="28"/>
          <w:lang w:val="vi-VN"/>
        </w:rPr>
        <w:t>16</w:t>
      </w:r>
      <w:r w:rsidRPr="006937B7">
        <w:rPr>
          <w:rFonts w:ascii="Times New Roman" w:hAnsi="Times New Roman"/>
          <w:b/>
          <w:bCs/>
          <w:sz w:val="28"/>
          <w:szCs w:val="28"/>
          <w:lang w:val="vi-VN"/>
        </w:rPr>
        <w:t>. Trách nhiệm của Ủy ban nhân dân cấp xã</w:t>
      </w:r>
    </w:p>
    <w:p w14:paraId="10285BF7" w14:textId="180058F2" w:rsidR="000522C4" w:rsidRPr="006937B7" w:rsidRDefault="00625B9F" w:rsidP="00916B40">
      <w:pPr>
        <w:spacing w:before="120"/>
        <w:ind w:firstLine="709"/>
        <w:jc w:val="both"/>
        <w:rPr>
          <w:lang w:val="it-IT"/>
        </w:rPr>
      </w:pPr>
      <w:r w:rsidRPr="006937B7">
        <w:rPr>
          <w:spacing w:val="-4"/>
          <w:lang w:val="it-IT"/>
        </w:rPr>
        <w:tab/>
        <w:t>1. C</w:t>
      </w:r>
      <w:r w:rsidRPr="006937B7">
        <w:rPr>
          <w:lang w:val="vi-VN"/>
        </w:rPr>
        <w:t xml:space="preserve">hỉ đạo </w:t>
      </w:r>
      <w:r w:rsidR="00FC0465" w:rsidRPr="006937B7">
        <w:rPr>
          <w:spacing w:val="-2"/>
          <w:lang w:val="it-IT"/>
        </w:rPr>
        <w:t>P</w:t>
      </w:r>
      <w:r w:rsidR="00FC0465" w:rsidRPr="006937B7">
        <w:rPr>
          <w:lang w:val="it-IT"/>
        </w:rPr>
        <w:t>hòng Kinh tế, Hạ tầng và Đô thị các phường và Phòng Kinh tế các xã, đặc khu</w:t>
      </w:r>
      <w:r w:rsidRPr="006937B7">
        <w:rPr>
          <w:lang w:val="it-IT"/>
        </w:rPr>
        <w:t>, Trung tâm Phục vụ hành chính công cấp xã</w:t>
      </w:r>
      <w:r w:rsidR="000522C4" w:rsidRPr="006937B7">
        <w:rPr>
          <w:lang w:val="it-IT"/>
        </w:rPr>
        <w:t>:</w:t>
      </w:r>
    </w:p>
    <w:p w14:paraId="775CC8D3" w14:textId="7BAF2518" w:rsidR="009549E6" w:rsidRPr="006937B7" w:rsidRDefault="000522C4" w:rsidP="00916B40">
      <w:pPr>
        <w:spacing w:before="120"/>
        <w:ind w:firstLine="709"/>
        <w:jc w:val="both"/>
        <w:rPr>
          <w:iCs/>
          <w:lang w:val="it-IT"/>
        </w:rPr>
      </w:pPr>
      <w:r w:rsidRPr="006937B7">
        <w:rPr>
          <w:lang w:val="it-IT"/>
        </w:rPr>
        <w:t>a)</w:t>
      </w:r>
      <w:r w:rsidR="00625B9F" w:rsidRPr="006937B7">
        <w:rPr>
          <w:lang w:val="it-IT"/>
        </w:rPr>
        <w:t xml:space="preserve"> </w:t>
      </w:r>
      <w:r w:rsidR="00FF1C9E" w:rsidRPr="006937B7">
        <w:rPr>
          <w:lang w:val="it-IT"/>
        </w:rPr>
        <w:t xml:space="preserve">Tạo lập </w:t>
      </w:r>
      <w:r w:rsidR="009549E6" w:rsidRPr="006937B7">
        <w:rPr>
          <w:lang w:val="it-IT"/>
        </w:rPr>
        <w:t xml:space="preserve">dữ liệu đất đai ngay trong quá trình giải quyết thủ tục hành chính trong lĩnh vực đất đai </w:t>
      </w:r>
      <w:r w:rsidR="009549E6" w:rsidRPr="006937B7">
        <w:rPr>
          <w:iCs/>
          <w:lang w:val="it-IT"/>
        </w:rPr>
        <w:t xml:space="preserve">theo quy trình điện tử đã được thiết lập trên hệ thống </w:t>
      </w:r>
      <w:r w:rsidR="009549E6" w:rsidRPr="006937B7">
        <w:rPr>
          <w:lang w:val="it-IT"/>
        </w:rPr>
        <w:t xml:space="preserve">quản lý </w:t>
      </w:r>
      <w:r w:rsidR="00625B9F" w:rsidRPr="006937B7">
        <w:rPr>
          <w:lang w:val="it-IT"/>
        </w:rPr>
        <w:t>cơ sở dữ liệu đất đai.</w:t>
      </w:r>
      <w:r w:rsidRPr="006937B7">
        <w:rPr>
          <w:lang w:val="it-IT"/>
        </w:rPr>
        <w:t xml:space="preserve"> </w:t>
      </w:r>
      <w:r w:rsidR="009549E6" w:rsidRPr="006937B7">
        <w:rPr>
          <w:iCs/>
          <w:lang w:val="it-IT"/>
        </w:rPr>
        <w:t xml:space="preserve">Thông tin xây dựng cập nhật phải đảm bảo đầy đủ, thống </w:t>
      </w:r>
      <w:r w:rsidR="009549E6" w:rsidRPr="006937B7">
        <w:rPr>
          <w:iCs/>
          <w:lang w:val="it-IT"/>
        </w:rPr>
        <w:lastRenderedPageBreak/>
        <w:t>nhất các khối dữ liệu gồm: dữ liệu không gian, dữ liệu thuộc tính, dữ liệu hồ sơ quét</w:t>
      </w:r>
      <w:r w:rsidRPr="006937B7">
        <w:rPr>
          <w:iCs/>
          <w:lang w:val="it-IT"/>
        </w:rPr>
        <w:t>.</w:t>
      </w:r>
      <w:r w:rsidR="009549E6" w:rsidRPr="006937B7">
        <w:rPr>
          <w:iCs/>
          <w:lang w:val="it-IT"/>
        </w:rPr>
        <w:t xml:space="preserve"> </w:t>
      </w:r>
    </w:p>
    <w:p w14:paraId="3D914C66" w14:textId="409DB786" w:rsidR="009549E6" w:rsidRPr="006937B7" w:rsidRDefault="009549E6" w:rsidP="00916B40">
      <w:pPr>
        <w:spacing w:before="120"/>
        <w:ind w:firstLine="709"/>
        <w:jc w:val="both"/>
        <w:rPr>
          <w:lang w:val="it-IT"/>
        </w:rPr>
      </w:pPr>
      <w:r w:rsidRPr="006937B7">
        <w:rPr>
          <w:iCs/>
          <w:lang w:val="it-IT"/>
        </w:rPr>
        <w:t xml:space="preserve">b) Thông báo và luân chuyển hồ sơ thủ tục hành chính sau khi hoàn thành giải quyết tới </w:t>
      </w:r>
      <w:r w:rsidR="000522C4" w:rsidRPr="006937B7">
        <w:rPr>
          <w:iCs/>
          <w:lang w:val="it-IT"/>
        </w:rPr>
        <w:t xml:space="preserve">Chi nhánh </w:t>
      </w:r>
      <w:r w:rsidRPr="006937B7">
        <w:rPr>
          <w:iCs/>
          <w:lang w:val="it-IT"/>
        </w:rPr>
        <w:t>Văn phòng Đăng ký đất đai để lưu trữ, cập nhật cơ sở dữ liệu địa chính, đưa vào vận hành.</w:t>
      </w:r>
      <w:r w:rsidR="007825D6" w:rsidRPr="006937B7">
        <w:rPr>
          <w:lang w:val="it-IT"/>
        </w:rPr>
        <w:t xml:space="preserve"> </w:t>
      </w:r>
      <w:r w:rsidR="007825D6" w:rsidRPr="006937B7">
        <w:rPr>
          <w:iCs/>
          <w:lang w:val="it-IT"/>
        </w:rPr>
        <w:t xml:space="preserve">Tuyệt đối không lưu giữ hồ sơ giấy hoặc chậm trễ trong việc đồng bộ dữ liệu lên hệ thống máy chủ tập trung của Sở Nông nghiệp và Môi trường. </w:t>
      </w:r>
    </w:p>
    <w:p w14:paraId="3E3EDC7E" w14:textId="77777777" w:rsidR="00A52619" w:rsidRDefault="000522C4" w:rsidP="00A52619">
      <w:pPr>
        <w:spacing w:before="120"/>
        <w:ind w:firstLine="709"/>
        <w:jc w:val="both"/>
        <w:rPr>
          <w:lang w:val="it-IT"/>
        </w:rPr>
      </w:pPr>
      <w:r w:rsidRPr="006937B7">
        <w:rPr>
          <w:lang w:val="it-IT"/>
        </w:rPr>
        <w:t>c) T</w:t>
      </w:r>
      <w:r w:rsidR="00625B9F" w:rsidRPr="006937B7">
        <w:rPr>
          <w:lang w:val="it-IT"/>
        </w:rPr>
        <w:t xml:space="preserve">hực hiện khai thác các thông tin trên cơ sở dữ liệu </w:t>
      </w:r>
      <w:r w:rsidRPr="006937B7">
        <w:rPr>
          <w:lang w:val="it-IT"/>
        </w:rPr>
        <w:t xml:space="preserve">đất đai </w:t>
      </w:r>
      <w:r w:rsidR="00625B9F" w:rsidRPr="006937B7">
        <w:rPr>
          <w:lang w:val="it-IT"/>
        </w:rPr>
        <w:t>để phục vụ công tác giao đất, cho thuê đất, chuyển mục đích sử dụng đất và công tác quản lý nhà nước về đất đai trên địa bàn.</w:t>
      </w:r>
    </w:p>
    <w:p w14:paraId="72F7599A" w14:textId="65A67762" w:rsidR="00625B9F" w:rsidRPr="006937B7" w:rsidRDefault="00625B9F" w:rsidP="00A52619">
      <w:pPr>
        <w:spacing w:before="120"/>
        <w:ind w:firstLine="709"/>
        <w:jc w:val="both"/>
        <w:rPr>
          <w:spacing w:val="-2"/>
          <w:lang w:val="it-IT"/>
        </w:rPr>
      </w:pPr>
      <w:r w:rsidRPr="006937B7">
        <w:rPr>
          <w:spacing w:val="-2"/>
          <w:lang w:val="it-IT"/>
        </w:rPr>
        <w:t xml:space="preserve">3. </w:t>
      </w:r>
      <w:r w:rsidR="00B30395" w:rsidRPr="006937B7">
        <w:rPr>
          <w:iCs/>
          <w:lang w:val="it-IT"/>
        </w:rPr>
        <w:t xml:space="preserve">Mọi sai sót phát sinh trên hệ thống thuộc địa bàn quản lý phải được rà soát và gửi căn cứ trực tiếp cho Chi nhánh Văn phòng Đăng ký đất đai để phối hợp chỉnh lý theo thẩm quyền. </w:t>
      </w:r>
    </w:p>
    <w:p w14:paraId="16354EC7" w14:textId="77777777" w:rsidR="00625B9F" w:rsidRPr="006937B7" w:rsidRDefault="00625B9F" w:rsidP="00916B40">
      <w:pPr>
        <w:pStyle w:val="ListParagraph"/>
        <w:spacing w:before="120"/>
        <w:ind w:left="0"/>
        <w:jc w:val="both"/>
        <w:rPr>
          <w:spacing w:val="-2"/>
          <w:lang w:val="it-IT"/>
        </w:rPr>
      </w:pPr>
      <w:r w:rsidRPr="006937B7">
        <w:rPr>
          <w:spacing w:val="-2"/>
          <w:lang w:val="it-IT"/>
        </w:rPr>
        <w:tab/>
        <w:t xml:space="preserve">4. </w:t>
      </w:r>
      <w:r w:rsidRPr="006937B7">
        <w:rPr>
          <w:lang w:val="it-IT"/>
        </w:rPr>
        <w:t>Trường hợp đơn vị có công chức, viên chức, người lao động nghỉ việc hoặc luân chuyển công tác thì phải có thông báo bằng văn bản gửi về Sở Nông nghiệp và Môi trường (qua Văn phòng Đăng ký đất đai) để tiến hành khóa tài khoản ngay sau khi nhận được thông báo.</w:t>
      </w:r>
    </w:p>
    <w:p w14:paraId="161BD614" w14:textId="4EB2DDC5" w:rsidR="00625B9F" w:rsidRPr="006937B7" w:rsidRDefault="00625B9F" w:rsidP="00916B40">
      <w:pPr>
        <w:pStyle w:val="Heading2"/>
        <w:tabs>
          <w:tab w:val="left" w:pos="990"/>
        </w:tabs>
        <w:spacing w:before="120" w:after="0"/>
        <w:ind w:firstLine="709"/>
        <w:jc w:val="both"/>
        <w:rPr>
          <w:rFonts w:ascii="Times New Roman" w:hAnsi="Times New Roman"/>
          <w:b/>
          <w:bCs/>
          <w:sz w:val="28"/>
          <w:szCs w:val="28"/>
          <w:lang w:val="it-IT"/>
        </w:rPr>
      </w:pPr>
      <w:r w:rsidRPr="006937B7">
        <w:rPr>
          <w:rFonts w:ascii="Times New Roman" w:hAnsi="Times New Roman"/>
          <w:b/>
          <w:bCs/>
          <w:sz w:val="28"/>
          <w:szCs w:val="28"/>
          <w:lang w:val="it-IT"/>
        </w:rPr>
        <w:t xml:space="preserve">Điều </w:t>
      </w:r>
      <w:r w:rsidR="007A4BE8" w:rsidRPr="006937B7">
        <w:rPr>
          <w:rFonts w:ascii="Times New Roman" w:hAnsi="Times New Roman"/>
          <w:b/>
          <w:bCs/>
          <w:sz w:val="28"/>
          <w:szCs w:val="28"/>
          <w:lang w:val="it-IT"/>
        </w:rPr>
        <w:t>17</w:t>
      </w:r>
      <w:r w:rsidRPr="006937B7">
        <w:rPr>
          <w:rFonts w:ascii="Times New Roman" w:hAnsi="Times New Roman"/>
          <w:b/>
          <w:bCs/>
          <w:sz w:val="28"/>
          <w:szCs w:val="28"/>
          <w:lang w:val="it-IT"/>
        </w:rPr>
        <w:t>. Trách nhiệm của các đơn vị thi công công trình xây dựng,  hoàn thiện dữ liệu đất đai.</w:t>
      </w:r>
    </w:p>
    <w:p w14:paraId="44F07011" w14:textId="38C8D00D" w:rsidR="00625B9F" w:rsidRPr="00E2307E" w:rsidRDefault="002C69B8" w:rsidP="00916B40">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pBdr>
        <w:tabs>
          <w:tab w:val="left" w:pos="990"/>
          <w:tab w:val="left" w:pos="1754"/>
        </w:tabs>
        <w:autoSpaceDE w:val="0"/>
        <w:autoSpaceDN w:val="0"/>
        <w:spacing w:before="120"/>
        <w:ind w:left="0" w:firstLine="709"/>
        <w:contextualSpacing w:val="0"/>
        <w:jc w:val="both"/>
        <w:rPr>
          <w:lang w:val="it-IT"/>
        </w:rPr>
      </w:pPr>
      <w:r w:rsidRPr="00E2307E">
        <w:rPr>
          <w:lang w:val="it-IT"/>
        </w:rPr>
        <w:t>Xây dựng</w:t>
      </w:r>
      <w:r w:rsidR="00916B40" w:rsidRPr="00E2307E">
        <w:rPr>
          <w:lang w:val="it-IT"/>
        </w:rPr>
        <w:t>, cập nhật cơ sở</w:t>
      </w:r>
      <w:r w:rsidR="00625B9F" w:rsidRPr="00E2307E">
        <w:rPr>
          <w:lang w:val="it-IT"/>
        </w:rPr>
        <w:t xml:space="preserve"> dữ liệu đất đai </w:t>
      </w:r>
      <w:r w:rsidR="007F3F06" w:rsidRPr="00E2307E">
        <w:rPr>
          <w:lang w:val="it-IT"/>
        </w:rPr>
        <w:t>theo</w:t>
      </w:r>
      <w:r w:rsidR="00625B9F" w:rsidRPr="00E2307E">
        <w:rPr>
          <w:lang w:val="it-IT"/>
        </w:rPr>
        <w:t xml:space="preserve"> </w:t>
      </w:r>
      <w:r w:rsidR="00FF1C9E" w:rsidRPr="00E2307E">
        <w:rPr>
          <w:lang w:val="it-IT"/>
        </w:rPr>
        <w:t>hợp đồng hoặc văn bản giao nhiệm vụ</w:t>
      </w:r>
      <w:r w:rsidR="00625B9F" w:rsidRPr="00E2307E">
        <w:rPr>
          <w:lang w:val="it-IT"/>
        </w:rPr>
        <w:t xml:space="preserve"> của Sở Nông nghiệp và Môi trường </w:t>
      </w:r>
      <w:r w:rsidR="007F3F06" w:rsidRPr="00E2307E">
        <w:rPr>
          <w:lang w:val="it-IT"/>
        </w:rPr>
        <w:t>thành phố</w:t>
      </w:r>
      <w:r w:rsidR="00625B9F" w:rsidRPr="00E2307E">
        <w:rPr>
          <w:lang w:val="it-IT"/>
        </w:rPr>
        <w:t xml:space="preserve"> dựa trên các dự án, thiết kế kỹ thuật, kế hoạch đã được phê duyệt.</w:t>
      </w:r>
    </w:p>
    <w:p w14:paraId="57081BDC" w14:textId="77777777" w:rsidR="00625B9F" w:rsidRPr="006937B7" w:rsidRDefault="00625B9F" w:rsidP="00916B40">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pBdr>
        <w:tabs>
          <w:tab w:val="left" w:pos="990"/>
          <w:tab w:val="left" w:pos="1735"/>
        </w:tabs>
        <w:autoSpaceDE w:val="0"/>
        <w:autoSpaceDN w:val="0"/>
        <w:spacing w:before="120"/>
        <w:ind w:left="0" w:firstLine="709"/>
        <w:contextualSpacing w:val="0"/>
        <w:jc w:val="both"/>
        <w:rPr>
          <w:lang w:val="it-IT"/>
        </w:rPr>
      </w:pPr>
      <w:r w:rsidRPr="006937B7">
        <w:rPr>
          <w:lang w:val="it-IT"/>
        </w:rPr>
        <w:t xml:space="preserve">Chịu trách nhiệm chính về nội dung dữ liệu đất đai </w:t>
      </w:r>
      <w:r w:rsidR="007F3F06" w:rsidRPr="006937B7">
        <w:rPr>
          <w:lang w:val="it-IT"/>
        </w:rPr>
        <w:t xml:space="preserve">đã </w:t>
      </w:r>
      <w:r w:rsidR="00916B40" w:rsidRPr="006937B7">
        <w:rPr>
          <w:lang w:val="it-IT"/>
        </w:rPr>
        <w:t xml:space="preserve">xây dựng, </w:t>
      </w:r>
      <w:r w:rsidR="007F3F06" w:rsidRPr="006937B7">
        <w:rPr>
          <w:lang w:val="it-IT"/>
        </w:rPr>
        <w:t xml:space="preserve">cập nhật </w:t>
      </w:r>
      <w:r w:rsidRPr="006937B7">
        <w:rPr>
          <w:lang w:val="it-IT"/>
        </w:rPr>
        <w:t xml:space="preserve">trong thời gian thi công công trình, dự </w:t>
      </w:r>
      <w:r w:rsidRPr="006937B7">
        <w:rPr>
          <w:spacing w:val="-5"/>
          <w:lang w:val="it-IT"/>
        </w:rPr>
        <w:t>án.</w:t>
      </w:r>
    </w:p>
    <w:p w14:paraId="6D219F09" w14:textId="15D1A103" w:rsidR="00625B9F" w:rsidRPr="006937B7" w:rsidRDefault="00625B9F" w:rsidP="00916B40">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pBdr>
        <w:tabs>
          <w:tab w:val="left" w:pos="990"/>
          <w:tab w:val="left" w:pos="1745"/>
        </w:tabs>
        <w:autoSpaceDE w:val="0"/>
        <w:autoSpaceDN w:val="0"/>
        <w:spacing w:before="120"/>
        <w:ind w:left="0" w:firstLine="709"/>
        <w:contextualSpacing w:val="0"/>
        <w:jc w:val="both"/>
        <w:rPr>
          <w:lang w:val="it-IT"/>
        </w:rPr>
      </w:pPr>
      <w:r w:rsidRPr="006937B7">
        <w:rPr>
          <w:lang w:val="it-IT"/>
        </w:rPr>
        <w:t xml:space="preserve">Giao nộp dữ liệu hoàn thiện sau khi được kiểm tra nghiệm thu cho </w:t>
      </w:r>
      <w:r w:rsidRPr="006937B7">
        <w:rPr>
          <w:spacing w:val="-5"/>
          <w:lang w:val="it-IT"/>
        </w:rPr>
        <w:t>Văn</w:t>
      </w:r>
      <w:r w:rsidRPr="006937B7">
        <w:rPr>
          <w:lang w:val="it-IT"/>
        </w:rPr>
        <w:t xml:space="preserve"> phòng Đăng ký đất đai</w:t>
      </w:r>
      <w:r w:rsidR="00FF1C9E" w:rsidRPr="006937B7">
        <w:rPr>
          <w:lang w:val="it-IT"/>
        </w:rPr>
        <w:t xml:space="preserve"> quản lý</w:t>
      </w:r>
      <w:r w:rsidRPr="006937B7">
        <w:rPr>
          <w:lang w:val="it-IT"/>
        </w:rPr>
        <w:t xml:space="preserve"> theo các quy định hiện </w:t>
      </w:r>
      <w:r w:rsidRPr="006937B7">
        <w:rPr>
          <w:spacing w:val="-2"/>
          <w:lang w:val="it-IT"/>
        </w:rPr>
        <w:t>hành.</w:t>
      </w:r>
    </w:p>
    <w:p w14:paraId="3DDF0D7D" w14:textId="0430A11B" w:rsidR="00625B9F" w:rsidRPr="006937B7" w:rsidRDefault="00625B9F" w:rsidP="00916B40">
      <w:pPr>
        <w:pStyle w:val="Heading2"/>
        <w:tabs>
          <w:tab w:val="left" w:pos="990"/>
        </w:tabs>
        <w:spacing w:before="120" w:after="0"/>
        <w:ind w:firstLine="709"/>
        <w:jc w:val="both"/>
        <w:rPr>
          <w:rFonts w:ascii="Times New Roman" w:hAnsi="Times New Roman"/>
          <w:b/>
          <w:bCs/>
          <w:spacing w:val="-5"/>
          <w:sz w:val="28"/>
          <w:szCs w:val="28"/>
          <w:lang w:val="it-IT"/>
        </w:rPr>
      </w:pPr>
      <w:r w:rsidRPr="006937B7">
        <w:rPr>
          <w:rFonts w:ascii="Times New Roman" w:hAnsi="Times New Roman"/>
          <w:b/>
          <w:bCs/>
          <w:sz w:val="28"/>
          <w:szCs w:val="28"/>
          <w:lang w:val="it-IT"/>
        </w:rPr>
        <w:t xml:space="preserve">Điều </w:t>
      </w:r>
      <w:r w:rsidR="007A4BE8" w:rsidRPr="006937B7">
        <w:rPr>
          <w:rFonts w:ascii="Times New Roman" w:hAnsi="Times New Roman"/>
          <w:b/>
          <w:bCs/>
          <w:sz w:val="28"/>
          <w:szCs w:val="28"/>
          <w:lang w:val="it-IT"/>
        </w:rPr>
        <w:t>18</w:t>
      </w:r>
      <w:r w:rsidRPr="006937B7">
        <w:rPr>
          <w:rFonts w:ascii="Times New Roman" w:hAnsi="Times New Roman"/>
          <w:b/>
          <w:bCs/>
          <w:sz w:val="28"/>
          <w:szCs w:val="28"/>
          <w:lang w:val="it-IT"/>
        </w:rPr>
        <w:t xml:space="preserve">. Trách nhiệm, quyền hạn của công chức, viên chức và người </w:t>
      </w:r>
      <w:r w:rsidRPr="006937B7">
        <w:rPr>
          <w:rFonts w:ascii="Times New Roman" w:hAnsi="Times New Roman"/>
          <w:b/>
          <w:bCs/>
          <w:spacing w:val="-5"/>
          <w:sz w:val="28"/>
          <w:szCs w:val="28"/>
          <w:lang w:val="it-IT"/>
        </w:rPr>
        <w:t>lao</w:t>
      </w:r>
      <w:r w:rsidRPr="006937B7">
        <w:rPr>
          <w:rFonts w:ascii="Times New Roman" w:hAnsi="Times New Roman"/>
          <w:b/>
          <w:bCs/>
          <w:sz w:val="28"/>
          <w:szCs w:val="28"/>
          <w:lang w:val="it-IT"/>
        </w:rPr>
        <w:t xml:space="preserve"> động trong việc khai thác sử dụng CSDL đất </w:t>
      </w:r>
      <w:r w:rsidRPr="006937B7">
        <w:rPr>
          <w:rFonts w:ascii="Times New Roman" w:hAnsi="Times New Roman"/>
          <w:b/>
          <w:bCs/>
          <w:spacing w:val="-5"/>
          <w:sz w:val="28"/>
          <w:szCs w:val="28"/>
          <w:lang w:val="it-IT"/>
        </w:rPr>
        <w:t>đai</w:t>
      </w:r>
    </w:p>
    <w:p w14:paraId="5A164D69" w14:textId="209A6759" w:rsidR="00482131" w:rsidRPr="006937B7" w:rsidRDefault="00482131" w:rsidP="00482131">
      <w:pPr>
        <w:ind w:firstLine="709"/>
        <w:jc w:val="both"/>
        <w:rPr>
          <w:lang w:val="it-IT"/>
        </w:rPr>
      </w:pPr>
      <w:r w:rsidRPr="006937B7">
        <w:rPr>
          <w:lang w:val="it-IT"/>
        </w:rPr>
        <w:t>1. Công chức, viên chức, người lao động thuộc các cơ quan nhà nước, tổ chức chính trị, tổ chức chính trị - xã hội được quyền khai thác thông tin trong CSDL quốc gia về đất đai thuộc phạm vi chức năng, nhiệm vụ, quyền hạn của mình.</w:t>
      </w:r>
    </w:p>
    <w:p w14:paraId="5A6756FA" w14:textId="7F410E35" w:rsidR="00482131" w:rsidRPr="006937B7" w:rsidRDefault="00482131" w:rsidP="00482131">
      <w:pPr>
        <w:ind w:firstLine="709"/>
        <w:jc w:val="both"/>
        <w:rPr>
          <w:lang w:val="it-IT"/>
        </w:rPr>
      </w:pPr>
      <w:r w:rsidRPr="006937B7">
        <w:rPr>
          <w:lang w:val="it-IT"/>
        </w:rPr>
        <w:t>2. Khi được cấp quyền truy cập vào CSDL qua cổng thông tin điện tử, công chức, viên chức và người lao động có trách nhiệm truy cập đúng địa chỉ, tài khoản và mật khẩu; tuyệt đối không được làm lộ thông tin tài khoản truy cập. Khi bị mất quyền truy cập cần báo ngay cho cơ quan quản lý hệ thống thông tin đất đai kịp thời xử lý.</w:t>
      </w:r>
    </w:p>
    <w:p w14:paraId="6796D0E7" w14:textId="21FAD3A0" w:rsidR="00482131" w:rsidRPr="006937B7" w:rsidRDefault="00482131" w:rsidP="00482131">
      <w:pPr>
        <w:ind w:firstLine="709"/>
        <w:jc w:val="both"/>
        <w:rPr>
          <w:lang w:val="it-IT"/>
        </w:rPr>
      </w:pPr>
      <w:r w:rsidRPr="006937B7">
        <w:rPr>
          <w:lang w:val="it-IT"/>
        </w:rPr>
        <w:t>3. Việc khai thác, sử dụng thông tin, dữ liệu phải đúng mục đích theo yêu cầu cung cấp; không được sử dụng cho mục đích, công việc khác nếu không được sự đồng ý bằng văn bản của cơ quan, tổ chức sở hữu thông tin.</w:t>
      </w:r>
    </w:p>
    <w:p w14:paraId="699D2F00" w14:textId="0BF85DF8" w:rsidR="00482131" w:rsidRPr="006937B7" w:rsidRDefault="00482131" w:rsidP="00482131">
      <w:pPr>
        <w:ind w:firstLine="709"/>
        <w:jc w:val="both"/>
        <w:rPr>
          <w:lang w:val="it-IT"/>
        </w:rPr>
      </w:pPr>
      <w:r w:rsidRPr="006937B7">
        <w:rPr>
          <w:lang w:val="it-IT"/>
        </w:rPr>
        <w:lastRenderedPageBreak/>
        <w:t>4. Không chia sẻ trái phép cho bên thứ ba: Không được chuyển quyền sử dụng hoặc chuyển thông tin, dữ liệu cho bên thứ ba sử dụng, trừ trường hợp được thỏa thuận hợp pháp hoặc có sự đồng ý bằng văn bản của chủ sở hữu.</w:t>
      </w:r>
    </w:p>
    <w:p w14:paraId="643B56F6" w14:textId="484BEB7D" w:rsidR="00482131" w:rsidRPr="006937B7" w:rsidRDefault="00482131" w:rsidP="00482131">
      <w:pPr>
        <w:jc w:val="both"/>
        <w:rPr>
          <w:lang w:val="it-IT"/>
        </w:rPr>
      </w:pPr>
      <w:r w:rsidRPr="006937B7">
        <w:rPr>
          <w:lang w:val="it-IT"/>
        </w:rPr>
        <w:tab/>
        <w:t>5. Khi cơ quan có thẩm quyền yêu cầu, phải có trách nhiệm làm rõ nguồn gốc thông tin, dữ liệu đang sử dụng.</w:t>
      </w:r>
    </w:p>
    <w:p w14:paraId="08F83D34" w14:textId="12D50E54" w:rsidR="00482131" w:rsidRPr="006937B7" w:rsidRDefault="00482131" w:rsidP="00482131">
      <w:pPr>
        <w:jc w:val="both"/>
        <w:rPr>
          <w:lang w:val="it-IT"/>
        </w:rPr>
      </w:pPr>
      <w:r w:rsidRPr="006937B7">
        <w:rPr>
          <w:lang w:val="it-IT"/>
        </w:rPr>
        <w:tab/>
        <w:t>6. Đảm bảo tính nguyên vẹn của dữ liệu: Tuyệt đối không được làm sai lệch thông tin, dữ liệu đã được cung cấp để sử dụng.</w:t>
      </w:r>
    </w:p>
    <w:p w14:paraId="5181B82E" w14:textId="765FA2B9" w:rsidR="00482131" w:rsidRPr="006937B7" w:rsidRDefault="00482131" w:rsidP="00482131">
      <w:pPr>
        <w:ind w:firstLine="720"/>
        <w:jc w:val="both"/>
        <w:rPr>
          <w:lang w:val="it-IT"/>
        </w:rPr>
      </w:pPr>
      <w:r w:rsidRPr="006937B7">
        <w:rPr>
          <w:lang w:val="it-IT"/>
        </w:rPr>
        <w:t>7. Tuân thủ nghiêm ngặt các quy định của pháp luật về bảo vệ bí mật nhà nước và sở hữu trí tuệ; khi sử dụng thông tin, dữ liệu đất đai phải trích dẫn nguồn rõ ràng.</w:t>
      </w:r>
    </w:p>
    <w:p w14:paraId="2BB1129B" w14:textId="4BED7029" w:rsidR="00482131" w:rsidRPr="006937B7" w:rsidRDefault="00482131" w:rsidP="00482131">
      <w:pPr>
        <w:jc w:val="both"/>
        <w:rPr>
          <w:lang w:val="it-IT"/>
        </w:rPr>
      </w:pPr>
      <w:r w:rsidRPr="006937B7">
        <w:rPr>
          <w:lang w:val="it-IT"/>
        </w:rPr>
        <w:tab/>
        <w:t>8. Có trách nhiệm thông báo kịp thời cho Sở Nông nghiệp và Môi trường, Văn phòng Đăng ký đất đai về những sai sót (nếu có) của thông tin, dữ liệu đã được cung cấp để khắc phục.</w:t>
      </w:r>
    </w:p>
    <w:p w14:paraId="3B5C81DE" w14:textId="26D0D42D" w:rsidR="00625B9F" w:rsidRPr="006937B7" w:rsidRDefault="00625B9F" w:rsidP="00916B40">
      <w:pPr>
        <w:pStyle w:val="Heading2"/>
        <w:tabs>
          <w:tab w:val="left" w:pos="990"/>
        </w:tabs>
        <w:spacing w:before="120" w:after="0"/>
        <w:ind w:firstLine="709"/>
        <w:jc w:val="both"/>
        <w:rPr>
          <w:rFonts w:ascii="Times New Roman" w:hAnsi="Times New Roman"/>
          <w:b/>
          <w:bCs/>
          <w:spacing w:val="-2"/>
          <w:sz w:val="28"/>
          <w:szCs w:val="28"/>
        </w:rPr>
      </w:pPr>
      <w:r w:rsidRPr="006937B7">
        <w:rPr>
          <w:rFonts w:ascii="Times New Roman" w:hAnsi="Times New Roman"/>
          <w:b/>
          <w:bCs/>
          <w:sz w:val="28"/>
          <w:szCs w:val="28"/>
        </w:rPr>
        <w:t xml:space="preserve">Điều </w:t>
      </w:r>
      <w:r w:rsidR="007A4BE8" w:rsidRPr="006937B7">
        <w:rPr>
          <w:rFonts w:ascii="Times New Roman" w:hAnsi="Times New Roman"/>
          <w:b/>
          <w:bCs/>
          <w:sz w:val="28"/>
          <w:szCs w:val="28"/>
        </w:rPr>
        <w:t>19</w:t>
      </w:r>
      <w:r w:rsidRPr="006937B7">
        <w:rPr>
          <w:rFonts w:ascii="Times New Roman" w:hAnsi="Times New Roman"/>
          <w:b/>
          <w:bCs/>
          <w:sz w:val="28"/>
          <w:szCs w:val="28"/>
        </w:rPr>
        <w:t>. Xử lý trách</w:t>
      </w:r>
      <w:r w:rsidRPr="006937B7">
        <w:rPr>
          <w:rFonts w:ascii="Times New Roman" w:hAnsi="Times New Roman"/>
          <w:b/>
          <w:bCs/>
          <w:spacing w:val="-2"/>
          <w:sz w:val="28"/>
          <w:szCs w:val="28"/>
        </w:rPr>
        <w:t xml:space="preserve"> nhiệm</w:t>
      </w:r>
    </w:p>
    <w:p w14:paraId="66EEE9E1" w14:textId="23A3C95E" w:rsidR="00625B9F" w:rsidRPr="006937B7" w:rsidRDefault="00625B9F" w:rsidP="00916B40">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pBdr>
        <w:tabs>
          <w:tab w:val="left" w:pos="990"/>
          <w:tab w:val="left" w:pos="1748"/>
        </w:tabs>
        <w:autoSpaceDE w:val="0"/>
        <w:autoSpaceDN w:val="0"/>
        <w:spacing w:before="120"/>
        <w:ind w:left="0" w:firstLine="709"/>
        <w:contextualSpacing w:val="0"/>
        <w:jc w:val="both"/>
      </w:pPr>
      <w:r w:rsidRPr="006937B7">
        <w:t xml:space="preserve">Công chức, viên chức và người lao động vi phạm quy </w:t>
      </w:r>
      <w:r w:rsidR="00C16DA1" w:rsidRPr="006937B7">
        <w:t>chế</w:t>
      </w:r>
      <w:r w:rsidRPr="006937B7">
        <w:t xml:space="preserve"> </w:t>
      </w:r>
      <w:r w:rsidR="00C16DA1" w:rsidRPr="006937B7">
        <w:t xml:space="preserve">này </w:t>
      </w:r>
      <w:r w:rsidRPr="006937B7">
        <w:t>phải chịu các hình thức kỷ luật áp dụng theo quy định của pháp luật về xử lý kỷ luật công chức, viên chức</w:t>
      </w:r>
      <w:r w:rsidR="007B190D" w:rsidRPr="006937B7">
        <w:t xml:space="preserve"> tùy theo tính chất, mức độ vi phạm.</w:t>
      </w:r>
    </w:p>
    <w:p w14:paraId="768F3A78" w14:textId="4C5B73F0" w:rsidR="00625B9F" w:rsidRPr="006937B7" w:rsidRDefault="00625B9F" w:rsidP="00916B40">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pBdr>
        <w:tabs>
          <w:tab w:val="left" w:pos="990"/>
          <w:tab w:val="left" w:pos="1749"/>
        </w:tabs>
        <w:autoSpaceDE w:val="0"/>
        <w:autoSpaceDN w:val="0"/>
        <w:spacing w:before="120"/>
        <w:ind w:left="0" w:firstLine="709"/>
        <w:contextualSpacing w:val="0"/>
        <w:jc w:val="both"/>
      </w:pPr>
      <w:r w:rsidRPr="006937B7">
        <w:t>Trường hợp vi phạm gây thiệt hại vật chất cho tổ chức</w:t>
      </w:r>
      <w:r w:rsidR="007B190D" w:rsidRPr="006937B7">
        <w:t>, cá nhân</w:t>
      </w:r>
      <w:r w:rsidRPr="006937B7">
        <w:t xml:space="preserve"> phải bồi thường thiệt hại theo quy định của pháp luật hiện hành.</w:t>
      </w:r>
    </w:p>
    <w:p w14:paraId="2184E627" w14:textId="1F7842E2" w:rsidR="00F338F8" w:rsidRPr="006937B7" w:rsidRDefault="00B2397A" w:rsidP="00F338F8">
      <w:pPr>
        <w:pStyle w:val="ListParagraph"/>
        <w:spacing w:before="120"/>
        <w:ind w:left="0"/>
        <w:jc w:val="both"/>
      </w:pPr>
      <w:r w:rsidRPr="006937B7">
        <w:tab/>
      </w:r>
      <w:r w:rsidR="007B190D" w:rsidRPr="006937B7">
        <w:t>3</w:t>
      </w:r>
      <w:r w:rsidR="00625B9F" w:rsidRPr="006937B7">
        <w:t xml:space="preserve">. </w:t>
      </w:r>
      <w:r w:rsidR="007B190D" w:rsidRPr="006937B7">
        <w:t xml:space="preserve">Trưởng các phòng chuyên môn thuộc Sở Nông nghiệp và Môi trường, </w:t>
      </w:r>
      <w:r w:rsidR="00625B9F" w:rsidRPr="006937B7">
        <w:t>Chủ tịch UBND cấp xã</w:t>
      </w:r>
      <w:r w:rsidR="007B190D" w:rsidRPr="006937B7">
        <w:t>, thủ trưởng các đơn vị có liên quan</w:t>
      </w:r>
      <w:r w:rsidR="00625B9F" w:rsidRPr="006937B7">
        <w:t xml:space="preserve"> chịu trách nhiệm đối với trường hợp có công chức, viên chức, người lao động nghỉ việc hoặc luân chuyển công tác mà không thông báo bằng văn bản gửi về Sở Nông nghiệp và Môi trường (qua Văn phòng Đăng ký đất đai) </w:t>
      </w:r>
      <w:r w:rsidR="007B190D" w:rsidRPr="006937B7">
        <w:t xml:space="preserve">và </w:t>
      </w:r>
      <w:r w:rsidR="00625B9F" w:rsidRPr="006937B7">
        <w:t>để xảy ra l</w:t>
      </w:r>
      <w:r w:rsidR="007F3F06" w:rsidRPr="006937B7">
        <w:t>ộ</w:t>
      </w:r>
      <w:r w:rsidR="00625B9F" w:rsidRPr="006937B7">
        <w:t xml:space="preserve"> lọt thông tin, mất, hư hỏng hoặc làm ảnh hưởng đến cơ sở dữ liệu đất đai.</w:t>
      </w:r>
    </w:p>
    <w:p w14:paraId="7F18E1AB" w14:textId="77777777" w:rsidR="00F338F8" w:rsidRPr="006937B7" w:rsidRDefault="00F338F8" w:rsidP="00F338F8">
      <w:pPr>
        <w:pStyle w:val="ListParagraph"/>
        <w:spacing w:before="120"/>
        <w:ind w:left="0"/>
        <w:jc w:val="center"/>
        <w:rPr>
          <w:b/>
        </w:rPr>
      </w:pPr>
    </w:p>
    <w:p w14:paraId="211EF6DA" w14:textId="48A1B7E7" w:rsidR="0078504B" w:rsidRPr="006937B7" w:rsidRDefault="0078504B" w:rsidP="00F338F8">
      <w:pPr>
        <w:pStyle w:val="ListParagraph"/>
        <w:spacing w:before="120"/>
        <w:ind w:left="0"/>
        <w:jc w:val="center"/>
        <w:rPr>
          <w:b/>
        </w:rPr>
      </w:pPr>
      <w:r w:rsidRPr="006937B7">
        <w:rPr>
          <w:b/>
          <w:lang w:val="vi-VN"/>
        </w:rPr>
        <w:t>Chương I</w:t>
      </w:r>
      <w:r w:rsidRPr="006937B7">
        <w:rPr>
          <w:b/>
        </w:rPr>
        <w:t>V</w:t>
      </w:r>
    </w:p>
    <w:p w14:paraId="3BF0DC5E" w14:textId="77777777" w:rsidR="0078504B" w:rsidRPr="006937B7" w:rsidRDefault="0078504B" w:rsidP="00916B40">
      <w:pPr>
        <w:widowControl w:val="0"/>
        <w:spacing w:before="120"/>
        <w:jc w:val="center"/>
        <w:rPr>
          <w:b/>
          <w:lang w:val="vi-VN"/>
        </w:rPr>
      </w:pPr>
      <w:r w:rsidRPr="006937B7">
        <w:rPr>
          <w:b/>
          <w:lang w:val="vi-VN"/>
        </w:rPr>
        <w:t>TỔ CHỨC THỰC HIỆN</w:t>
      </w:r>
    </w:p>
    <w:bookmarkEnd w:id="1"/>
    <w:p w14:paraId="2242CD74" w14:textId="4EDB1FC2" w:rsidR="0078504B" w:rsidRPr="006937B7" w:rsidRDefault="0078504B" w:rsidP="00916B40">
      <w:pPr>
        <w:pStyle w:val="Bodytext61"/>
        <w:spacing w:before="120" w:line="240" w:lineRule="auto"/>
        <w:ind w:firstLine="709"/>
        <w:jc w:val="both"/>
        <w:rPr>
          <w:rStyle w:val="Bodytext20"/>
          <w:sz w:val="28"/>
          <w:szCs w:val="28"/>
          <w:lang w:val="da-DK"/>
        </w:rPr>
      </w:pPr>
      <w:r w:rsidRPr="006937B7">
        <w:rPr>
          <w:rStyle w:val="Bodytext20"/>
          <w:sz w:val="28"/>
          <w:szCs w:val="28"/>
          <w:lang w:val="da-DK"/>
        </w:rPr>
        <w:t xml:space="preserve">Điều </w:t>
      </w:r>
      <w:r w:rsidR="007A4BE8" w:rsidRPr="006937B7">
        <w:rPr>
          <w:rStyle w:val="Bodytext20"/>
          <w:sz w:val="28"/>
          <w:szCs w:val="28"/>
          <w:lang w:val="da-DK"/>
        </w:rPr>
        <w:t>20</w:t>
      </w:r>
      <w:r w:rsidRPr="006937B7">
        <w:rPr>
          <w:rStyle w:val="Bodytext20"/>
          <w:sz w:val="28"/>
          <w:szCs w:val="28"/>
          <w:lang w:val="da-DK"/>
        </w:rPr>
        <w:t>. Tổ chức thực hiện</w:t>
      </w:r>
    </w:p>
    <w:p w14:paraId="77D0A3AB" w14:textId="0FA47381" w:rsidR="005C1EFE" w:rsidRPr="006937B7" w:rsidRDefault="00A02665" w:rsidP="00916B40">
      <w:pPr>
        <w:pStyle w:val="BodyText1"/>
        <w:spacing w:before="120" w:line="240" w:lineRule="auto"/>
        <w:ind w:left="20" w:right="20" w:firstLine="689"/>
        <w:rPr>
          <w:sz w:val="28"/>
          <w:szCs w:val="28"/>
          <w:lang w:val="vi-VN" w:eastAsia="vi-VN" w:bidi="vi-VN"/>
        </w:rPr>
      </w:pPr>
      <w:r w:rsidRPr="006937B7">
        <w:rPr>
          <w:sz w:val="28"/>
          <w:szCs w:val="28"/>
          <w:lang w:val="vi-VN"/>
        </w:rPr>
        <w:t xml:space="preserve">Sở Nông nghiệp và Môi trường chủ trì, phối hợp với Sở Khoa học và Công nghệ, Sở Tài chính, Thuế thành phố Hải Phòng và </w:t>
      </w:r>
      <w:r w:rsidR="00B5401C" w:rsidRPr="006937B7">
        <w:rPr>
          <w:sz w:val="28"/>
          <w:szCs w:val="28"/>
          <w:lang w:val="vi-VN"/>
        </w:rPr>
        <w:t>Ủy ban nhân dân</w:t>
      </w:r>
      <w:r w:rsidRPr="006937B7">
        <w:rPr>
          <w:sz w:val="28"/>
          <w:szCs w:val="28"/>
          <w:lang w:val="vi-VN"/>
        </w:rPr>
        <w:t xml:space="preserve"> các xã, phường, đặc khu tổ chức triển khai thực hiện; theo dõi, kiểm tra định kỳ báo cáo </w:t>
      </w:r>
      <w:r w:rsidR="00B5401C" w:rsidRPr="006937B7">
        <w:rPr>
          <w:sz w:val="28"/>
          <w:szCs w:val="28"/>
          <w:lang w:val="vi-VN"/>
        </w:rPr>
        <w:t>Ủy ban nhân dân</w:t>
      </w:r>
      <w:r w:rsidRPr="006937B7">
        <w:rPr>
          <w:sz w:val="28"/>
          <w:szCs w:val="28"/>
          <w:lang w:val="vi-VN"/>
        </w:rPr>
        <w:t xml:space="preserve"> thành phố tình hình triển khai của các đơn vị</w:t>
      </w:r>
      <w:r w:rsidRPr="006937B7">
        <w:rPr>
          <w:sz w:val="28"/>
          <w:szCs w:val="28"/>
          <w:lang w:val="vi-VN" w:eastAsia="vi-VN" w:bidi="vi-VN"/>
        </w:rPr>
        <w:t>.</w:t>
      </w:r>
      <w:r w:rsidR="005C1EFE" w:rsidRPr="006937B7">
        <w:rPr>
          <w:sz w:val="28"/>
          <w:szCs w:val="28"/>
          <w:lang w:val="vi-VN" w:eastAsia="vi-VN" w:bidi="vi-VN"/>
        </w:rPr>
        <w:t xml:space="preserve"> </w:t>
      </w:r>
    </w:p>
    <w:p w14:paraId="501BEC3B" w14:textId="458ED32D" w:rsidR="00E527C0" w:rsidRPr="006937B7" w:rsidRDefault="0078504B" w:rsidP="00DA5F99">
      <w:pPr>
        <w:widowControl w:val="0"/>
        <w:spacing w:before="120"/>
        <w:ind w:firstLine="680"/>
        <w:jc w:val="both"/>
        <w:rPr>
          <w:b/>
          <w:lang w:val="vi-VN"/>
        </w:rPr>
      </w:pPr>
      <w:r w:rsidRPr="006937B7">
        <w:rPr>
          <w:rFonts w:eastAsia="Calibri"/>
          <w:lang w:val="vi-VN"/>
        </w:rPr>
        <w:t xml:space="preserve">Trong quá trình thực hiện, nếu phát sinh khó khăn, vướng mắc, cần điều chỉnh bổ sung </w:t>
      </w:r>
      <w:r w:rsidRPr="006937B7">
        <w:rPr>
          <w:lang w:val="vi-VN"/>
        </w:rPr>
        <w:t xml:space="preserve">các tổ chức, cá nhân </w:t>
      </w:r>
      <w:r w:rsidRPr="006937B7">
        <w:rPr>
          <w:lang w:val="nl-NL"/>
        </w:rPr>
        <w:t xml:space="preserve">phản ánh bằng văn bản về </w:t>
      </w:r>
      <w:r w:rsidRPr="006937B7">
        <w:rPr>
          <w:lang w:val="vi-VN"/>
        </w:rPr>
        <w:t xml:space="preserve">Sở Nông nghiệp và Môi trường để tổng hợp, nghiên cứu, trình Ủy ban nhân dân </w:t>
      </w:r>
      <w:r w:rsidR="009C16C9" w:rsidRPr="006937B7">
        <w:rPr>
          <w:lang w:val="vi-VN"/>
        </w:rPr>
        <w:t>thành phố</w:t>
      </w:r>
      <w:r w:rsidRPr="006937B7">
        <w:rPr>
          <w:lang w:val="vi-VN"/>
        </w:rPr>
        <w:t xml:space="preserve"> </w:t>
      </w:r>
      <w:r w:rsidRPr="006937B7">
        <w:rPr>
          <w:rFonts w:eastAsia="Calibri"/>
          <w:lang w:val="vi-VN"/>
        </w:rPr>
        <w:t xml:space="preserve">sửa đổi, bổ sung quy </w:t>
      </w:r>
      <w:r w:rsidR="00C16DA1" w:rsidRPr="006937B7">
        <w:rPr>
          <w:rFonts w:eastAsia="Calibri"/>
          <w:lang w:val="vi-VN"/>
        </w:rPr>
        <w:t>chế</w:t>
      </w:r>
      <w:r w:rsidRPr="006937B7">
        <w:rPr>
          <w:rFonts w:eastAsia="Calibri"/>
          <w:lang w:val="vi-VN"/>
        </w:rPr>
        <w:t xml:space="preserve"> này phù hợp tình hình thực tế./.</w:t>
      </w:r>
    </w:p>
    <w:p w14:paraId="5A426C13" w14:textId="77777777" w:rsidR="00E527C0" w:rsidRPr="006937B7" w:rsidRDefault="00E527C0">
      <w:pPr>
        <w:widowControl w:val="0"/>
        <w:tabs>
          <w:tab w:val="center" w:pos="6120"/>
          <w:tab w:val="center" w:pos="7020"/>
        </w:tabs>
        <w:ind w:left="142" w:right="-1" w:firstLine="709"/>
        <w:rPr>
          <w:b/>
          <w:lang w:val="vi-VN"/>
        </w:rPr>
      </w:pPr>
    </w:p>
    <w:p w14:paraId="4138EA2C" w14:textId="77777777" w:rsidR="00E527C0" w:rsidRPr="006937B7" w:rsidRDefault="00D238F5">
      <w:pPr>
        <w:widowControl w:val="0"/>
        <w:tabs>
          <w:tab w:val="center" w:pos="6120"/>
          <w:tab w:val="center" w:pos="7020"/>
        </w:tabs>
        <w:ind w:left="142" w:right="-1" w:firstLine="709"/>
        <w:rPr>
          <w:b/>
          <w:sz w:val="27"/>
          <w:szCs w:val="27"/>
          <w:lang w:val="vi-VN"/>
        </w:rPr>
      </w:pPr>
      <w:r w:rsidRPr="006937B7">
        <w:rPr>
          <w:b/>
          <w:lang w:val="vi-VN"/>
        </w:rPr>
        <w:tab/>
      </w:r>
    </w:p>
    <w:sectPr w:rsidR="00E527C0" w:rsidRPr="006937B7" w:rsidSect="00496780">
      <w:pgSz w:w="11907" w:h="16840"/>
      <w:pgMar w:top="907" w:right="1134" w:bottom="907"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C0EB" w14:textId="77777777" w:rsidR="00BB1DDC" w:rsidRDefault="00BB1DDC">
      <w:r>
        <w:separator/>
      </w:r>
    </w:p>
  </w:endnote>
  <w:endnote w:type="continuationSeparator" w:id="0">
    <w:p w14:paraId="2F0459F8" w14:textId="77777777" w:rsidR="00BB1DDC" w:rsidRDefault="00BB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F2B" w14:textId="77777777" w:rsidR="00E527C0" w:rsidRDefault="00D23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5452C" w14:textId="77777777" w:rsidR="00E527C0" w:rsidRDefault="00E52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FB14" w14:textId="77777777" w:rsidR="00E527C0" w:rsidRDefault="00E527C0">
    <w:pPr>
      <w:pStyle w:val="Footer"/>
      <w:jc w:val="center"/>
    </w:pPr>
  </w:p>
  <w:p w14:paraId="6F5F1AC2" w14:textId="77777777" w:rsidR="00E527C0" w:rsidRDefault="00E527C0">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F104" w14:textId="77777777" w:rsidR="00BB1DDC" w:rsidRDefault="00BB1DDC">
      <w:r>
        <w:separator/>
      </w:r>
    </w:p>
  </w:footnote>
  <w:footnote w:type="continuationSeparator" w:id="0">
    <w:p w14:paraId="7E908610" w14:textId="77777777" w:rsidR="00BB1DDC" w:rsidRDefault="00BB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B683" w14:textId="77777777" w:rsidR="00E527C0" w:rsidRDefault="00D238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6E39A07" w14:textId="77777777" w:rsidR="00E527C0" w:rsidRDefault="00E5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895F" w14:textId="77777777" w:rsidR="00E527C0" w:rsidRDefault="00D238F5">
    <w:pPr>
      <w:pStyle w:val="Header"/>
      <w:jc w:val="center"/>
    </w:pPr>
    <w:r>
      <w:fldChar w:fldCharType="begin"/>
    </w:r>
    <w:r>
      <w:instrText xml:space="preserve"> PAGE   \* MERGEFORMAT </w:instrText>
    </w:r>
    <w:r>
      <w:fldChar w:fldCharType="separate"/>
    </w:r>
    <w:r w:rsidR="009B0CF7">
      <w:rPr>
        <w:noProof/>
      </w:rPr>
      <w:t>2</w:t>
    </w:r>
    <w:r>
      <w:fldChar w:fldCharType="end"/>
    </w:r>
  </w:p>
  <w:p w14:paraId="7089AC5E" w14:textId="77777777" w:rsidR="00E527C0" w:rsidRDefault="00E5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C75"/>
    <w:multiLevelType w:val="hybridMultilevel"/>
    <w:tmpl w:val="3FBEC6D2"/>
    <w:lvl w:ilvl="0" w:tplc="FF5026A6">
      <w:start w:val="1"/>
      <w:numFmt w:val="decimal"/>
      <w:lvlText w:val="%1."/>
      <w:lvlJc w:val="left"/>
      <w:pPr>
        <w:ind w:left="5948" w:hanging="277"/>
      </w:pPr>
      <w:rPr>
        <w:rFonts w:ascii="Times New Roman" w:eastAsia="Times New Roman" w:hAnsi="Times New Roman" w:cs="Times New Roman" w:hint="default"/>
        <w:b w:val="0"/>
        <w:bCs w:val="0"/>
        <w:i w:val="0"/>
        <w:iCs w:val="0"/>
        <w:w w:val="100"/>
        <w:sz w:val="28"/>
        <w:szCs w:val="28"/>
        <w:lang w:eastAsia="en-US" w:bidi="ar-SA"/>
      </w:rPr>
    </w:lvl>
    <w:lvl w:ilvl="1" w:tplc="012645E4">
      <w:numFmt w:val="bullet"/>
      <w:lvlText w:val="•"/>
      <w:lvlJc w:val="left"/>
      <w:pPr>
        <w:ind w:left="7715" w:hanging="277"/>
      </w:pPr>
      <w:rPr>
        <w:rFonts w:hint="default"/>
        <w:lang w:eastAsia="en-US" w:bidi="ar-SA"/>
      </w:rPr>
    </w:lvl>
    <w:lvl w:ilvl="2" w:tplc="90EAD5A8">
      <w:numFmt w:val="bullet"/>
      <w:lvlText w:val="•"/>
      <w:lvlJc w:val="left"/>
      <w:pPr>
        <w:ind w:left="8608" w:hanging="277"/>
      </w:pPr>
      <w:rPr>
        <w:rFonts w:hint="default"/>
        <w:lang w:eastAsia="en-US" w:bidi="ar-SA"/>
      </w:rPr>
    </w:lvl>
    <w:lvl w:ilvl="3" w:tplc="33A0C860">
      <w:numFmt w:val="bullet"/>
      <w:lvlText w:val="•"/>
      <w:lvlJc w:val="left"/>
      <w:pPr>
        <w:ind w:left="9500" w:hanging="277"/>
      </w:pPr>
      <w:rPr>
        <w:rFonts w:hint="default"/>
        <w:lang w:eastAsia="en-US" w:bidi="ar-SA"/>
      </w:rPr>
    </w:lvl>
    <w:lvl w:ilvl="4" w:tplc="AE20B24A">
      <w:numFmt w:val="bullet"/>
      <w:lvlText w:val="•"/>
      <w:lvlJc w:val="left"/>
      <w:pPr>
        <w:ind w:left="10393" w:hanging="277"/>
      </w:pPr>
      <w:rPr>
        <w:rFonts w:hint="default"/>
        <w:lang w:eastAsia="en-US" w:bidi="ar-SA"/>
      </w:rPr>
    </w:lvl>
    <w:lvl w:ilvl="5" w:tplc="71BCCA74">
      <w:numFmt w:val="bullet"/>
      <w:lvlText w:val="•"/>
      <w:lvlJc w:val="left"/>
      <w:pPr>
        <w:ind w:left="11285" w:hanging="277"/>
      </w:pPr>
      <w:rPr>
        <w:rFonts w:hint="default"/>
        <w:lang w:eastAsia="en-US" w:bidi="ar-SA"/>
      </w:rPr>
    </w:lvl>
    <w:lvl w:ilvl="6" w:tplc="4EB60AC6">
      <w:numFmt w:val="bullet"/>
      <w:lvlText w:val="•"/>
      <w:lvlJc w:val="left"/>
      <w:pPr>
        <w:ind w:left="12178" w:hanging="277"/>
      </w:pPr>
      <w:rPr>
        <w:rFonts w:hint="default"/>
        <w:lang w:eastAsia="en-US" w:bidi="ar-SA"/>
      </w:rPr>
    </w:lvl>
    <w:lvl w:ilvl="7" w:tplc="D110077C">
      <w:numFmt w:val="bullet"/>
      <w:lvlText w:val="•"/>
      <w:lvlJc w:val="left"/>
      <w:pPr>
        <w:ind w:left="13070" w:hanging="277"/>
      </w:pPr>
      <w:rPr>
        <w:rFonts w:hint="default"/>
        <w:lang w:eastAsia="en-US" w:bidi="ar-SA"/>
      </w:rPr>
    </w:lvl>
    <w:lvl w:ilvl="8" w:tplc="6F36FCB0">
      <w:numFmt w:val="bullet"/>
      <w:lvlText w:val="•"/>
      <w:lvlJc w:val="left"/>
      <w:pPr>
        <w:ind w:left="13963" w:hanging="277"/>
      </w:pPr>
      <w:rPr>
        <w:rFonts w:hint="default"/>
        <w:lang w:eastAsia="en-US" w:bidi="ar-SA"/>
      </w:rPr>
    </w:lvl>
  </w:abstractNum>
  <w:abstractNum w:abstractNumId="1" w15:restartNumberingAfterBreak="0">
    <w:nsid w:val="19C54ADB"/>
    <w:multiLevelType w:val="hybridMultilevel"/>
    <w:tmpl w:val="11B6D99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 w15:restartNumberingAfterBreak="0">
    <w:nsid w:val="263B523E"/>
    <w:multiLevelType w:val="hybridMultilevel"/>
    <w:tmpl w:val="C80047EC"/>
    <w:lvl w:ilvl="0" w:tplc="9A3A1FC4">
      <w:start w:val="1"/>
      <w:numFmt w:val="decimal"/>
      <w:lvlText w:val="%1."/>
      <w:lvlJc w:val="left"/>
      <w:pPr>
        <w:ind w:left="741" w:hanging="281"/>
      </w:pPr>
      <w:rPr>
        <w:rFonts w:ascii="Times New Roman" w:eastAsia="Times New Roman" w:hAnsi="Times New Roman" w:cs="Times New Roman" w:hint="default"/>
        <w:b w:val="0"/>
        <w:bCs w:val="0"/>
        <w:i w:val="0"/>
        <w:iCs w:val="0"/>
        <w:w w:val="100"/>
        <w:sz w:val="28"/>
        <w:szCs w:val="28"/>
        <w:lang w:eastAsia="en-US" w:bidi="ar-SA"/>
      </w:rPr>
    </w:lvl>
    <w:lvl w:ilvl="1" w:tplc="1C1260F2">
      <w:numFmt w:val="bullet"/>
      <w:lvlText w:val="•"/>
      <w:lvlJc w:val="left"/>
      <w:pPr>
        <w:ind w:left="1730" w:hanging="281"/>
      </w:pPr>
      <w:rPr>
        <w:rFonts w:hint="default"/>
        <w:lang w:eastAsia="en-US" w:bidi="ar-SA"/>
      </w:rPr>
    </w:lvl>
    <w:lvl w:ilvl="2" w:tplc="B8FAF2A6">
      <w:numFmt w:val="bullet"/>
      <w:lvlText w:val="•"/>
      <w:lvlJc w:val="left"/>
      <w:pPr>
        <w:ind w:left="2721" w:hanging="281"/>
      </w:pPr>
      <w:rPr>
        <w:rFonts w:hint="default"/>
        <w:lang w:eastAsia="en-US" w:bidi="ar-SA"/>
      </w:rPr>
    </w:lvl>
    <w:lvl w:ilvl="3" w:tplc="50AE8F3A">
      <w:numFmt w:val="bullet"/>
      <w:lvlText w:val="•"/>
      <w:lvlJc w:val="left"/>
      <w:pPr>
        <w:ind w:left="3711" w:hanging="281"/>
      </w:pPr>
      <w:rPr>
        <w:rFonts w:hint="default"/>
        <w:lang w:eastAsia="en-US" w:bidi="ar-SA"/>
      </w:rPr>
    </w:lvl>
    <w:lvl w:ilvl="4" w:tplc="2108ACFA">
      <w:numFmt w:val="bullet"/>
      <w:lvlText w:val="•"/>
      <w:lvlJc w:val="left"/>
      <w:pPr>
        <w:ind w:left="4702" w:hanging="281"/>
      </w:pPr>
      <w:rPr>
        <w:rFonts w:hint="default"/>
        <w:lang w:eastAsia="en-US" w:bidi="ar-SA"/>
      </w:rPr>
    </w:lvl>
    <w:lvl w:ilvl="5" w:tplc="6B308DEE">
      <w:numFmt w:val="bullet"/>
      <w:lvlText w:val="•"/>
      <w:lvlJc w:val="left"/>
      <w:pPr>
        <w:ind w:left="5692" w:hanging="281"/>
      </w:pPr>
      <w:rPr>
        <w:rFonts w:hint="default"/>
        <w:lang w:eastAsia="en-US" w:bidi="ar-SA"/>
      </w:rPr>
    </w:lvl>
    <w:lvl w:ilvl="6" w:tplc="8BD4E54C">
      <w:numFmt w:val="bullet"/>
      <w:lvlText w:val="•"/>
      <w:lvlJc w:val="left"/>
      <w:pPr>
        <w:ind w:left="6683" w:hanging="281"/>
      </w:pPr>
      <w:rPr>
        <w:rFonts w:hint="default"/>
        <w:lang w:eastAsia="en-US" w:bidi="ar-SA"/>
      </w:rPr>
    </w:lvl>
    <w:lvl w:ilvl="7" w:tplc="113C7B7C">
      <w:numFmt w:val="bullet"/>
      <w:lvlText w:val="•"/>
      <w:lvlJc w:val="left"/>
      <w:pPr>
        <w:ind w:left="7673" w:hanging="281"/>
      </w:pPr>
      <w:rPr>
        <w:rFonts w:hint="default"/>
        <w:lang w:eastAsia="en-US" w:bidi="ar-SA"/>
      </w:rPr>
    </w:lvl>
    <w:lvl w:ilvl="8" w:tplc="E02CB4C4">
      <w:numFmt w:val="bullet"/>
      <w:lvlText w:val="•"/>
      <w:lvlJc w:val="left"/>
      <w:pPr>
        <w:ind w:left="8664" w:hanging="281"/>
      </w:pPr>
      <w:rPr>
        <w:rFonts w:hint="default"/>
        <w:lang w:eastAsia="en-US" w:bidi="ar-SA"/>
      </w:rPr>
    </w:lvl>
  </w:abstractNum>
  <w:abstractNum w:abstractNumId="3" w15:restartNumberingAfterBreak="0">
    <w:nsid w:val="33B5532D"/>
    <w:multiLevelType w:val="hybridMultilevel"/>
    <w:tmpl w:val="46185DA2"/>
    <w:lvl w:ilvl="0" w:tplc="A964D660">
      <w:start w:val="1"/>
      <w:numFmt w:val="decimal"/>
      <w:lvlText w:val="%1."/>
      <w:lvlJc w:val="left"/>
      <w:pPr>
        <w:ind w:left="741" w:hanging="304"/>
      </w:pPr>
      <w:rPr>
        <w:rFonts w:ascii="Times New Roman" w:eastAsia="Times New Roman" w:hAnsi="Times New Roman" w:cs="Times New Roman" w:hint="default"/>
        <w:b w:val="0"/>
        <w:bCs w:val="0"/>
        <w:i w:val="0"/>
        <w:iCs w:val="0"/>
        <w:w w:val="100"/>
        <w:sz w:val="28"/>
        <w:szCs w:val="28"/>
        <w:lang w:eastAsia="en-US" w:bidi="ar-SA"/>
      </w:rPr>
    </w:lvl>
    <w:lvl w:ilvl="1" w:tplc="C8642E38">
      <w:numFmt w:val="bullet"/>
      <w:lvlText w:val="•"/>
      <w:lvlJc w:val="left"/>
      <w:pPr>
        <w:ind w:left="1730" w:hanging="304"/>
      </w:pPr>
      <w:rPr>
        <w:rFonts w:hint="default"/>
        <w:lang w:eastAsia="en-US" w:bidi="ar-SA"/>
      </w:rPr>
    </w:lvl>
    <w:lvl w:ilvl="2" w:tplc="99A6DE84">
      <w:numFmt w:val="bullet"/>
      <w:lvlText w:val="•"/>
      <w:lvlJc w:val="left"/>
      <w:pPr>
        <w:ind w:left="2721" w:hanging="304"/>
      </w:pPr>
      <w:rPr>
        <w:rFonts w:hint="default"/>
        <w:lang w:eastAsia="en-US" w:bidi="ar-SA"/>
      </w:rPr>
    </w:lvl>
    <w:lvl w:ilvl="3" w:tplc="180CD0DE">
      <w:numFmt w:val="bullet"/>
      <w:lvlText w:val="•"/>
      <w:lvlJc w:val="left"/>
      <w:pPr>
        <w:ind w:left="3711" w:hanging="304"/>
      </w:pPr>
      <w:rPr>
        <w:rFonts w:hint="default"/>
        <w:lang w:eastAsia="en-US" w:bidi="ar-SA"/>
      </w:rPr>
    </w:lvl>
    <w:lvl w:ilvl="4" w:tplc="87E4C3A0">
      <w:numFmt w:val="bullet"/>
      <w:lvlText w:val="•"/>
      <w:lvlJc w:val="left"/>
      <w:pPr>
        <w:ind w:left="4702" w:hanging="304"/>
      </w:pPr>
      <w:rPr>
        <w:rFonts w:hint="default"/>
        <w:lang w:eastAsia="en-US" w:bidi="ar-SA"/>
      </w:rPr>
    </w:lvl>
    <w:lvl w:ilvl="5" w:tplc="4274F0D4">
      <w:numFmt w:val="bullet"/>
      <w:lvlText w:val="•"/>
      <w:lvlJc w:val="left"/>
      <w:pPr>
        <w:ind w:left="5692" w:hanging="304"/>
      </w:pPr>
      <w:rPr>
        <w:rFonts w:hint="default"/>
        <w:lang w:eastAsia="en-US" w:bidi="ar-SA"/>
      </w:rPr>
    </w:lvl>
    <w:lvl w:ilvl="6" w:tplc="A50E9FA8">
      <w:numFmt w:val="bullet"/>
      <w:lvlText w:val="•"/>
      <w:lvlJc w:val="left"/>
      <w:pPr>
        <w:ind w:left="6683" w:hanging="304"/>
      </w:pPr>
      <w:rPr>
        <w:rFonts w:hint="default"/>
        <w:lang w:eastAsia="en-US" w:bidi="ar-SA"/>
      </w:rPr>
    </w:lvl>
    <w:lvl w:ilvl="7" w:tplc="601EECE2">
      <w:numFmt w:val="bullet"/>
      <w:lvlText w:val="•"/>
      <w:lvlJc w:val="left"/>
      <w:pPr>
        <w:ind w:left="7673" w:hanging="304"/>
      </w:pPr>
      <w:rPr>
        <w:rFonts w:hint="default"/>
        <w:lang w:eastAsia="en-US" w:bidi="ar-SA"/>
      </w:rPr>
    </w:lvl>
    <w:lvl w:ilvl="8" w:tplc="3D6A7624">
      <w:numFmt w:val="bullet"/>
      <w:lvlText w:val="•"/>
      <w:lvlJc w:val="left"/>
      <w:pPr>
        <w:ind w:left="8664" w:hanging="304"/>
      </w:pPr>
      <w:rPr>
        <w:rFonts w:hint="default"/>
        <w:lang w:eastAsia="en-US" w:bidi="ar-SA"/>
      </w:rPr>
    </w:lvl>
  </w:abstractNum>
  <w:abstractNum w:abstractNumId="4" w15:restartNumberingAfterBreak="0">
    <w:nsid w:val="341C5D82"/>
    <w:multiLevelType w:val="hybridMultilevel"/>
    <w:tmpl w:val="3C1EBEB4"/>
    <w:lvl w:ilvl="0" w:tplc="712E6020">
      <w:start w:val="1"/>
      <w:numFmt w:val="decimal"/>
      <w:lvlText w:val="%1."/>
      <w:lvlJc w:val="left"/>
      <w:pPr>
        <w:ind w:left="741" w:hanging="298"/>
      </w:pPr>
      <w:rPr>
        <w:rFonts w:ascii="Times New Roman" w:eastAsia="Times New Roman" w:hAnsi="Times New Roman" w:cs="Times New Roman" w:hint="default"/>
        <w:b w:val="0"/>
        <w:bCs w:val="0"/>
        <w:i w:val="0"/>
        <w:iCs w:val="0"/>
        <w:w w:val="100"/>
        <w:sz w:val="28"/>
        <w:szCs w:val="28"/>
        <w:lang w:eastAsia="en-US" w:bidi="ar-SA"/>
      </w:rPr>
    </w:lvl>
    <w:lvl w:ilvl="1" w:tplc="40FEB5FA">
      <w:numFmt w:val="bullet"/>
      <w:lvlText w:val="•"/>
      <w:lvlJc w:val="left"/>
      <w:pPr>
        <w:ind w:left="1730" w:hanging="298"/>
      </w:pPr>
      <w:rPr>
        <w:rFonts w:hint="default"/>
        <w:lang w:eastAsia="en-US" w:bidi="ar-SA"/>
      </w:rPr>
    </w:lvl>
    <w:lvl w:ilvl="2" w:tplc="BB066C3E">
      <w:numFmt w:val="bullet"/>
      <w:lvlText w:val="•"/>
      <w:lvlJc w:val="left"/>
      <w:pPr>
        <w:ind w:left="2721" w:hanging="298"/>
      </w:pPr>
      <w:rPr>
        <w:rFonts w:hint="default"/>
        <w:lang w:eastAsia="en-US" w:bidi="ar-SA"/>
      </w:rPr>
    </w:lvl>
    <w:lvl w:ilvl="3" w:tplc="E96802D6">
      <w:numFmt w:val="bullet"/>
      <w:lvlText w:val="•"/>
      <w:lvlJc w:val="left"/>
      <w:pPr>
        <w:ind w:left="3711" w:hanging="298"/>
      </w:pPr>
      <w:rPr>
        <w:rFonts w:hint="default"/>
        <w:lang w:eastAsia="en-US" w:bidi="ar-SA"/>
      </w:rPr>
    </w:lvl>
    <w:lvl w:ilvl="4" w:tplc="3594E0AA">
      <w:numFmt w:val="bullet"/>
      <w:lvlText w:val="•"/>
      <w:lvlJc w:val="left"/>
      <w:pPr>
        <w:ind w:left="4702" w:hanging="298"/>
      </w:pPr>
      <w:rPr>
        <w:rFonts w:hint="default"/>
        <w:lang w:eastAsia="en-US" w:bidi="ar-SA"/>
      </w:rPr>
    </w:lvl>
    <w:lvl w:ilvl="5" w:tplc="6DF6F156">
      <w:numFmt w:val="bullet"/>
      <w:lvlText w:val="•"/>
      <w:lvlJc w:val="left"/>
      <w:pPr>
        <w:ind w:left="5692" w:hanging="298"/>
      </w:pPr>
      <w:rPr>
        <w:rFonts w:hint="default"/>
        <w:lang w:eastAsia="en-US" w:bidi="ar-SA"/>
      </w:rPr>
    </w:lvl>
    <w:lvl w:ilvl="6" w:tplc="F40C16F0">
      <w:numFmt w:val="bullet"/>
      <w:lvlText w:val="•"/>
      <w:lvlJc w:val="left"/>
      <w:pPr>
        <w:ind w:left="6683" w:hanging="298"/>
      </w:pPr>
      <w:rPr>
        <w:rFonts w:hint="default"/>
        <w:lang w:eastAsia="en-US" w:bidi="ar-SA"/>
      </w:rPr>
    </w:lvl>
    <w:lvl w:ilvl="7" w:tplc="3B42DD68">
      <w:numFmt w:val="bullet"/>
      <w:lvlText w:val="•"/>
      <w:lvlJc w:val="left"/>
      <w:pPr>
        <w:ind w:left="7673" w:hanging="298"/>
      </w:pPr>
      <w:rPr>
        <w:rFonts w:hint="default"/>
        <w:lang w:eastAsia="en-US" w:bidi="ar-SA"/>
      </w:rPr>
    </w:lvl>
    <w:lvl w:ilvl="8" w:tplc="772EACBC">
      <w:numFmt w:val="bullet"/>
      <w:lvlText w:val="•"/>
      <w:lvlJc w:val="left"/>
      <w:pPr>
        <w:ind w:left="8664" w:hanging="298"/>
      </w:pPr>
      <w:rPr>
        <w:rFonts w:hint="default"/>
        <w:lang w:eastAsia="en-US" w:bidi="ar-SA"/>
      </w:rPr>
    </w:lvl>
  </w:abstractNum>
  <w:abstractNum w:abstractNumId="5" w15:restartNumberingAfterBreak="0">
    <w:nsid w:val="3C250721"/>
    <w:multiLevelType w:val="hybridMultilevel"/>
    <w:tmpl w:val="34A28D38"/>
    <w:lvl w:ilvl="0" w:tplc="4580B38E">
      <w:start w:val="1"/>
      <w:numFmt w:val="decimal"/>
      <w:lvlText w:val="%1."/>
      <w:lvlJc w:val="left"/>
      <w:pPr>
        <w:ind w:left="6661" w:hanging="271"/>
      </w:pPr>
      <w:rPr>
        <w:rFonts w:ascii="Times New Roman" w:eastAsia="Times New Roman" w:hAnsi="Times New Roman" w:cs="Times New Roman" w:hint="default"/>
        <w:b w:val="0"/>
        <w:bCs w:val="0"/>
        <w:i w:val="0"/>
        <w:iCs w:val="0"/>
        <w:w w:val="100"/>
        <w:sz w:val="28"/>
        <w:szCs w:val="28"/>
        <w:lang w:eastAsia="en-US" w:bidi="ar-SA"/>
      </w:rPr>
    </w:lvl>
    <w:lvl w:ilvl="1" w:tplc="E788E21E">
      <w:numFmt w:val="bullet"/>
      <w:lvlText w:val="•"/>
      <w:lvlJc w:val="left"/>
      <w:pPr>
        <w:ind w:left="7650" w:hanging="271"/>
      </w:pPr>
      <w:rPr>
        <w:rFonts w:hint="default"/>
        <w:lang w:eastAsia="en-US" w:bidi="ar-SA"/>
      </w:rPr>
    </w:lvl>
    <w:lvl w:ilvl="2" w:tplc="58A63786">
      <w:numFmt w:val="bullet"/>
      <w:lvlText w:val="•"/>
      <w:lvlJc w:val="left"/>
      <w:pPr>
        <w:ind w:left="8641" w:hanging="271"/>
      </w:pPr>
      <w:rPr>
        <w:rFonts w:hint="default"/>
        <w:lang w:eastAsia="en-US" w:bidi="ar-SA"/>
      </w:rPr>
    </w:lvl>
    <w:lvl w:ilvl="3" w:tplc="75DACB3E">
      <w:numFmt w:val="bullet"/>
      <w:lvlText w:val="•"/>
      <w:lvlJc w:val="left"/>
      <w:pPr>
        <w:ind w:left="9631" w:hanging="271"/>
      </w:pPr>
      <w:rPr>
        <w:rFonts w:hint="default"/>
        <w:lang w:eastAsia="en-US" w:bidi="ar-SA"/>
      </w:rPr>
    </w:lvl>
    <w:lvl w:ilvl="4" w:tplc="B8AADBDA">
      <w:numFmt w:val="bullet"/>
      <w:lvlText w:val="•"/>
      <w:lvlJc w:val="left"/>
      <w:pPr>
        <w:ind w:left="10622" w:hanging="271"/>
      </w:pPr>
      <w:rPr>
        <w:rFonts w:hint="default"/>
        <w:lang w:eastAsia="en-US" w:bidi="ar-SA"/>
      </w:rPr>
    </w:lvl>
    <w:lvl w:ilvl="5" w:tplc="BD3C2646">
      <w:numFmt w:val="bullet"/>
      <w:lvlText w:val="•"/>
      <w:lvlJc w:val="left"/>
      <w:pPr>
        <w:ind w:left="11612" w:hanging="271"/>
      </w:pPr>
      <w:rPr>
        <w:rFonts w:hint="default"/>
        <w:lang w:eastAsia="en-US" w:bidi="ar-SA"/>
      </w:rPr>
    </w:lvl>
    <w:lvl w:ilvl="6" w:tplc="93964A20">
      <w:numFmt w:val="bullet"/>
      <w:lvlText w:val="•"/>
      <w:lvlJc w:val="left"/>
      <w:pPr>
        <w:ind w:left="12603" w:hanging="271"/>
      </w:pPr>
      <w:rPr>
        <w:rFonts w:hint="default"/>
        <w:lang w:eastAsia="en-US" w:bidi="ar-SA"/>
      </w:rPr>
    </w:lvl>
    <w:lvl w:ilvl="7" w:tplc="FCBAF332">
      <w:numFmt w:val="bullet"/>
      <w:lvlText w:val="•"/>
      <w:lvlJc w:val="left"/>
      <w:pPr>
        <w:ind w:left="13593" w:hanging="271"/>
      </w:pPr>
      <w:rPr>
        <w:rFonts w:hint="default"/>
        <w:lang w:eastAsia="en-US" w:bidi="ar-SA"/>
      </w:rPr>
    </w:lvl>
    <w:lvl w:ilvl="8" w:tplc="4598427C">
      <w:numFmt w:val="bullet"/>
      <w:lvlText w:val="•"/>
      <w:lvlJc w:val="left"/>
      <w:pPr>
        <w:ind w:left="14584" w:hanging="271"/>
      </w:pPr>
      <w:rPr>
        <w:rFonts w:hint="default"/>
        <w:lang w:eastAsia="en-US" w:bidi="ar-SA"/>
      </w:rPr>
    </w:lvl>
  </w:abstractNum>
  <w:abstractNum w:abstractNumId="6" w15:restartNumberingAfterBreak="0">
    <w:nsid w:val="3DDE3180"/>
    <w:multiLevelType w:val="hybridMultilevel"/>
    <w:tmpl w:val="9248825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42160844"/>
    <w:multiLevelType w:val="hybridMultilevel"/>
    <w:tmpl w:val="2B54B1FE"/>
    <w:lvl w:ilvl="0" w:tplc="3F645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2E2693"/>
    <w:multiLevelType w:val="hybridMultilevel"/>
    <w:tmpl w:val="4648AB98"/>
    <w:lvl w:ilvl="0" w:tplc="E73EF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4136B6"/>
    <w:multiLevelType w:val="hybridMultilevel"/>
    <w:tmpl w:val="54C201B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5AA64A17"/>
    <w:multiLevelType w:val="hybridMultilevel"/>
    <w:tmpl w:val="EAAAFF7C"/>
    <w:lvl w:ilvl="0" w:tplc="6636B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CB1B54"/>
    <w:multiLevelType w:val="hybridMultilevel"/>
    <w:tmpl w:val="5964AA60"/>
    <w:lvl w:ilvl="0" w:tplc="BB72BC36">
      <w:start w:val="1"/>
      <w:numFmt w:val="lowerLetter"/>
      <w:lvlText w:val="%1)"/>
      <w:lvlJc w:val="left"/>
      <w:pPr>
        <w:ind w:left="741" w:hanging="286"/>
      </w:pPr>
      <w:rPr>
        <w:rFonts w:ascii="Times New Roman" w:eastAsia="Times New Roman" w:hAnsi="Times New Roman" w:cs="Times New Roman" w:hint="default"/>
        <w:b w:val="0"/>
        <w:bCs w:val="0"/>
        <w:i w:val="0"/>
        <w:iCs w:val="0"/>
        <w:spacing w:val="-1"/>
        <w:w w:val="100"/>
        <w:sz w:val="28"/>
        <w:szCs w:val="28"/>
        <w:lang w:eastAsia="en-US" w:bidi="ar-SA"/>
      </w:rPr>
    </w:lvl>
    <w:lvl w:ilvl="1" w:tplc="DB502322">
      <w:numFmt w:val="bullet"/>
      <w:lvlText w:val="•"/>
      <w:lvlJc w:val="left"/>
      <w:pPr>
        <w:ind w:left="1730" w:hanging="286"/>
      </w:pPr>
      <w:rPr>
        <w:rFonts w:hint="default"/>
        <w:lang w:eastAsia="en-US" w:bidi="ar-SA"/>
      </w:rPr>
    </w:lvl>
    <w:lvl w:ilvl="2" w:tplc="29E0EED8">
      <w:numFmt w:val="bullet"/>
      <w:lvlText w:val="•"/>
      <w:lvlJc w:val="left"/>
      <w:pPr>
        <w:ind w:left="2721" w:hanging="286"/>
      </w:pPr>
      <w:rPr>
        <w:rFonts w:hint="default"/>
        <w:lang w:eastAsia="en-US" w:bidi="ar-SA"/>
      </w:rPr>
    </w:lvl>
    <w:lvl w:ilvl="3" w:tplc="7FEACB5E">
      <w:numFmt w:val="bullet"/>
      <w:lvlText w:val="•"/>
      <w:lvlJc w:val="left"/>
      <w:pPr>
        <w:ind w:left="3711" w:hanging="286"/>
      </w:pPr>
      <w:rPr>
        <w:rFonts w:hint="default"/>
        <w:lang w:eastAsia="en-US" w:bidi="ar-SA"/>
      </w:rPr>
    </w:lvl>
    <w:lvl w:ilvl="4" w:tplc="8FA06D96">
      <w:numFmt w:val="bullet"/>
      <w:lvlText w:val="•"/>
      <w:lvlJc w:val="left"/>
      <w:pPr>
        <w:ind w:left="4702" w:hanging="286"/>
      </w:pPr>
      <w:rPr>
        <w:rFonts w:hint="default"/>
        <w:lang w:eastAsia="en-US" w:bidi="ar-SA"/>
      </w:rPr>
    </w:lvl>
    <w:lvl w:ilvl="5" w:tplc="73D2A672">
      <w:numFmt w:val="bullet"/>
      <w:lvlText w:val="•"/>
      <w:lvlJc w:val="left"/>
      <w:pPr>
        <w:ind w:left="5692" w:hanging="286"/>
      </w:pPr>
      <w:rPr>
        <w:rFonts w:hint="default"/>
        <w:lang w:eastAsia="en-US" w:bidi="ar-SA"/>
      </w:rPr>
    </w:lvl>
    <w:lvl w:ilvl="6" w:tplc="F02A4246">
      <w:numFmt w:val="bullet"/>
      <w:lvlText w:val="•"/>
      <w:lvlJc w:val="left"/>
      <w:pPr>
        <w:ind w:left="6683" w:hanging="286"/>
      </w:pPr>
      <w:rPr>
        <w:rFonts w:hint="default"/>
        <w:lang w:eastAsia="en-US" w:bidi="ar-SA"/>
      </w:rPr>
    </w:lvl>
    <w:lvl w:ilvl="7" w:tplc="E44A8BF0">
      <w:numFmt w:val="bullet"/>
      <w:lvlText w:val="•"/>
      <w:lvlJc w:val="left"/>
      <w:pPr>
        <w:ind w:left="7673" w:hanging="286"/>
      </w:pPr>
      <w:rPr>
        <w:rFonts w:hint="default"/>
        <w:lang w:eastAsia="en-US" w:bidi="ar-SA"/>
      </w:rPr>
    </w:lvl>
    <w:lvl w:ilvl="8" w:tplc="E26CD726">
      <w:numFmt w:val="bullet"/>
      <w:lvlText w:val="•"/>
      <w:lvlJc w:val="left"/>
      <w:pPr>
        <w:ind w:left="8664" w:hanging="286"/>
      </w:pPr>
      <w:rPr>
        <w:rFonts w:hint="default"/>
        <w:lang w:eastAsia="en-US" w:bidi="ar-SA"/>
      </w:rPr>
    </w:lvl>
  </w:abstractNum>
  <w:abstractNum w:abstractNumId="12" w15:restartNumberingAfterBreak="0">
    <w:nsid w:val="70D31EC0"/>
    <w:multiLevelType w:val="hybridMultilevel"/>
    <w:tmpl w:val="AA2E2F98"/>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504631869">
    <w:abstractNumId w:val="6"/>
  </w:num>
  <w:num w:numId="2" w16cid:durableId="1428695283">
    <w:abstractNumId w:val="9"/>
  </w:num>
  <w:num w:numId="3" w16cid:durableId="904489984">
    <w:abstractNumId w:val="1"/>
  </w:num>
  <w:num w:numId="4" w16cid:durableId="2067989378">
    <w:abstractNumId w:val="0"/>
  </w:num>
  <w:num w:numId="5" w16cid:durableId="1172791053">
    <w:abstractNumId w:val="12"/>
  </w:num>
  <w:num w:numId="6" w16cid:durableId="1240169633">
    <w:abstractNumId w:val="11"/>
  </w:num>
  <w:num w:numId="7" w16cid:durableId="84542283">
    <w:abstractNumId w:val="7"/>
  </w:num>
  <w:num w:numId="8" w16cid:durableId="29110899">
    <w:abstractNumId w:val="5"/>
  </w:num>
  <w:num w:numId="9" w16cid:durableId="274868830">
    <w:abstractNumId w:val="4"/>
  </w:num>
  <w:num w:numId="10" w16cid:durableId="630014493">
    <w:abstractNumId w:val="2"/>
  </w:num>
  <w:num w:numId="11" w16cid:durableId="74330708">
    <w:abstractNumId w:val="3"/>
  </w:num>
  <w:num w:numId="12" w16cid:durableId="15155022">
    <w:abstractNumId w:val="10"/>
  </w:num>
  <w:num w:numId="13" w16cid:durableId="1231306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C0"/>
    <w:rsid w:val="00002EAF"/>
    <w:rsid w:val="00032CF5"/>
    <w:rsid w:val="0003589E"/>
    <w:rsid w:val="000426C9"/>
    <w:rsid w:val="000450AD"/>
    <w:rsid w:val="00050A69"/>
    <w:rsid w:val="000522C4"/>
    <w:rsid w:val="00056AB4"/>
    <w:rsid w:val="0006201B"/>
    <w:rsid w:val="00065E16"/>
    <w:rsid w:val="0007599B"/>
    <w:rsid w:val="00090E07"/>
    <w:rsid w:val="000959AC"/>
    <w:rsid w:val="000B1DCE"/>
    <w:rsid w:val="000C2850"/>
    <w:rsid w:val="000D26E4"/>
    <w:rsid w:val="000E1C82"/>
    <w:rsid w:val="000F036D"/>
    <w:rsid w:val="000F2479"/>
    <w:rsid w:val="000F39BE"/>
    <w:rsid w:val="000F5113"/>
    <w:rsid w:val="000F799E"/>
    <w:rsid w:val="000F7F9E"/>
    <w:rsid w:val="00100C10"/>
    <w:rsid w:val="00104A68"/>
    <w:rsid w:val="001169E0"/>
    <w:rsid w:val="00126A5E"/>
    <w:rsid w:val="0013780B"/>
    <w:rsid w:val="00141866"/>
    <w:rsid w:val="00147A0B"/>
    <w:rsid w:val="00155E2A"/>
    <w:rsid w:val="00162D94"/>
    <w:rsid w:val="00163DC2"/>
    <w:rsid w:val="001746CD"/>
    <w:rsid w:val="00175FE7"/>
    <w:rsid w:val="00177C4A"/>
    <w:rsid w:val="00182AE0"/>
    <w:rsid w:val="00194856"/>
    <w:rsid w:val="00197591"/>
    <w:rsid w:val="001A0B72"/>
    <w:rsid w:val="001B6420"/>
    <w:rsid w:val="001B657B"/>
    <w:rsid w:val="001C2ED7"/>
    <w:rsid w:val="001C6D36"/>
    <w:rsid w:val="001D03AB"/>
    <w:rsid w:val="001E7B6B"/>
    <w:rsid w:val="001F076F"/>
    <w:rsid w:val="001F48A0"/>
    <w:rsid w:val="001F7B28"/>
    <w:rsid w:val="0020087B"/>
    <w:rsid w:val="00204E29"/>
    <w:rsid w:val="00210BD2"/>
    <w:rsid w:val="00217D7C"/>
    <w:rsid w:val="002223B6"/>
    <w:rsid w:val="00224CC1"/>
    <w:rsid w:val="002361AB"/>
    <w:rsid w:val="00251888"/>
    <w:rsid w:val="00257B09"/>
    <w:rsid w:val="00261DF4"/>
    <w:rsid w:val="00270870"/>
    <w:rsid w:val="00277D5C"/>
    <w:rsid w:val="00281776"/>
    <w:rsid w:val="0028774D"/>
    <w:rsid w:val="002A671B"/>
    <w:rsid w:val="002C69B8"/>
    <w:rsid w:val="002E45A8"/>
    <w:rsid w:val="002E6485"/>
    <w:rsid w:val="003004CD"/>
    <w:rsid w:val="00302994"/>
    <w:rsid w:val="00303D43"/>
    <w:rsid w:val="003071CE"/>
    <w:rsid w:val="003106B2"/>
    <w:rsid w:val="00317507"/>
    <w:rsid w:val="00317C5B"/>
    <w:rsid w:val="003206C5"/>
    <w:rsid w:val="00347235"/>
    <w:rsid w:val="003558D2"/>
    <w:rsid w:val="00357B1B"/>
    <w:rsid w:val="003643A8"/>
    <w:rsid w:val="00372F76"/>
    <w:rsid w:val="00396CD7"/>
    <w:rsid w:val="003A263D"/>
    <w:rsid w:val="003A4130"/>
    <w:rsid w:val="003A47AD"/>
    <w:rsid w:val="003A6170"/>
    <w:rsid w:val="003B0B26"/>
    <w:rsid w:val="003B1E3E"/>
    <w:rsid w:val="003B45BF"/>
    <w:rsid w:val="003E239E"/>
    <w:rsid w:val="003E4D7E"/>
    <w:rsid w:val="003F4573"/>
    <w:rsid w:val="00410302"/>
    <w:rsid w:val="004165D0"/>
    <w:rsid w:val="00420859"/>
    <w:rsid w:val="00430B3F"/>
    <w:rsid w:val="00431BB3"/>
    <w:rsid w:val="00433660"/>
    <w:rsid w:val="00450102"/>
    <w:rsid w:val="00455A9A"/>
    <w:rsid w:val="00456065"/>
    <w:rsid w:val="00462B8B"/>
    <w:rsid w:val="00482131"/>
    <w:rsid w:val="0049155B"/>
    <w:rsid w:val="00495C7D"/>
    <w:rsid w:val="00496780"/>
    <w:rsid w:val="004A0D24"/>
    <w:rsid w:val="004C0364"/>
    <w:rsid w:val="004C587F"/>
    <w:rsid w:val="004C6D3B"/>
    <w:rsid w:val="004D2515"/>
    <w:rsid w:val="004D6134"/>
    <w:rsid w:val="004E7F87"/>
    <w:rsid w:val="004F2FED"/>
    <w:rsid w:val="0050124B"/>
    <w:rsid w:val="00502F1A"/>
    <w:rsid w:val="00506429"/>
    <w:rsid w:val="00520AE3"/>
    <w:rsid w:val="0053033C"/>
    <w:rsid w:val="00532CCF"/>
    <w:rsid w:val="00550369"/>
    <w:rsid w:val="0055049F"/>
    <w:rsid w:val="005517C7"/>
    <w:rsid w:val="0055234D"/>
    <w:rsid w:val="005766C4"/>
    <w:rsid w:val="00580B5F"/>
    <w:rsid w:val="005832B7"/>
    <w:rsid w:val="0058507A"/>
    <w:rsid w:val="00587F7D"/>
    <w:rsid w:val="005949A8"/>
    <w:rsid w:val="005A13CE"/>
    <w:rsid w:val="005B5309"/>
    <w:rsid w:val="005B55C4"/>
    <w:rsid w:val="005C1EFE"/>
    <w:rsid w:val="005D20A2"/>
    <w:rsid w:val="005E00FD"/>
    <w:rsid w:val="005E65A1"/>
    <w:rsid w:val="005F08FA"/>
    <w:rsid w:val="005F2C5E"/>
    <w:rsid w:val="005F5A0D"/>
    <w:rsid w:val="00600E76"/>
    <w:rsid w:val="00604F62"/>
    <w:rsid w:val="006135F8"/>
    <w:rsid w:val="0061522C"/>
    <w:rsid w:val="00621841"/>
    <w:rsid w:val="00625B9F"/>
    <w:rsid w:val="0062603B"/>
    <w:rsid w:val="0062611B"/>
    <w:rsid w:val="006344C2"/>
    <w:rsid w:val="00641420"/>
    <w:rsid w:val="00672B0E"/>
    <w:rsid w:val="006739EF"/>
    <w:rsid w:val="00673CC9"/>
    <w:rsid w:val="00675566"/>
    <w:rsid w:val="00681DEA"/>
    <w:rsid w:val="00682646"/>
    <w:rsid w:val="00683644"/>
    <w:rsid w:val="006937B7"/>
    <w:rsid w:val="006A3BCC"/>
    <w:rsid w:val="006B1F90"/>
    <w:rsid w:val="006B624A"/>
    <w:rsid w:val="006C47DD"/>
    <w:rsid w:val="006D5E64"/>
    <w:rsid w:val="006E1E39"/>
    <w:rsid w:val="006E386D"/>
    <w:rsid w:val="006F0D4F"/>
    <w:rsid w:val="006F6773"/>
    <w:rsid w:val="006F69D1"/>
    <w:rsid w:val="00703E01"/>
    <w:rsid w:val="007115A1"/>
    <w:rsid w:val="00712430"/>
    <w:rsid w:val="0071281F"/>
    <w:rsid w:val="00714C9B"/>
    <w:rsid w:val="00717348"/>
    <w:rsid w:val="007503E7"/>
    <w:rsid w:val="007517FB"/>
    <w:rsid w:val="00757B58"/>
    <w:rsid w:val="00762CE2"/>
    <w:rsid w:val="007704E4"/>
    <w:rsid w:val="00770BBC"/>
    <w:rsid w:val="00774AB4"/>
    <w:rsid w:val="00781C98"/>
    <w:rsid w:val="007825D6"/>
    <w:rsid w:val="00783032"/>
    <w:rsid w:val="00783F61"/>
    <w:rsid w:val="00784C12"/>
    <w:rsid w:val="0078504B"/>
    <w:rsid w:val="007910FC"/>
    <w:rsid w:val="00795CB3"/>
    <w:rsid w:val="007A3122"/>
    <w:rsid w:val="007A4BE8"/>
    <w:rsid w:val="007B190D"/>
    <w:rsid w:val="007B3B20"/>
    <w:rsid w:val="007B7B86"/>
    <w:rsid w:val="007C0216"/>
    <w:rsid w:val="007E5C4B"/>
    <w:rsid w:val="007F39D5"/>
    <w:rsid w:val="007F3F06"/>
    <w:rsid w:val="007F69F3"/>
    <w:rsid w:val="007F7071"/>
    <w:rsid w:val="008014FF"/>
    <w:rsid w:val="008143A7"/>
    <w:rsid w:val="00831669"/>
    <w:rsid w:val="008502D9"/>
    <w:rsid w:val="008865B5"/>
    <w:rsid w:val="00895FB0"/>
    <w:rsid w:val="00896F0A"/>
    <w:rsid w:val="008A0AA1"/>
    <w:rsid w:val="008C304B"/>
    <w:rsid w:val="008E0F9A"/>
    <w:rsid w:val="008E4D84"/>
    <w:rsid w:val="008F6DBE"/>
    <w:rsid w:val="00900644"/>
    <w:rsid w:val="0090439C"/>
    <w:rsid w:val="00907ECC"/>
    <w:rsid w:val="00916B40"/>
    <w:rsid w:val="009230BE"/>
    <w:rsid w:val="00926BBF"/>
    <w:rsid w:val="00933A1E"/>
    <w:rsid w:val="00953CFA"/>
    <w:rsid w:val="009549E6"/>
    <w:rsid w:val="009564AF"/>
    <w:rsid w:val="0096336A"/>
    <w:rsid w:val="009657B8"/>
    <w:rsid w:val="00971D68"/>
    <w:rsid w:val="00974019"/>
    <w:rsid w:val="00974A97"/>
    <w:rsid w:val="00981134"/>
    <w:rsid w:val="00981E5F"/>
    <w:rsid w:val="0098583A"/>
    <w:rsid w:val="00993586"/>
    <w:rsid w:val="00994268"/>
    <w:rsid w:val="009A16B1"/>
    <w:rsid w:val="009A2610"/>
    <w:rsid w:val="009B0CF7"/>
    <w:rsid w:val="009B528A"/>
    <w:rsid w:val="009C16C9"/>
    <w:rsid w:val="009C55E6"/>
    <w:rsid w:val="009D26EC"/>
    <w:rsid w:val="009D5F80"/>
    <w:rsid w:val="009E6E5E"/>
    <w:rsid w:val="009F156D"/>
    <w:rsid w:val="009F277C"/>
    <w:rsid w:val="009F3216"/>
    <w:rsid w:val="00A00CF6"/>
    <w:rsid w:val="00A01E4E"/>
    <w:rsid w:val="00A02665"/>
    <w:rsid w:val="00A149FB"/>
    <w:rsid w:val="00A21605"/>
    <w:rsid w:val="00A2339A"/>
    <w:rsid w:val="00A27D97"/>
    <w:rsid w:val="00A3260E"/>
    <w:rsid w:val="00A407CF"/>
    <w:rsid w:val="00A4096B"/>
    <w:rsid w:val="00A47433"/>
    <w:rsid w:val="00A52619"/>
    <w:rsid w:val="00A53FE3"/>
    <w:rsid w:val="00A64779"/>
    <w:rsid w:val="00A806F1"/>
    <w:rsid w:val="00A83FA7"/>
    <w:rsid w:val="00AA286A"/>
    <w:rsid w:val="00AB4DAE"/>
    <w:rsid w:val="00AB5F15"/>
    <w:rsid w:val="00AC226D"/>
    <w:rsid w:val="00AD4063"/>
    <w:rsid w:val="00AE10AA"/>
    <w:rsid w:val="00AE7799"/>
    <w:rsid w:val="00AF002B"/>
    <w:rsid w:val="00AF368E"/>
    <w:rsid w:val="00B0226E"/>
    <w:rsid w:val="00B03ED4"/>
    <w:rsid w:val="00B04BFB"/>
    <w:rsid w:val="00B23476"/>
    <w:rsid w:val="00B2397A"/>
    <w:rsid w:val="00B30395"/>
    <w:rsid w:val="00B339E3"/>
    <w:rsid w:val="00B3524D"/>
    <w:rsid w:val="00B467D4"/>
    <w:rsid w:val="00B5314B"/>
    <w:rsid w:val="00B5401C"/>
    <w:rsid w:val="00B57EC2"/>
    <w:rsid w:val="00B640ED"/>
    <w:rsid w:val="00B651B1"/>
    <w:rsid w:val="00B65D01"/>
    <w:rsid w:val="00B71E3C"/>
    <w:rsid w:val="00B939BD"/>
    <w:rsid w:val="00B97D45"/>
    <w:rsid w:val="00BA237B"/>
    <w:rsid w:val="00BA5C44"/>
    <w:rsid w:val="00BA6C0C"/>
    <w:rsid w:val="00BB07E1"/>
    <w:rsid w:val="00BB08E2"/>
    <w:rsid w:val="00BB1995"/>
    <w:rsid w:val="00BB1DDC"/>
    <w:rsid w:val="00BB2AC2"/>
    <w:rsid w:val="00BB3F93"/>
    <w:rsid w:val="00BB7C2E"/>
    <w:rsid w:val="00BD6177"/>
    <w:rsid w:val="00BD7C25"/>
    <w:rsid w:val="00BF3787"/>
    <w:rsid w:val="00C001E9"/>
    <w:rsid w:val="00C03FDE"/>
    <w:rsid w:val="00C06AB9"/>
    <w:rsid w:val="00C16DA1"/>
    <w:rsid w:val="00C25FCA"/>
    <w:rsid w:val="00C33D7D"/>
    <w:rsid w:val="00C429B0"/>
    <w:rsid w:val="00C46BBE"/>
    <w:rsid w:val="00C51487"/>
    <w:rsid w:val="00C54B52"/>
    <w:rsid w:val="00C651FA"/>
    <w:rsid w:val="00C65998"/>
    <w:rsid w:val="00C920F8"/>
    <w:rsid w:val="00C9234A"/>
    <w:rsid w:val="00C931C2"/>
    <w:rsid w:val="00C95694"/>
    <w:rsid w:val="00CA2447"/>
    <w:rsid w:val="00CA4CBF"/>
    <w:rsid w:val="00CB16A0"/>
    <w:rsid w:val="00CB606C"/>
    <w:rsid w:val="00CC01E2"/>
    <w:rsid w:val="00CD0A37"/>
    <w:rsid w:val="00CE2E0E"/>
    <w:rsid w:val="00CF636A"/>
    <w:rsid w:val="00D0084C"/>
    <w:rsid w:val="00D011AC"/>
    <w:rsid w:val="00D01D22"/>
    <w:rsid w:val="00D02C5C"/>
    <w:rsid w:val="00D23594"/>
    <w:rsid w:val="00D238F5"/>
    <w:rsid w:val="00D23F3B"/>
    <w:rsid w:val="00D245B0"/>
    <w:rsid w:val="00D26F9B"/>
    <w:rsid w:val="00D30F78"/>
    <w:rsid w:val="00D36DF8"/>
    <w:rsid w:val="00D40E15"/>
    <w:rsid w:val="00D412DB"/>
    <w:rsid w:val="00D417AC"/>
    <w:rsid w:val="00D421E4"/>
    <w:rsid w:val="00D457FD"/>
    <w:rsid w:val="00D66BF4"/>
    <w:rsid w:val="00D831CB"/>
    <w:rsid w:val="00D83C0F"/>
    <w:rsid w:val="00D8443D"/>
    <w:rsid w:val="00D9045C"/>
    <w:rsid w:val="00D9173E"/>
    <w:rsid w:val="00DA5F99"/>
    <w:rsid w:val="00DB1AFA"/>
    <w:rsid w:val="00DB77D2"/>
    <w:rsid w:val="00DC0121"/>
    <w:rsid w:val="00DC0FB7"/>
    <w:rsid w:val="00DC1CE6"/>
    <w:rsid w:val="00DD4097"/>
    <w:rsid w:val="00DE4032"/>
    <w:rsid w:val="00E22813"/>
    <w:rsid w:val="00E2307E"/>
    <w:rsid w:val="00E2514E"/>
    <w:rsid w:val="00E278E4"/>
    <w:rsid w:val="00E336E5"/>
    <w:rsid w:val="00E41415"/>
    <w:rsid w:val="00E42863"/>
    <w:rsid w:val="00E4320A"/>
    <w:rsid w:val="00E4588A"/>
    <w:rsid w:val="00E51FCC"/>
    <w:rsid w:val="00E527C0"/>
    <w:rsid w:val="00E60CBC"/>
    <w:rsid w:val="00E738EA"/>
    <w:rsid w:val="00E80D7C"/>
    <w:rsid w:val="00E86243"/>
    <w:rsid w:val="00EA6A2A"/>
    <w:rsid w:val="00EA7213"/>
    <w:rsid w:val="00EB287A"/>
    <w:rsid w:val="00EB35A4"/>
    <w:rsid w:val="00EC0E1D"/>
    <w:rsid w:val="00ED3A8A"/>
    <w:rsid w:val="00EE366D"/>
    <w:rsid w:val="00EF10E5"/>
    <w:rsid w:val="00F10911"/>
    <w:rsid w:val="00F213AB"/>
    <w:rsid w:val="00F21BB6"/>
    <w:rsid w:val="00F22CE6"/>
    <w:rsid w:val="00F23774"/>
    <w:rsid w:val="00F338F8"/>
    <w:rsid w:val="00F36C46"/>
    <w:rsid w:val="00F608EA"/>
    <w:rsid w:val="00F654AA"/>
    <w:rsid w:val="00F70B6F"/>
    <w:rsid w:val="00F92EC7"/>
    <w:rsid w:val="00F950C5"/>
    <w:rsid w:val="00FA2DA4"/>
    <w:rsid w:val="00FA3387"/>
    <w:rsid w:val="00FA527B"/>
    <w:rsid w:val="00FA5A2A"/>
    <w:rsid w:val="00FA5ACA"/>
    <w:rsid w:val="00FB3BE2"/>
    <w:rsid w:val="00FC0465"/>
    <w:rsid w:val="00FE1E23"/>
    <w:rsid w:val="00FE6C85"/>
    <w:rsid w:val="00FF1C9E"/>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AE83"/>
  <w15:docId w15:val="{D5790BF2-1939-4C80-B0CE-0B6540BB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504B"/>
    <w:pPr>
      <w:pBdr>
        <w:top w:val="none" w:sz="4" w:space="0" w:color="000000"/>
        <w:left w:val="none" w:sz="4" w:space="0" w:color="000000"/>
        <w:bottom w:val="none" w:sz="4" w:space="0" w:color="000000"/>
        <w:right w:val="none" w:sz="4" w:space="0" w:color="000000"/>
        <w:between w:val="none" w:sz="4" w:space="0" w:color="000000"/>
      </w:pBdr>
    </w:pPr>
    <w:rPr>
      <w:sz w:val="28"/>
      <w:szCs w:val="28"/>
    </w:rPr>
  </w:style>
  <w:style w:type="paragraph" w:styleId="Heading1">
    <w:name w:val="heading 1"/>
    <w:basedOn w:val="Normal"/>
    <w:next w:val="Normal"/>
    <w:link w:val="Heading1Char"/>
    <w:pPr>
      <w:keepNext/>
      <w:keepLines/>
      <w:spacing w:before="480" w:after="200"/>
      <w:outlineLvl w:val="0"/>
    </w:pPr>
    <w:rPr>
      <w:rFonts w:ascii="Arial" w:eastAsia="Arial" w:hAnsi="Arial"/>
      <w:sz w:val="40"/>
      <w:szCs w:val="40"/>
    </w:rPr>
  </w:style>
  <w:style w:type="paragraph" w:styleId="Heading2">
    <w:name w:val="heading 2"/>
    <w:basedOn w:val="Normal"/>
    <w:next w:val="Normal"/>
    <w:link w:val="Heading2Char"/>
    <w:pPr>
      <w:keepNext/>
      <w:keepLines/>
      <w:spacing w:before="360" w:after="200"/>
      <w:outlineLvl w:val="1"/>
    </w:pPr>
    <w:rPr>
      <w:rFonts w:ascii="Arial" w:eastAsia="Arial" w:hAnsi="Arial"/>
      <w:sz w:val="34"/>
      <w:szCs w:val="20"/>
    </w:rPr>
  </w:style>
  <w:style w:type="paragraph" w:styleId="Heading3">
    <w:name w:val="heading 3"/>
    <w:basedOn w:val="Normal"/>
    <w:next w:val="Normal"/>
    <w:link w:val="Heading3Char"/>
    <w:pPr>
      <w:keepNext/>
      <w:keepLines/>
      <w:spacing w:before="320" w:after="200"/>
      <w:outlineLvl w:val="2"/>
    </w:pPr>
    <w:rPr>
      <w:rFonts w:ascii="Arial" w:eastAsia="Arial" w:hAnsi="Arial"/>
      <w:sz w:val="30"/>
      <w:szCs w:val="30"/>
    </w:rPr>
  </w:style>
  <w:style w:type="paragraph" w:styleId="Heading4">
    <w:name w:val="heading 4"/>
    <w:basedOn w:val="Normal"/>
    <w:next w:val="Normal"/>
    <w:link w:val="Heading4Char"/>
    <w:pPr>
      <w:keepNext/>
      <w:keepLines/>
      <w:spacing w:before="320" w:after="200"/>
      <w:outlineLvl w:val="3"/>
    </w:pPr>
    <w:rPr>
      <w:rFonts w:ascii="Arial" w:eastAsia="Arial" w:hAnsi="Arial"/>
      <w:b/>
      <w:bCs/>
      <w:sz w:val="26"/>
      <w:szCs w:val="26"/>
    </w:rPr>
  </w:style>
  <w:style w:type="paragraph" w:styleId="Heading5">
    <w:name w:val="heading 5"/>
    <w:basedOn w:val="Normal"/>
    <w:next w:val="Normal"/>
    <w:link w:val="Heading5Char"/>
    <w:pPr>
      <w:keepNext/>
      <w:keepLines/>
      <w:spacing w:before="320" w:after="200"/>
      <w:outlineLvl w:val="4"/>
    </w:pPr>
    <w:rPr>
      <w:rFonts w:ascii="Arial" w:eastAsia="Arial" w:hAnsi="Arial"/>
      <w:b/>
      <w:bCs/>
      <w:sz w:val="24"/>
      <w:szCs w:val="24"/>
    </w:rPr>
  </w:style>
  <w:style w:type="paragraph" w:styleId="Heading6">
    <w:name w:val="heading 6"/>
    <w:basedOn w:val="Normal"/>
    <w:next w:val="Normal"/>
    <w:link w:val="Heading6Char"/>
    <w:pPr>
      <w:keepNext/>
      <w:keepLines/>
      <w:spacing w:before="320" w:after="200"/>
      <w:outlineLvl w:val="5"/>
    </w:pPr>
    <w:rPr>
      <w:rFonts w:ascii="Arial" w:eastAsia="Arial" w:hAnsi="Arial"/>
      <w:b/>
      <w:bCs/>
      <w:sz w:val="22"/>
      <w:szCs w:val="22"/>
    </w:rPr>
  </w:style>
  <w:style w:type="paragraph" w:styleId="Heading7">
    <w:name w:val="heading 7"/>
    <w:basedOn w:val="Normal"/>
    <w:next w:val="Normal"/>
    <w:link w:val="Heading7Char"/>
    <w:pPr>
      <w:keepNext/>
      <w:keepLines/>
      <w:spacing w:before="320" w:after="200"/>
      <w:outlineLvl w:val="6"/>
    </w:pPr>
    <w:rPr>
      <w:rFonts w:ascii="Arial" w:eastAsia="Arial" w:hAnsi="Arial"/>
      <w:b/>
      <w:bCs/>
      <w:i/>
      <w:iCs/>
      <w:sz w:val="22"/>
      <w:szCs w:val="22"/>
    </w:rPr>
  </w:style>
  <w:style w:type="paragraph" w:styleId="Heading8">
    <w:name w:val="heading 8"/>
    <w:basedOn w:val="Normal"/>
    <w:next w:val="Normal"/>
    <w:link w:val="Heading8Char"/>
    <w:pPr>
      <w:keepNext/>
      <w:keepLines/>
      <w:spacing w:before="320" w:after="200"/>
      <w:outlineLvl w:val="7"/>
    </w:pPr>
    <w:rPr>
      <w:rFonts w:ascii="Arial" w:eastAsia="Arial" w:hAnsi="Arial"/>
      <w:i/>
      <w:iCs/>
      <w:sz w:val="22"/>
      <w:szCs w:val="22"/>
    </w:rPr>
  </w:style>
  <w:style w:type="paragraph" w:styleId="Heading9">
    <w:name w:val="heading 9"/>
    <w:basedOn w:val="Normal"/>
    <w:next w:val="Normal"/>
    <w:link w:val="Heading9Char"/>
    <w:pPr>
      <w:keepNext/>
      <w:keepLines/>
      <w:spacing w:before="320" w:after="200"/>
      <w:outlineLvl w:val="8"/>
    </w:pPr>
    <w:rPr>
      <w:rFonts w:ascii="Arial" w:eastAsia="Arial"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styleId="GridTable5Dark-Accent2">
    <w:name w:val="Grid Table 5 Dark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styleId="GridTable5Dark-Accent3">
    <w:name w:val="Grid Table 5 Dark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styleId="GridTable5Dark-Accent5">
    <w:name w:val="Grid Table 5 Dark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styleId="GridTable5Dark-Accent6">
    <w:name w:val="Grid Table 5 Dark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GridTable6Colorful">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styleId="ListTable5Dark-Accent1">
    <w:name w:val="List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styleId="ListTable5Dark-Accent2">
    <w:name w:val="List Table 5 Dark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styleId="ListTable5Dark-Accent3">
    <w:name w:val="List Table 5 Dark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styleId="ListTable5Dark-Accent4">
    <w:name w:val="List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styleId="ListTable5Dark-Accent5">
    <w:name w:val="List Table 5 Dark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styleId="ListTable5Dark-Accent6">
    <w:name w:val="List Table 5 Dark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ListTable6Colorful">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character" w:customStyle="1" w:styleId="Heading1Char">
    <w:name w:val="Heading 1 Char"/>
    <w:link w:val="Heading1"/>
    <w:rPr>
      <w:rFonts w:ascii="Arial" w:eastAsia="Arial" w:hAnsi="Arial"/>
      <w:sz w:val="40"/>
      <w:szCs w:val="40"/>
    </w:rPr>
  </w:style>
  <w:style w:type="character" w:customStyle="1" w:styleId="Heading2Char">
    <w:name w:val="Heading 2 Char"/>
    <w:link w:val="Heading2"/>
    <w:rPr>
      <w:rFonts w:ascii="Arial" w:eastAsia="Arial" w:hAnsi="Arial"/>
      <w:sz w:val="34"/>
    </w:rPr>
  </w:style>
  <w:style w:type="character" w:customStyle="1" w:styleId="Heading3Char">
    <w:name w:val="Heading 3 Char"/>
    <w:link w:val="Heading3"/>
    <w:rPr>
      <w:rFonts w:ascii="Arial" w:eastAsia="Arial" w:hAnsi="Arial"/>
      <w:sz w:val="30"/>
      <w:szCs w:val="30"/>
    </w:rPr>
  </w:style>
  <w:style w:type="character" w:customStyle="1" w:styleId="Heading4Char">
    <w:name w:val="Heading 4 Char"/>
    <w:link w:val="Heading4"/>
    <w:rPr>
      <w:rFonts w:ascii="Arial" w:eastAsia="Arial" w:hAnsi="Arial"/>
      <w:b/>
      <w:bCs/>
      <w:sz w:val="26"/>
      <w:szCs w:val="26"/>
    </w:rPr>
  </w:style>
  <w:style w:type="character" w:customStyle="1" w:styleId="Heading5Char">
    <w:name w:val="Heading 5 Char"/>
    <w:link w:val="Heading5"/>
    <w:rPr>
      <w:rFonts w:ascii="Arial" w:eastAsia="Arial" w:hAnsi="Arial"/>
      <w:b/>
      <w:bCs/>
      <w:sz w:val="24"/>
      <w:szCs w:val="24"/>
    </w:rPr>
  </w:style>
  <w:style w:type="character" w:customStyle="1" w:styleId="Heading6Char">
    <w:name w:val="Heading 6 Char"/>
    <w:link w:val="Heading6"/>
    <w:rPr>
      <w:rFonts w:ascii="Arial" w:eastAsia="Arial" w:hAnsi="Arial"/>
      <w:b/>
      <w:bCs/>
      <w:sz w:val="22"/>
      <w:szCs w:val="22"/>
    </w:rPr>
  </w:style>
  <w:style w:type="character" w:customStyle="1" w:styleId="Heading7Char">
    <w:name w:val="Heading 7 Char"/>
    <w:link w:val="Heading7"/>
    <w:rPr>
      <w:rFonts w:ascii="Arial" w:eastAsia="Arial" w:hAnsi="Arial"/>
      <w:b/>
      <w:bCs/>
      <w:i/>
      <w:iCs/>
      <w:sz w:val="22"/>
      <w:szCs w:val="22"/>
    </w:rPr>
  </w:style>
  <w:style w:type="character" w:customStyle="1" w:styleId="Heading8Char">
    <w:name w:val="Heading 8 Char"/>
    <w:link w:val="Heading8"/>
    <w:rPr>
      <w:rFonts w:ascii="Arial" w:eastAsia="Arial" w:hAnsi="Arial"/>
      <w:i/>
      <w:iCs/>
      <w:sz w:val="22"/>
      <w:szCs w:val="22"/>
    </w:rPr>
  </w:style>
  <w:style w:type="character" w:customStyle="1" w:styleId="Heading9Char">
    <w:name w:val="Heading 9 Char"/>
    <w:link w:val="Heading9"/>
    <w:rPr>
      <w:rFonts w:ascii="Arial" w:eastAsia="Arial" w:hAnsi="Arial"/>
      <w:i/>
      <w:iCs/>
      <w:sz w:val="21"/>
      <w:szCs w:val="21"/>
    </w:rPr>
  </w:style>
  <w:style w:type="paragraph" w:styleId="ListParagraph">
    <w:name w:val="List Paragraph"/>
    <w:basedOn w:val="Normal"/>
    <w:uiPriority w:val="99"/>
    <w:qFormat/>
    <w:pPr>
      <w:ind w:left="720"/>
      <w:contextualSpacing/>
    </w:pPr>
  </w:style>
  <w:style w:type="paragraph" w:styleId="NoSpacing">
    <w:name w:val="No Spacing"/>
    <w:pPr>
      <w:pBdr>
        <w:top w:val="none" w:sz="4" w:space="0" w:color="000000"/>
        <w:left w:val="none" w:sz="4" w:space="0" w:color="000000"/>
        <w:bottom w:val="none" w:sz="4" w:space="0" w:color="000000"/>
        <w:right w:val="none" w:sz="4" w:space="0" w:color="000000"/>
        <w:between w:val="none" w:sz="4" w:space="0" w:color="000000"/>
      </w:pBdr>
    </w:pPr>
    <w:rPr>
      <w:szCs w:val="22"/>
      <w:lang w:bidi="en-US"/>
    </w:rPr>
  </w:style>
  <w:style w:type="paragraph" w:styleId="Title">
    <w:name w:val="Title"/>
    <w:basedOn w:val="Normal"/>
    <w:next w:val="Normal"/>
    <w:link w:val="TitleChar"/>
    <w:pPr>
      <w:spacing w:before="300" w:after="200"/>
      <w:contextualSpacing/>
    </w:pPr>
    <w:rPr>
      <w:sz w:val="48"/>
      <w:szCs w:val="48"/>
    </w:rPr>
  </w:style>
  <w:style w:type="character" w:customStyle="1" w:styleId="TitleChar">
    <w:name w:val="Title Char"/>
    <w:link w:val="Title"/>
    <w:rPr>
      <w:sz w:val="48"/>
      <w:szCs w:val="48"/>
    </w:rPr>
  </w:style>
  <w:style w:type="paragraph" w:styleId="Subtitle">
    <w:name w:val="Subtitle"/>
    <w:basedOn w:val="Normal"/>
    <w:next w:val="Normal"/>
    <w:link w:val="SubtitleChar"/>
    <w:pPr>
      <w:spacing w:before="200" w:after="200"/>
    </w:pPr>
    <w:rPr>
      <w:sz w:val="24"/>
      <w:szCs w:val="24"/>
    </w:rPr>
  </w:style>
  <w:style w:type="character" w:customStyle="1" w:styleId="SubtitleChar">
    <w:name w:val="Subtitle Char"/>
    <w:link w:val="Subtitle"/>
    <w:rPr>
      <w:sz w:val="24"/>
      <w:szCs w:val="24"/>
    </w:rPr>
  </w:style>
  <w:style w:type="paragraph" w:styleId="Quote">
    <w:name w:val="Quote"/>
    <w:basedOn w:val="Normal"/>
    <w:next w:val="Normal"/>
    <w:link w:val="QuoteChar"/>
    <w:pPr>
      <w:ind w:left="720" w:right="720"/>
    </w:pPr>
    <w:rPr>
      <w:i/>
      <w:sz w:val="20"/>
      <w:szCs w:val="20"/>
    </w:rPr>
  </w:style>
  <w:style w:type="character" w:customStyle="1" w:styleId="QuoteChar">
    <w:name w:val="Quote Char"/>
    <w:link w:val="Quote"/>
    <w:rPr>
      <w:i/>
    </w:rPr>
  </w:style>
  <w:style w:type="paragraph" w:styleId="IntenseQuote">
    <w:name w:val="Intense Quote"/>
    <w:basedOn w:val="Normal"/>
    <w:next w:val="Normal"/>
    <w:link w:val="IntenseQuoteChar"/>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IntenseQuoteChar">
    <w:name w:val="Intense Quote Char"/>
    <w:link w:val="IntenseQuote"/>
    <w:rPr>
      <w:i/>
    </w:rPr>
  </w:style>
  <w:style w:type="table" w:customStyle="1" w:styleId="TableGridLight1">
    <w:name w:val="Table Grid Light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PlainTable11">
    <w:name w:val="Plain Table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PlainTable21">
    <w:name w:val="Plain Table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PlainTable31">
    <w:name w:val="Plain Table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PlainTable41">
    <w:name w:val="Plain Table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PlainTable51">
    <w:name w:val="Plain Table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1Light1">
    <w:name w:val="Grid Table 1 Light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1Light-Accent11">
    <w:name w:val="Grid Table 1 Light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1Light-Accent21">
    <w:name w:val="Grid Table 1 Light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1Light-Accent31">
    <w:name w:val="Grid Table 1 Light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1Light-Accent41">
    <w:name w:val="Grid Table 1 Light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1Light-Accent51">
    <w:name w:val="Grid Table 1 Light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1Light-Accent61">
    <w:name w:val="Grid Table 1 Light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21">
    <w:name w:val="Grid Table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2-Accent11">
    <w:name w:val="Grid Table 2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2-Accent21">
    <w:name w:val="Grid Table 2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2-Accent31">
    <w:name w:val="Grid Table 2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2-Accent41">
    <w:name w:val="Grid Table 2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2-Accent51">
    <w:name w:val="Grid Table 2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2-Accent61">
    <w:name w:val="Grid Table 2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31">
    <w:name w:val="Grid Table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3-Accent11">
    <w:name w:val="Grid Table 3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3-Accent21">
    <w:name w:val="Grid Table 3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3-Accent31">
    <w:name w:val="Grid Table 3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3-Accent41">
    <w:name w:val="Grid Table 3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3-Accent51">
    <w:name w:val="Grid Table 3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3-Accent61">
    <w:name w:val="Grid Table 3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41">
    <w:name w:val="Grid Table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4-Accent11">
    <w:name w:val="Grid Table 4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4-Accent21">
    <w:name w:val="Grid Table 4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4-Accent31">
    <w:name w:val="Grid Table 4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4-Accent41">
    <w:name w:val="Grid Table 4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4-Accent51">
    <w:name w:val="Grid Table 4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4-Accent61">
    <w:name w:val="Grid Table 4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5Dark1">
    <w:name w:val="Grid Table 5 Dark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5Dark-Accent1">
    <w:name w:val="Grid Table 5 Dark- Accent 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5Dark-Accent21">
    <w:name w:val="Grid Table 5 Dark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5Dark-Accent31">
    <w:name w:val="Grid Table 5 Dark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5Dark-Accent4">
    <w:name w:val="Grid Table 5 Dark- Accent 4"/>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5Dark-Accent51">
    <w:name w:val="Grid Table 5 Dark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5Dark-Accent61">
    <w:name w:val="Grid Table 5 Dark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6Colorful1">
    <w:name w:val="Grid Table 6 Colorful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6Colorful-Accent11">
    <w:name w:val="Grid Table 6 Colorful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6Colorful-Accent21">
    <w:name w:val="Grid Table 6 Colorful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6Colorful-Accent31">
    <w:name w:val="Grid Table 6 Colorful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6Colorful-Accent41">
    <w:name w:val="Grid Table 6 Colorful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6Colorful-Accent51">
    <w:name w:val="Grid Table 6 Colorful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6Colorful-Accent61">
    <w:name w:val="Grid Table 6 Colorful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7Colorful1">
    <w:name w:val="Grid Table 7 Colorful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7Colorful-Accent11">
    <w:name w:val="Grid Table 7 Colorful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7Colorful-Accent21">
    <w:name w:val="Grid Table 7 Colorful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7Colorful-Accent31">
    <w:name w:val="Grid Table 7 Colorful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7Colorful-Accent41">
    <w:name w:val="Grid Table 7 Colorful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7Colorful-Accent51">
    <w:name w:val="Grid Table 7 Colorful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GridTable7Colorful-Accent61">
    <w:name w:val="Grid Table 7 Colorful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1Light1">
    <w:name w:val="List Table 1 Light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1Light-Accent11">
    <w:name w:val="List Table 1 Light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1Light-Accent21">
    <w:name w:val="List Table 1 Light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1Light-Accent31">
    <w:name w:val="List Table 1 Light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1Light-Accent41">
    <w:name w:val="List Table 1 Light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1Light-Accent51">
    <w:name w:val="List Table 1 Light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1Light-Accent61">
    <w:name w:val="List Table 1 Light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21">
    <w:name w:val="List Table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2-Accent11">
    <w:name w:val="List Table 2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2-Accent21">
    <w:name w:val="List Table 2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2-Accent31">
    <w:name w:val="List Table 2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2-Accent41">
    <w:name w:val="List Table 2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2-Accent51">
    <w:name w:val="List Table 2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2-Accent61">
    <w:name w:val="List Table 2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31">
    <w:name w:val="List Table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3-Accent11">
    <w:name w:val="List Table 3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3-Accent21">
    <w:name w:val="List Table 3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3-Accent31">
    <w:name w:val="List Table 3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3-Accent41">
    <w:name w:val="List Table 3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3-Accent51">
    <w:name w:val="List Table 3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3-Accent61">
    <w:name w:val="List Table 3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41">
    <w:name w:val="List Table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4-Accent11">
    <w:name w:val="List Table 4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4-Accent21">
    <w:name w:val="List Table 4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4-Accent31">
    <w:name w:val="List Table 4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4-Accent41">
    <w:name w:val="List Table 4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4-Accent51">
    <w:name w:val="List Table 4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4-Accent61">
    <w:name w:val="List Table 4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5Dark1">
    <w:name w:val="List Table 5 Dark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5Dark-Accent11">
    <w:name w:val="List Table 5 Dark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5Dark-Accent21">
    <w:name w:val="List Table 5 Dark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5Dark-Accent31">
    <w:name w:val="List Table 5 Dark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5Dark-Accent41">
    <w:name w:val="List Table 5 Dark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5Dark-Accent51">
    <w:name w:val="List Table 5 Dark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5Dark-Accent61">
    <w:name w:val="List Table 5 Dark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6Colorful1">
    <w:name w:val="List Table 6 Colorful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6Colorful-Accent11">
    <w:name w:val="List Table 6 Colorful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6Colorful-Accent21">
    <w:name w:val="List Table 6 Colorful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6Colorful-Accent31">
    <w:name w:val="List Table 6 Colorful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6Colorful-Accent41">
    <w:name w:val="List Table 6 Colorful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6Colorful-Accent51">
    <w:name w:val="List Table 6 Colorful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6Colorful-Accent61">
    <w:name w:val="List Table 6 Colorful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7Colorful1">
    <w:name w:val="List Table 7 Colorful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7Colorful-Accent11">
    <w:name w:val="List Table 7 Colorful - Accent 1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7Colorful-Accent21">
    <w:name w:val="List Table 7 Colorful - Accent 2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7Colorful-Accent31">
    <w:name w:val="List Table 7 Colorful - Accent 3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7Colorful-Accent41">
    <w:name w:val="List Table 7 Colorful - Accent 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7Colorful-Accent51">
    <w:name w:val="List Table 7 Colorful - Accent 5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stTable7Colorful-Accent61">
    <w:name w:val="List Table 7 Colorful - Accent 6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Lined-Accent">
    <w:name w:val="Lined - Accent"/>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Lined-Accent1">
    <w:name w:val="Lined - Accent 1"/>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Lined-Accent2">
    <w:name w:val="Lined - Accent 2"/>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Lined-Accent3">
    <w:name w:val="Lined - Accent 3"/>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Lined-Accent4">
    <w:name w:val="Lined - Accent 4"/>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Lined-Accent5">
    <w:name w:val="Lined - Accent 5"/>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Lined-Accent6">
    <w:name w:val="Lined - Accent 6"/>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
    <w:name w:val="Bordered &amp; Lined - Accent"/>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1">
    <w:name w:val="Bordered &amp; Lined - Accent 1"/>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2">
    <w:name w:val="Bordered &amp; Lined - Accent 2"/>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3">
    <w:name w:val="Bordered &amp; Lined - Accent 3"/>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4">
    <w:name w:val="Bordered &amp; Lined - Accent 4"/>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5">
    <w:name w:val="Bordered &amp; Lined - Accent 5"/>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Lined-Accent6">
    <w:name w:val="Bordered &amp; Lined - Accent 6"/>
    <w:pPr>
      <w:pBdr>
        <w:top w:val="none" w:sz="4" w:space="0" w:color="000000"/>
        <w:left w:val="none" w:sz="4" w:space="0" w:color="000000"/>
        <w:bottom w:val="none" w:sz="4" w:space="0" w:color="000000"/>
        <w:right w:val="none" w:sz="4" w:space="0" w:color="000000"/>
        <w:between w:val="none" w:sz="4" w:space="0" w:color="000000"/>
      </w:pBdr>
    </w:pPr>
    <w:rPr>
      <w:color w:val="404040"/>
      <w:szCs w:val="22"/>
      <w:lang w:val="vi-VN" w:eastAsia="vi-VN"/>
    </w:rPr>
    <w:tblPr>
      <w:tblCellMar>
        <w:top w:w="0" w:type="dxa"/>
        <w:left w:w="0" w:type="dxa"/>
        <w:bottom w:w="0" w:type="dxa"/>
        <w:right w:w="0" w:type="dxa"/>
      </w:tblCellMar>
    </w:tblPr>
  </w:style>
  <w:style w:type="table" w:customStyle="1" w:styleId="Bordered">
    <w:name w:val="Bordered"/>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Bordered-Accent1">
    <w:name w:val="Bordered - Accent 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Bordered-Accent2">
    <w:name w:val="Bordered - Accent 2"/>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Bordered-Accent3">
    <w:name w:val="Bordered - Accent 3"/>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Bordered-Accent4">
    <w:name w:val="Bordered - Accent 4"/>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Bordered-Accent5">
    <w:name w:val="Bordered - Accent 5"/>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table" w:customStyle="1" w:styleId="Bordered-Accent6">
    <w:name w:val="Bordered - Accent 6"/>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character" w:styleId="Hyperlink">
    <w:name w:val="Hyperlink"/>
    <w:rPr>
      <w:color w:val="0000FF"/>
      <w:u w:val="single"/>
    </w:rPr>
  </w:style>
  <w:style w:type="paragraph" w:styleId="FootnoteText">
    <w:name w:val="footnote text"/>
    <w:basedOn w:val="Normal"/>
    <w:link w:val="FootnoteTextChar"/>
    <w:semiHidden/>
    <w:pPr>
      <w:spacing w:after="40"/>
    </w:pPr>
    <w:rPr>
      <w:sz w:val="18"/>
      <w:szCs w:val="20"/>
    </w:rPr>
  </w:style>
  <w:style w:type="character" w:customStyle="1" w:styleId="FootnoteTextChar">
    <w:name w:val="Footnote Text Char"/>
    <w:link w:val="FootnoteText"/>
    <w:rPr>
      <w:sz w:val="18"/>
    </w:rPr>
  </w:style>
  <w:style w:type="character" w:styleId="FootnoteReference">
    <w:name w:val="footnote reference"/>
    <w:rPr>
      <w:vertAlign w:val="superscript"/>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styleId="TOCHeading">
    <w:name w:val="TOC Heading"/>
    <w:pPr>
      <w:pBdr>
        <w:top w:val="none" w:sz="4" w:space="0" w:color="000000"/>
        <w:left w:val="none" w:sz="4" w:space="0" w:color="000000"/>
        <w:bottom w:val="none" w:sz="4" w:space="0" w:color="000000"/>
        <w:right w:val="none" w:sz="4" w:space="0" w:color="000000"/>
        <w:between w:val="none" w:sz="4" w:space="0" w:color="000000"/>
      </w:pBdr>
    </w:pPr>
    <w:rPr>
      <w:szCs w:val="22"/>
      <w:lang w:bidi="en-US"/>
    </w:rPr>
  </w:style>
  <w:style w:type="paragraph" w:styleId="BodyTextIndent">
    <w:name w:val="Body Text Indent"/>
    <w:basedOn w:val="Normal"/>
    <w:pPr>
      <w:ind w:firstLine="720"/>
    </w:pPr>
    <w:rPr>
      <w:sz w:val="26"/>
      <w:szCs w:val="24"/>
    </w:rPr>
  </w:style>
  <w:style w:type="paragraph" w:styleId="BodyText2">
    <w:name w:val="Body Text 2"/>
    <w:basedOn w:val="Normal"/>
    <w:pPr>
      <w:ind w:firstLine="432"/>
      <w:jc w:val="both"/>
    </w:pPr>
    <w:rPr>
      <w:rFonts w:ascii="VNI-Times" w:hAnsi="VNI-Times"/>
    </w:rPr>
  </w:style>
  <w:style w:type="paragraph" w:styleId="BodyText">
    <w:name w:val="Body Text"/>
    <w:basedOn w:val="Normal"/>
    <w:pPr>
      <w:jc w:val="both"/>
    </w:pPr>
  </w:style>
  <w:style w:type="paragraph" w:customStyle="1" w:styleId="Center">
    <w:name w:val="Center"/>
    <w:basedOn w:val="Normal"/>
    <w:pPr>
      <w:spacing w:after="120"/>
      <w:jc w:val="center"/>
    </w:pPr>
    <w:rPr>
      <w:b/>
      <w:bCs/>
      <w:caps/>
      <w:color w:val="0000FF"/>
      <w:sz w:val="32"/>
      <w:szCs w:val="32"/>
    </w:rPr>
  </w:style>
  <w:style w:type="paragraph" w:customStyle="1" w:styleId="Loai">
    <w:name w:val="Loai"/>
    <w:basedOn w:val="Normal"/>
    <w:pPr>
      <w:spacing w:before="240" w:after="240"/>
      <w:ind w:firstLine="720"/>
      <w:jc w:val="center"/>
    </w:pPr>
    <w:rPr>
      <w:b/>
      <w:bCs/>
    </w:rPr>
  </w:style>
  <w:style w:type="character" w:customStyle="1" w:styleId="dieuChar">
    <w:name w:val="dieu Char"/>
    <w:rPr>
      <w:b/>
      <w:bCs/>
      <w:color w:val="0000FF"/>
      <w:sz w:val="28"/>
      <w:szCs w:val="28"/>
      <w:lang w:val="en-US" w:eastAsia="en-US"/>
    </w:rPr>
  </w:style>
  <w:style w:type="table" w:styleId="TableGrid">
    <w:name w:val="Table Grid"/>
    <w:basedOn w:val="TableNormal"/>
    <w:pPr>
      <w:jc w:val="both"/>
    </w:pPr>
    <w:tblPr/>
  </w:style>
  <w:style w:type="paragraph" w:customStyle="1" w:styleId="Char">
    <w:name w:val="Char"/>
    <w:next w:val="Normal"/>
    <w:semiHidden/>
    <w:pPr>
      <w:pBdr>
        <w:top w:val="none" w:sz="4" w:space="0" w:color="000000"/>
        <w:left w:val="none" w:sz="4" w:space="0" w:color="000000"/>
        <w:bottom w:val="none" w:sz="4" w:space="0" w:color="000000"/>
        <w:right w:val="none" w:sz="4" w:space="0" w:color="000000"/>
        <w:between w:val="none" w:sz="4" w:space="0" w:color="000000"/>
      </w:pBdr>
      <w:spacing w:after="160" w:line="240" w:lineRule="exact"/>
      <w:jc w:val="both"/>
    </w:pPr>
    <w:rPr>
      <w:rFonts w:eastAsia="SimSun"/>
      <w:sz w:val="28"/>
      <w:szCs w:val="22"/>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8"/>
      <w:szCs w:val="28"/>
    </w:rPr>
  </w:style>
  <w:style w:type="character" w:customStyle="1" w:styleId="HeaderChar">
    <w:name w:val="Header Char"/>
    <w:link w:val="Header"/>
    <w:rPr>
      <w:sz w:val="28"/>
      <w:szCs w:val="28"/>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rPr>
  </w:style>
  <w:style w:type="paragraph" w:styleId="NormalWeb">
    <w:name w:val="Normal (Web)"/>
    <w:basedOn w:val="Normal"/>
    <w:uiPriority w:val="99"/>
    <w:pPr>
      <w:spacing w:line="312" w:lineRule="auto"/>
    </w:pPr>
    <w:rPr>
      <w:sz w:val="24"/>
      <w:szCs w:val="24"/>
    </w:rPr>
  </w:style>
  <w:style w:type="character" w:customStyle="1" w:styleId="Bodytext20">
    <w:name w:val="Body text (2)_"/>
    <w:link w:val="Bodytext21"/>
    <w:rsid w:val="0078504B"/>
    <w:rPr>
      <w:sz w:val="26"/>
      <w:szCs w:val="26"/>
      <w:shd w:val="clear" w:color="auto" w:fill="FFFFFF"/>
    </w:rPr>
  </w:style>
  <w:style w:type="paragraph" w:customStyle="1" w:styleId="Bodytext21">
    <w:name w:val="Body text (2)1"/>
    <w:basedOn w:val="Normal"/>
    <w:link w:val="Bodytext20"/>
    <w:rsid w:val="0078504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240" w:line="295" w:lineRule="exact"/>
      <w:jc w:val="both"/>
    </w:pPr>
    <w:rPr>
      <w:sz w:val="26"/>
      <w:szCs w:val="26"/>
    </w:rPr>
  </w:style>
  <w:style w:type="character" w:customStyle="1" w:styleId="Bodytext6">
    <w:name w:val="Body text (6)_"/>
    <w:link w:val="Bodytext61"/>
    <w:rsid w:val="0078504B"/>
    <w:rPr>
      <w:b/>
      <w:bCs/>
      <w:sz w:val="26"/>
      <w:szCs w:val="26"/>
      <w:shd w:val="clear" w:color="auto" w:fill="FFFFFF"/>
    </w:rPr>
  </w:style>
  <w:style w:type="paragraph" w:customStyle="1" w:styleId="Bodytext61">
    <w:name w:val="Body text (6)1"/>
    <w:basedOn w:val="Normal"/>
    <w:link w:val="Bodytext6"/>
    <w:rsid w:val="0078504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317" w:lineRule="exact"/>
      <w:ind w:hanging="720"/>
    </w:pPr>
    <w:rPr>
      <w:b/>
      <w:bCs/>
      <w:sz w:val="26"/>
      <w:szCs w:val="26"/>
    </w:rPr>
  </w:style>
  <w:style w:type="character" w:customStyle="1" w:styleId="Bodytext5">
    <w:name w:val="Body text (5)_"/>
    <w:link w:val="Bodytext50"/>
    <w:rsid w:val="0078504B"/>
    <w:rPr>
      <w:b/>
      <w:bCs/>
      <w:sz w:val="26"/>
      <w:szCs w:val="26"/>
      <w:shd w:val="clear" w:color="auto" w:fill="FFFFFF"/>
    </w:rPr>
  </w:style>
  <w:style w:type="paragraph" w:customStyle="1" w:styleId="Bodytext50">
    <w:name w:val="Body text (5)"/>
    <w:basedOn w:val="Normal"/>
    <w:link w:val="Bodytext5"/>
    <w:rsid w:val="0078504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370" w:lineRule="exact"/>
    </w:pPr>
    <w:rPr>
      <w:b/>
      <w:bCs/>
      <w:sz w:val="26"/>
      <w:szCs w:val="26"/>
    </w:rPr>
  </w:style>
  <w:style w:type="paragraph" w:customStyle="1" w:styleId="Bodytext22">
    <w:name w:val="Body text (2)"/>
    <w:basedOn w:val="Normal"/>
    <w:rsid w:val="0078504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480" w:line="384" w:lineRule="exact"/>
      <w:jc w:val="both"/>
    </w:pPr>
    <w:rPr>
      <w:color w:val="000000"/>
      <w:sz w:val="26"/>
      <w:szCs w:val="26"/>
      <w:lang w:val="vi-VN" w:eastAsia="vi-VN" w:bidi="vi-VN"/>
    </w:rPr>
  </w:style>
  <w:style w:type="character" w:customStyle="1" w:styleId="Bodytext0">
    <w:name w:val="Body text_"/>
    <w:link w:val="BodyText1"/>
    <w:rsid w:val="0078504B"/>
    <w:rPr>
      <w:sz w:val="27"/>
      <w:szCs w:val="27"/>
      <w:shd w:val="clear" w:color="auto" w:fill="FFFFFF"/>
    </w:rPr>
  </w:style>
  <w:style w:type="paragraph" w:customStyle="1" w:styleId="BodyText1">
    <w:name w:val="Body Text1"/>
    <w:basedOn w:val="Normal"/>
    <w:link w:val="Bodytext0"/>
    <w:rsid w:val="0078504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480" w:line="384" w:lineRule="exact"/>
      <w:jc w:val="both"/>
    </w:pPr>
    <w:rPr>
      <w:sz w:val="27"/>
      <w:szCs w:val="27"/>
    </w:rPr>
  </w:style>
  <w:style w:type="character" w:styleId="Strong">
    <w:name w:val="Strong"/>
    <w:basedOn w:val="DefaultParagraphFont"/>
    <w:uiPriority w:val="22"/>
    <w:qFormat/>
    <w:rsid w:val="00DB1AFA"/>
    <w:rPr>
      <w:b/>
      <w:bCs/>
    </w:rPr>
  </w:style>
  <w:style w:type="paragraph" w:styleId="Revision">
    <w:name w:val="Revision"/>
    <w:hidden/>
    <w:uiPriority w:val="99"/>
    <w:semiHidden/>
    <w:rsid w:val="00933A1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4097</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Được Lê Thành</dc:creator>
  <cp:keywords/>
  <dc:description/>
  <cp:lastModifiedBy>Administrator</cp:lastModifiedBy>
  <cp:revision>45</cp:revision>
  <cp:lastPrinted>2026-04-06T03:20:00Z</cp:lastPrinted>
  <dcterms:created xsi:type="dcterms:W3CDTF">2026-04-06T01:49:00Z</dcterms:created>
  <dcterms:modified xsi:type="dcterms:W3CDTF">2026-04-07T04:44:00Z</dcterms:modified>
</cp:coreProperties>
</file>