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shd w:val="clear" w:color="auto" w:fill="FFFFFF"/>
        <w:tblCellMar>
          <w:left w:w="0" w:type="dxa"/>
          <w:right w:w="0" w:type="dxa"/>
        </w:tblCellMar>
        <w:tblLook w:val="04A0" w:firstRow="1" w:lastRow="0" w:firstColumn="1" w:lastColumn="0" w:noHBand="0" w:noVBand="1"/>
      </w:tblPr>
      <w:tblGrid>
        <w:gridCol w:w="4111"/>
        <w:gridCol w:w="5670"/>
      </w:tblGrid>
      <w:tr w:rsidR="00F460ED" w:rsidRPr="00B10180" w14:paraId="7D914C73" w14:textId="77777777" w:rsidTr="0069165C">
        <w:trPr>
          <w:jc w:val="center"/>
        </w:trPr>
        <w:tc>
          <w:tcPr>
            <w:tcW w:w="4111" w:type="dxa"/>
            <w:shd w:val="clear" w:color="auto" w:fill="FFFFFF"/>
            <w:hideMark/>
          </w:tcPr>
          <w:p w14:paraId="613EEA38" w14:textId="77777777" w:rsidR="00F460ED" w:rsidRPr="00B10180" w:rsidRDefault="00F460ED" w:rsidP="0069165C">
            <w:pPr>
              <w:spacing w:after="0" w:line="240" w:lineRule="auto"/>
              <w:jc w:val="center"/>
              <w:rPr>
                <w:rFonts w:ascii="Times New Roman" w:eastAsia="Times New Roman" w:hAnsi="Times New Roman"/>
                <w:color w:val="000000" w:themeColor="text1"/>
                <w:sz w:val="26"/>
                <w:szCs w:val="26"/>
              </w:rPr>
            </w:pPr>
            <w:r w:rsidRPr="00B10180">
              <w:rPr>
                <w:rFonts w:ascii="Times New Roman" w:eastAsia="Times New Roman" w:hAnsi="Times New Roman"/>
                <w:b/>
                <w:bCs/>
                <w:color w:val="000000" w:themeColor="text1"/>
                <w:sz w:val="26"/>
                <w:szCs w:val="26"/>
              </w:rPr>
              <w:t>ỦY BAN NHÂN DÂN</w:t>
            </w:r>
            <w:r w:rsidRPr="00B10180">
              <w:rPr>
                <w:rFonts w:ascii="Times New Roman" w:eastAsia="Times New Roman" w:hAnsi="Times New Roman"/>
                <w:b/>
                <w:bCs/>
                <w:color w:val="000000" w:themeColor="text1"/>
                <w:sz w:val="26"/>
                <w:szCs w:val="26"/>
              </w:rPr>
              <w:br/>
              <w:t>THÀNH PHỐ HẢI PHÒNG</w:t>
            </w:r>
          </w:p>
        </w:tc>
        <w:tc>
          <w:tcPr>
            <w:tcW w:w="5670" w:type="dxa"/>
            <w:shd w:val="clear" w:color="auto" w:fill="FFFFFF"/>
            <w:hideMark/>
          </w:tcPr>
          <w:p w14:paraId="45AC49A0" w14:textId="0E20B9E2" w:rsidR="00F460ED" w:rsidRPr="00B10180" w:rsidRDefault="00F460ED" w:rsidP="0069165C">
            <w:pPr>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t>Độc lập - Tự do - Hạnh phúc</w:t>
            </w:r>
            <w:r w:rsidRPr="00B10180">
              <w:rPr>
                <w:rFonts w:ascii="Times New Roman" w:eastAsia="Times New Roman" w:hAnsi="Times New Roman"/>
                <w:b/>
                <w:bCs/>
                <w:color w:val="000000" w:themeColor="text1"/>
                <w:sz w:val="20"/>
                <w:szCs w:val="20"/>
              </w:rPr>
              <w:t> </w:t>
            </w:r>
          </w:p>
        </w:tc>
      </w:tr>
      <w:tr w:rsidR="00F460ED" w:rsidRPr="00B10180" w14:paraId="18547E70" w14:textId="77777777" w:rsidTr="0069165C">
        <w:trPr>
          <w:jc w:val="center"/>
        </w:trPr>
        <w:tc>
          <w:tcPr>
            <w:tcW w:w="4111" w:type="dxa"/>
            <w:shd w:val="clear" w:color="auto" w:fill="FFFFFF"/>
            <w:hideMark/>
          </w:tcPr>
          <w:p w14:paraId="4A2EC300" w14:textId="780E64F0" w:rsidR="00F460ED" w:rsidRPr="00B10180" w:rsidRDefault="00F460ED"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20B1441" wp14:editId="0D9CBBD8">
                      <wp:simplePos x="0" y="0"/>
                      <wp:positionH relativeFrom="column">
                        <wp:posOffset>817880</wp:posOffset>
                      </wp:positionH>
                      <wp:positionV relativeFrom="paragraph">
                        <wp:posOffset>11430</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DE6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9pt" to="13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"/>
                  </w:pict>
                </mc:Fallback>
              </mc:AlternateContent>
            </w:r>
            <w:r w:rsidRPr="00B10180">
              <w:rPr>
                <w:rFonts w:ascii="Times New Roman" w:eastAsia="Times New Roman" w:hAnsi="Times New Roman"/>
                <w:color w:val="000000" w:themeColor="text1"/>
                <w:sz w:val="28"/>
                <w:szCs w:val="28"/>
              </w:rPr>
              <w:t>Số:         /</w:t>
            </w:r>
            <w:r w:rsidR="0093428D" w:rsidRPr="00B10180">
              <w:rPr>
                <w:rFonts w:ascii="Times New Roman" w:eastAsia="Times New Roman" w:hAnsi="Times New Roman"/>
                <w:color w:val="000000" w:themeColor="text1"/>
                <w:sz w:val="28"/>
                <w:szCs w:val="28"/>
              </w:rPr>
              <w:t>2026</w:t>
            </w:r>
            <w:r w:rsidRPr="00B10180">
              <w:rPr>
                <w:rFonts w:ascii="Times New Roman" w:eastAsia="Times New Roman" w:hAnsi="Times New Roman"/>
                <w:color w:val="000000" w:themeColor="text1"/>
                <w:sz w:val="28"/>
                <w:szCs w:val="28"/>
              </w:rPr>
              <w:t>/QĐ-UBND</w:t>
            </w:r>
          </w:p>
        </w:tc>
        <w:tc>
          <w:tcPr>
            <w:tcW w:w="5670" w:type="dxa"/>
            <w:shd w:val="clear" w:color="auto" w:fill="FFFFFF"/>
            <w:hideMark/>
          </w:tcPr>
          <w:p w14:paraId="7EFBAE23" w14:textId="6397FC14" w:rsidR="00F460ED" w:rsidRPr="00B10180" w:rsidRDefault="00B212E8"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67456" behindDoc="0" locked="0" layoutInCell="1" allowOverlap="1" wp14:anchorId="58AE6674" wp14:editId="40271B44">
                      <wp:simplePos x="0" y="0"/>
                      <wp:positionH relativeFrom="column">
                        <wp:posOffset>704215</wp:posOffset>
                      </wp:positionH>
                      <wp:positionV relativeFrom="paragraph">
                        <wp:posOffset>24765</wp:posOffset>
                      </wp:positionV>
                      <wp:extent cx="2152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8F35A"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45pt,1.95pt" to="2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" strokecolor="black [3200]" strokeweight="1pt">
                      <v:stroke joinstyle="miter"/>
                    </v:line>
                  </w:pict>
                </mc:Fallback>
              </mc:AlternateContent>
            </w:r>
            <w:r w:rsidR="00F460ED" w:rsidRPr="00B10180">
              <w:rPr>
                <w:rFonts w:ascii="Times New Roman" w:eastAsia="Times New Roman" w:hAnsi="Times New Roman"/>
                <w:i/>
                <w:iCs/>
                <w:color w:val="000000" w:themeColor="text1"/>
                <w:sz w:val="28"/>
                <w:szCs w:val="28"/>
              </w:rPr>
              <w:t xml:space="preserve">Hải Phòng, ngày      tháng     năm </w:t>
            </w:r>
            <w:r w:rsidR="0093428D" w:rsidRPr="00B10180">
              <w:rPr>
                <w:rFonts w:ascii="Times New Roman" w:eastAsia="Times New Roman" w:hAnsi="Times New Roman"/>
                <w:i/>
                <w:iCs/>
                <w:color w:val="000000" w:themeColor="text1"/>
                <w:sz w:val="28"/>
                <w:szCs w:val="28"/>
              </w:rPr>
              <w:t>2026</w:t>
            </w:r>
          </w:p>
        </w:tc>
      </w:tr>
    </w:tbl>
    <w:p w14:paraId="27AE7DE5" w14:textId="0792DE0C" w:rsidR="0093428D" w:rsidRPr="00B10180" w:rsidRDefault="004F350F" w:rsidP="00F460ED">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B10180">
        <w:rPr>
          <w:rFonts w:ascii="Times New Roman" w:eastAsia="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274512E" wp14:editId="280AB36C">
                <wp:simplePos x="0" y="0"/>
                <wp:positionH relativeFrom="column">
                  <wp:posOffset>-1484</wp:posOffset>
                </wp:positionH>
                <wp:positionV relativeFrom="paragraph">
                  <wp:posOffset>158000</wp:posOffset>
                </wp:positionV>
                <wp:extent cx="1362075" cy="421293"/>
                <wp:effectExtent l="0" t="0" r="28575" b="17145"/>
                <wp:wrapNone/>
                <wp:docPr id="523796981" name="Text Box 52379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21293"/>
                        </a:xfrm>
                        <a:prstGeom prst="rect">
                          <a:avLst/>
                        </a:prstGeom>
                        <a:solidFill>
                          <a:srgbClr val="FFFFFF"/>
                        </a:solidFill>
                        <a:ln w="9525">
                          <a:solidFill>
                            <a:srgbClr val="000000"/>
                          </a:solidFill>
                          <a:miter lim="800000"/>
                          <a:headEnd/>
                          <a:tailEnd/>
                        </a:ln>
                      </wps:spPr>
                      <wps:txbx>
                        <w:txbxContent>
                          <w:p w14:paraId="4266D5E2" w14:textId="282C00BA" w:rsidR="0093428D" w:rsidRPr="00B10180" w:rsidRDefault="0093428D" w:rsidP="002A5755">
                            <w:pPr>
                              <w:spacing w:before="60" w:after="60" w:line="240" w:lineRule="auto"/>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4512E" id="_x0000_t202" coordsize="21600,21600" o:spt="202" path="m,l,21600r21600,l21600,xe">
                <v:stroke joinstyle="miter"/>
                <v:path gradientshapeok="t" o:connecttype="rect"/>
              </v:shapetype>
              <v:shape id="Text Box 523796981" o:spid="_x0000_s1026" type="#_x0000_t202" style="position:absolute;left:0;text-align:left;margin-left:-.1pt;margin-top:12.45pt;width:107.25pt;height:3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">
                <v:textbox>
                  <w:txbxContent>
                    <w:p w14:paraId="4266D5E2" w14:textId="282C00BA" w:rsidR="0093428D" w:rsidRPr="00B10180" w:rsidRDefault="0093428D" w:rsidP="002A5755">
                      <w:pPr>
                        <w:spacing w:before="60" w:after="60" w:line="240" w:lineRule="auto"/>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1</w:t>
                      </w:r>
                    </w:p>
                  </w:txbxContent>
                </v:textbox>
              </v:shape>
            </w:pict>
          </mc:Fallback>
        </mc:AlternateContent>
      </w:r>
    </w:p>
    <w:p w14:paraId="6CF8FEEC" w14:textId="4B7FF97C" w:rsidR="0093428D" w:rsidRPr="00B10180" w:rsidRDefault="0093428D" w:rsidP="0093428D">
      <w:pPr>
        <w:shd w:val="clear" w:color="auto" w:fill="FFFFFF"/>
        <w:tabs>
          <w:tab w:val="left" w:pos="630"/>
        </w:tabs>
        <w:spacing w:after="0" w:line="240" w:lineRule="auto"/>
        <w:rPr>
          <w:rFonts w:ascii="Times New Roman" w:eastAsia="Times New Roman" w:hAnsi="Times New Roman"/>
          <w:b/>
          <w:bCs/>
          <w:color w:val="000000" w:themeColor="text1"/>
          <w:sz w:val="28"/>
          <w:szCs w:val="28"/>
          <w:lang w:val="vi-VN"/>
        </w:rPr>
      </w:pPr>
      <w:r w:rsidRPr="00B10180">
        <w:rPr>
          <w:rFonts w:ascii="Times New Roman" w:eastAsia="Times New Roman" w:hAnsi="Times New Roman"/>
          <w:b/>
          <w:bCs/>
          <w:color w:val="000000" w:themeColor="text1"/>
          <w:sz w:val="28"/>
          <w:szCs w:val="28"/>
          <w:lang w:val="vi-VN"/>
        </w:rPr>
        <w:tab/>
      </w:r>
    </w:p>
    <w:p w14:paraId="51BF203E" w14:textId="047DE64E" w:rsidR="00F460ED" w:rsidRPr="00B10180" w:rsidRDefault="00F460ED" w:rsidP="005157B0">
      <w:pPr>
        <w:shd w:val="clear" w:color="auto" w:fill="FFFFFF"/>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8"/>
          <w:szCs w:val="28"/>
        </w:rPr>
        <w:t>QUYẾT ĐỊNH</w:t>
      </w:r>
    </w:p>
    <w:p w14:paraId="584BF65C" w14:textId="2472CAAB" w:rsidR="008D5372" w:rsidRPr="00B005DB" w:rsidRDefault="00B472E2" w:rsidP="005157B0">
      <w:pPr>
        <w:shd w:val="clear" w:color="auto" w:fill="FFFFFF"/>
        <w:spacing w:after="0" w:line="240" w:lineRule="auto"/>
        <w:jc w:val="center"/>
        <w:rPr>
          <w:rFonts w:ascii="Times New Roman" w:eastAsia="Times New Roman" w:hAnsi="Times New Roman"/>
          <w:b/>
          <w:color w:val="000000" w:themeColor="text1"/>
          <w:sz w:val="28"/>
          <w:szCs w:val="28"/>
        </w:rPr>
      </w:pPr>
      <w:r w:rsidRPr="00B005DB">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71552" behindDoc="0" locked="0" layoutInCell="1" allowOverlap="1" wp14:anchorId="05DD811C" wp14:editId="2F710BBB">
                <wp:simplePos x="0" y="0"/>
                <wp:positionH relativeFrom="column">
                  <wp:posOffset>2184400</wp:posOffset>
                </wp:positionH>
                <wp:positionV relativeFrom="paragraph">
                  <wp:posOffset>1048385</wp:posOffset>
                </wp:positionV>
                <wp:extent cx="1733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531B360" id="Straight Connector 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pt,82.55pt" to="308.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" strokecolor="black [3200]" strokeweight="1pt">
                <v:stroke joinstyle="miter"/>
              </v:line>
            </w:pict>
          </mc:Fallback>
        </mc:AlternateContent>
      </w:r>
      <w:r w:rsidR="00F460ED" w:rsidRPr="00B10180">
        <w:rPr>
          <w:rFonts w:ascii="Times New Roman" w:eastAsia="Times New Roman" w:hAnsi="Times New Roman"/>
          <w:b/>
          <w:color w:val="000000" w:themeColor="text1"/>
          <w:sz w:val="28"/>
          <w:szCs w:val="28"/>
        </w:rPr>
        <w:t xml:space="preserve">Về việc ban hành </w:t>
      </w:r>
      <w:r w:rsidR="00B005DB" w:rsidRPr="00B005DB">
        <w:rPr>
          <w:rFonts w:ascii="Times New Roman" w:eastAsia="Times New Roman" w:hAnsi="Times New Roman"/>
          <w:b/>
          <w:color w:val="000000" w:themeColor="text1"/>
          <w:sz w:val="28"/>
          <w:szCs w:val="28"/>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p>
    <w:p w14:paraId="668D2D86" w14:textId="77777777" w:rsidR="00B472E2" w:rsidRPr="005157B0" w:rsidRDefault="00B472E2" w:rsidP="0093428D">
      <w:pPr>
        <w:shd w:val="clear" w:color="auto" w:fill="FFFFFF"/>
        <w:spacing w:before="120" w:after="120" w:line="288" w:lineRule="auto"/>
        <w:ind w:firstLine="720"/>
        <w:jc w:val="both"/>
        <w:rPr>
          <w:rFonts w:ascii="Times New Roman" w:eastAsia="Times New Roman" w:hAnsi="Times New Roman"/>
          <w:i/>
          <w:iCs/>
          <w:color w:val="000000" w:themeColor="text1"/>
          <w:sz w:val="8"/>
          <w:szCs w:val="8"/>
        </w:rPr>
      </w:pPr>
    </w:p>
    <w:p w14:paraId="4BE4E4F7" w14:textId="73C4F8E4" w:rsidR="0093428D" w:rsidRPr="00B10180"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B10180">
        <w:rPr>
          <w:rFonts w:ascii="Times New Roman" w:eastAsia="Times New Roman" w:hAnsi="Times New Roman"/>
          <w:i/>
          <w:iCs/>
          <w:color w:val="000000" w:themeColor="text1"/>
          <w:sz w:val="28"/>
          <w:szCs w:val="28"/>
        </w:rPr>
        <w:t>Căn cứ Luật Tổ chức chính quyền địa phương số 72/2025/QH15;</w:t>
      </w:r>
    </w:p>
    <w:p w14:paraId="781493FF" w14:textId="56A3DC8E" w:rsidR="0093428D"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B10180">
        <w:rPr>
          <w:rFonts w:ascii="Times New Roman" w:eastAsia="Times New Roman" w:hAnsi="Times New Roman"/>
          <w:i/>
          <w:iCs/>
          <w:color w:val="000000" w:themeColor="text1"/>
          <w:sz w:val="28"/>
          <w:szCs w:val="28"/>
        </w:rPr>
        <w:t>Căn cứ Luật Ban hành văn bản quy phạm pháp luật số 64/2025/QH15 được sửa đổi, bổ sung bởi Luật số 87/2025/QH15;</w:t>
      </w:r>
    </w:p>
    <w:p w14:paraId="597DC303" w14:textId="77777777" w:rsidR="00B472E2" w:rsidRPr="00B472E2" w:rsidRDefault="00B472E2"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B472E2">
        <w:rPr>
          <w:rFonts w:ascii="Times New Roman" w:eastAsia="Times New Roman" w:hAnsi="Times New Roman"/>
          <w:i/>
          <w:iCs/>
          <w:color w:val="000000" w:themeColor="text1"/>
          <w:sz w:val="28"/>
          <w:szCs w:val="28"/>
        </w:rPr>
        <w:t>Căn cứ Luật Phòng, chống thiên tai số 33/2013/QH13; Luật sửa đổi, bổ sung một số điều của Luật Phòng, chống thiên tai và Luật Đê điều số 60/2020/QH14; Luật sửa đổi, bổ sung một số điều của 15 Luật trong lĩnh vực nông nghiệp và môi trường số 146/2025/QH15;</w:t>
      </w:r>
    </w:p>
    <w:p w14:paraId="773DE826" w14:textId="39939431" w:rsidR="0093428D"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B10180">
        <w:rPr>
          <w:rFonts w:ascii="Times New Roman" w:eastAsia="Times New Roman" w:hAnsi="Times New Roman"/>
          <w:i/>
          <w:iCs/>
          <w:color w:val="000000" w:themeColor="text1"/>
          <w:sz w:val="28"/>
          <w:szCs w:val="28"/>
          <w:lang w:val="fr-FR"/>
        </w:rPr>
        <w:t xml:space="preserve">Căn cứ Nghị định số </w:t>
      </w:r>
      <w:r w:rsidRPr="00B10180">
        <w:rPr>
          <w:rFonts w:ascii="Times New Roman" w:eastAsia="Times New Roman" w:hAnsi="Times New Roman"/>
          <w:i/>
          <w:iCs/>
          <w:color w:val="000000" w:themeColor="text1"/>
          <w:sz w:val="28"/>
          <w:szCs w:val="28"/>
        </w:rPr>
        <w:t>78/2025/NĐ-CP ngày 01 tháng 4 năm 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Pr="00B10180">
        <w:rPr>
          <w:rFonts w:ascii="Times New Roman" w:eastAsia="Times New Roman" w:hAnsi="Times New Roman"/>
          <w:i/>
          <w:iCs/>
          <w:color w:val="000000" w:themeColor="text1"/>
          <w:sz w:val="28"/>
          <w:szCs w:val="28"/>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Pr="00B10180">
        <w:rPr>
          <w:rFonts w:ascii="Times New Roman" w:eastAsia="Times New Roman" w:hAnsi="Times New Roman"/>
          <w:i/>
          <w:iCs/>
          <w:color w:val="000000" w:themeColor="text1"/>
          <w:sz w:val="28"/>
          <w:szCs w:val="28"/>
        </w:rPr>
        <w:t xml:space="preserve"> Nghị định số 79/2025/NĐ-CP ngày 01 tháng 4 năm 2025 của Chính phủ về kiểm tra, rà soát, hệ thống hóa và xử lý văn bản quy phạm pháp luật;</w:t>
      </w:r>
    </w:p>
    <w:p w14:paraId="24EECBD8" w14:textId="5EE8CCF1" w:rsidR="00B472E2" w:rsidRDefault="00B472E2"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B472E2">
        <w:rPr>
          <w:rFonts w:ascii="Times New Roman" w:eastAsia="Times New Roman" w:hAnsi="Times New Roman"/>
          <w:i/>
          <w:iCs/>
          <w:color w:val="000000" w:themeColor="text1"/>
          <w:sz w:val="28"/>
          <w:szCs w:val="28"/>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r>
        <w:rPr>
          <w:rFonts w:ascii="Times New Roman" w:eastAsia="Times New Roman" w:hAnsi="Times New Roman"/>
          <w:i/>
          <w:iCs/>
          <w:color w:val="000000" w:themeColor="text1"/>
          <w:sz w:val="28"/>
          <w:szCs w:val="28"/>
        </w:rPr>
        <w:t xml:space="preserve"> </w:t>
      </w:r>
      <w:r w:rsidRPr="00B472E2">
        <w:rPr>
          <w:rFonts w:ascii="Times New Roman" w:eastAsia="Times New Roman" w:hAnsi="Times New Roman"/>
          <w:i/>
          <w:iCs/>
          <w:color w:val="000000" w:themeColor="text1"/>
          <w:sz w:val="28"/>
          <w:szCs w:val="28"/>
        </w:rPr>
        <w:t>Nghị định số 53/2026/NĐ-CP ngày 05 tháng 02 năm 2026 của Chính phủ sửa đổi, bổ sung một số điều của các Nghị định trong lĩnh vực Đê điều và Phòng, chống thiên tai;</w:t>
      </w:r>
    </w:p>
    <w:p w14:paraId="441C5F1B" w14:textId="395740B5" w:rsidR="007E4B21" w:rsidRPr="00B472E2" w:rsidRDefault="007E4B21"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rPr>
      </w:pPr>
      <w:r w:rsidRPr="007E4B21">
        <w:rPr>
          <w:rFonts w:ascii="Times New Roman" w:eastAsia="Times New Roman" w:hAnsi="Times New Roman"/>
          <w:i/>
          <w:iCs/>
          <w:color w:val="000000" w:themeColor="text1"/>
          <w:sz w:val="28"/>
          <w:szCs w:val="28"/>
        </w:rP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Pr>
          <w:rFonts w:ascii="Times New Roman" w:eastAsia="Times New Roman" w:hAnsi="Times New Roman"/>
          <w:i/>
          <w:iCs/>
          <w:color w:val="000000" w:themeColor="text1"/>
          <w:sz w:val="28"/>
          <w:szCs w:val="28"/>
        </w:rPr>
        <w:t xml:space="preserve"> </w:t>
      </w:r>
      <w:r w:rsidRPr="007E4B21">
        <w:rPr>
          <w:rFonts w:ascii="Times New Roman" w:eastAsia="Times New Roman" w:hAnsi="Times New Roman"/>
          <w:i/>
          <w:iCs/>
          <w:color w:val="000000" w:themeColor="text1"/>
          <w:sz w:val="28"/>
          <w:szCs w:val="28"/>
        </w:rPr>
        <w:t>Thông tư số 10/2026/TT-BNNMT ngày 06 tháng 02 năm 2026 của Bộ Nông nghiệp và Môi trường về việc sửa đổi, bổ sung một số điều của các Thông tư trong lĩnh vực đê điều và phòng, chống thiên tai;</w:t>
      </w:r>
    </w:p>
    <w:p w14:paraId="228E9768" w14:textId="117A380B" w:rsidR="0093428D" w:rsidRPr="00B10180" w:rsidRDefault="0093428D" w:rsidP="004500A7">
      <w:pPr>
        <w:shd w:val="clear" w:color="auto" w:fill="FFFFFF"/>
        <w:spacing w:before="80" w:after="80" w:line="320" w:lineRule="exact"/>
        <w:ind w:firstLine="720"/>
        <w:jc w:val="both"/>
        <w:rPr>
          <w:rFonts w:ascii="Times New Roman" w:eastAsia="Times New Roman" w:hAnsi="Times New Roman"/>
          <w:i/>
          <w:iCs/>
          <w:color w:val="000000" w:themeColor="text1"/>
          <w:sz w:val="28"/>
          <w:szCs w:val="28"/>
          <w:lang w:val="fr-FR"/>
        </w:rPr>
      </w:pPr>
      <w:r w:rsidRPr="00B10180">
        <w:rPr>
          <w:rFonts w:ascii="Times New Roman" w:eastAsia="Times New Roman" w:hAnsi="Times New Roman"/>
          <w:i/>
          <w:iCs/>
          <w:color w:val="000000" w:themeColor="text1"/>
          <w:sz w:val="28"/>
          <w:szCs w:val="28"/>
          <w:lang w:val="fr-FR"/>
        </w:rPr>
        <w:lastRenderedPageBreak/>
        <w:t>Căn cứ Quyết định số 192/2025/</w:t>
      </w:r>
      <w:r w:rsidR="00B0225E">
        <w:rPr>
          <w:rFonts w:ascii="Times New Roman" w:eastAsia="Times New Roman" w:hAnsi="Times New Roman"/>
          <w:i/>
          <w:iCs/>
          <w:color w:val="000000" w:themeColor="text1"/>
          <w:sz w:val="28"/>
          <w:szCs w:val="28"/>
          <w:lang w:val="fr-FR"/>
        </w:rPr>
        <w:t>QĐ</w:t>
      </w:r>
      <w:r w:rsidRPr="00B10180">
        <w:rPr>
          <w:rFonts w:ascii="Times New Roman" w:eastAsia="Times New Roman" w:hAnsi="Times New Roman"/>
          <w:i/>
          <w:iCs/>
          <w:color w:val="000000" w:themeColor="text1"/>
          <w:sz w:val="28"/>
          <w:szCs w:val="28"/>
          <w:lang w:val="fr-FR"/>
        </w:rPr>
        <w:t>-UBND ngày 17</w:t>
      </w:r>
      <w:r w:rsidR="000F14FA" w:rsidRPr="00B10180">
        <w:rPr>
          <w:rFonts w:ascii="Times New Roman" w:eastAsia="Times New Roman" w:hAnsi="Times New Roman"/>
          <w:i/>
          <w:iCs/>
          <w:color w:val="000000" w:themeColor="text1"/>
          <w:sz w:val="28"/>
          <w:szCs w:val="28"/>
          <w:lang w:val="fr-FR"/>
        </w:rPr>
        <w:t xml:space="preserve"> tháng </w:t>
      </w:r>
      <w:r w:rsidRPr="00B10180">
        <w:rPr>
          <w:rFonts w:ascii="Times New Roman" w:eastAsia="Times New Roman" w:hAnsi="Times New Roman"/>
          <w:i/>
          <w:iCs/>
          <w:color w:val="000000" w:themeColor="text1"/>
          <w:sz w:val="28"/>
          <w:szCs w:val="28"/>
          <w:lang w:val="fr-FR"/>
        </w:rPr>
        <w:t>10</w:t>
      </w:r>
      <w:r w:rsidR="000F14FA" w:rsidRPr="00B10180">
        <w:rPr>
          <w:rFonts w:ascii="Times New Roman" w:eastAsia="Times New Roman" w:hAnsi="Times New Roman"/>
          <w:i/>
          <w:iCs/>
          <w:color w:val="000000" w:themeColor="text1"/>
          <w:sz w:val="28"/>
          <w:szCs w:val="28"/>
          <w:lang w:val="fr-FR"/>
        </w:rPr>
        <w:t xml:space="preserve"> năm </w:t>
      </w:r>
      <w:r w:rsidRPr="00B10180">
        <w:rPr>
          <w:rFonts w:ascii="Times New Roman" w:eastAsia="Times New Roman" w:hAnsi="Times New Roman"/>
          <w:i/>
          <w:iCs/>
          <w:color w:val="000000" w:themeColor="text1"/>
          <w:sz w:val="28"/>
          <w:szCs w:val="28"/>
          <w:lang w:val="fr-FR"/>
        </w:rPr>
        <w:t>2025 của Ủy ban nhân dân thành phố ban hành Quy chế về xây dựng và ban hành văn bản quy phạm pháp luật của thành phố Hải Phòng;</w:t>
      </w:r>
    </w:p>
    <w:p w14:paraId="535325FB" w14:textId="7F0A2301" w:rsidR="0093428D" w:rsidRPr="000B3691" w:rsidRDefault="0093428D" w:rsidP="004500A7">
      <w:pPr>
        <w:shd w:val="clear" w:color="auto" w:fill="FFFFFF"/>
        <w:spacing w:before="80" w:after="80" w:line="320" w:lineRule="exact"/>
        <w:ind w:firstLine="720"/>
        <w:jc w:val="both"/>
        <w:rPr>
          <w:rFonts w:ascii="Times New Roman" w:eastAsia="Times New Roman" w:hAnsi="Times New Roman"/>
          <w:i/>
          <w:iCs/>
          <w:sz w:val="28"/>
          <w:szCs w:val="28"/>
          <w:lang w:val="vi-VN"/>
        </w:rPr>
      </w:pPr>
      <w:r w:rsidRPr="000B3691">
        <w:rPr>
          <w:rFonts w:ascii="Times New Roman" w:eastAsia="Times New Roman" w:hAnsi="Times New Roman"/>
          <w:i/>
          <w:iCs/>
          <w:sz w:val="28"/>
          <w:szCs w:val="28"/>
        </w:rPr>
        <w:t xml:space="preserve">Theo đề nghị của </w:t>
      </w:r>
      <w:r w:rsidR="001624E6" w:rsidRPr="000B3691">
        <w:rPr>
          <w:rFonts w:ascii="Times New Roman" w:eastAsia="Times New Roman" w:hAnsi="Times New Roman"/>
          <w:i/>
          <w:iCs/>
          <w:sz w:val="28"/>
          <w:szCs w:val="28"/>
        </w:rPr>
        <w:t xml:space="preserve">Giám đốc </w:t>
      </w:r>
      <w:r w:rsidRPr="000B3691">
        <w:rPr>
          <w:rFonts w:ascii="Times New Roman" w:eastAsia="Times New Roman" w:hAnsi="Times New Roman"/>
          <w:i/>
          <w:iCs/>
          <w:sz w:val="28"/>
          <w:szCs w:val="28"/>
        </w:rPr>
        <w:t xml:space="preserve">Sở </w:t>
      </w:r>
      <w:r w:rsidR="005157B0">
        <w:rPr>
          <w:rFonts w:ascii="Times New Roman" w:eastAsia="Times New Roman" w:hAnsi="Times New Roman"/>
          <w:i/>
          <w:iCs/>
          <w:sz w:val="28"/>
          <w:szCs w:val="28"/>
        </w:rPr>
        <w:t>Nông nghiệp và Môi trường</w:t>
      </w:r>
      <w:r w:rsidRPr="000B3691">
        <w:rPr>
          <w:rFonts w:ascii="Times New Roman" w:eastAsia="Times New Roman" w:hAnsi="Times New Roman"/>
          <w:i/>
          <w:iCs/>
          <w:sz w:val="28"/>
          <w:szCs w:val="28"/>
        </w:rPr>
        <w:t xml:space="preserve"> tại Tờ trình số ……../TTr-S</w:t>
      </w:r>
      <w:r w:rsidR="005157B0">
        <w:rPr>
          <w:rFonts w:ascii="Times New Roman" w:eastAsia="Times New Roman" w:hAnsi="Times New Roman"/>
          <w:i/>
          <w:iCs/>
          <w:sz w:val="28"/>
          <w:szCs w:val="28"/>
        </w:rPr>
        <w:t>NNMT</w:t>
      </w:r>
      <w:r w:rsidRPr="000B3691">
        <w:rPr>
          <w:rFonts w:ascii="Times New Roman" w:eastAsia="Times New Roman" w:hAnsi="Times New Roman"/>
          <w:i/>
          <w:iCs/>
          <w:sz w:val="28"/>
          <w:szCs w:val="28"/>
        </w:rPr>
        <w:t xml:space="preserve"> ngày ……tháng ….. năm 2026</w:t>
      </w:r>
      <w:r w:rsidR="000F14FA" w:rsidRPr="000B3691">
        <w:rPr>
          <w:rFonts w:ascii="Times New Roman" w:eastAsia="Times New Roman" w:hAnsi="Times New Roman"/>
          <w:i/>
          <w:iCs/>
          <w:sz w:val="28"/>
          <w:szCs w:val="28"/>
        </w:rPr>
        <w:t>;</w:t>
      </w:r>
    </w:p>
    <w:p w14:paraId="1BD254F2" w14:textId="55B02138" w:rsidR="00053127" w:rsidRPr="000B3691" w:rsidRDefault="00053127" w:rsidP="004500A7">
      <w:pPr>
        <w:shd w:val="clear" w:color="auto" w:fill="FFFFFF"/>
        <w:spacing w:before="80" w:after="80" w:line="320" w:lineRule="exact"/>
        <w:ind w:firstLine="720"/>
        <w:jc w:val="both"/>
        <w:rPr>
          <w:rFonts w:ascii="Times New Roman" w:eastAsia="Times New Roman" w:hAnsi="Times New Roman"/>
          <w:i/>
          <w:iCs/>
          <w:sz w:val="28"/>
          <w:szCs w:val="28"/>
          <w:lang w:val="vi-VN"/>
        </w:rPr>
      </w:pPr>
      <w:r w:rsidRPr="000B3691">
        <w:rPr>
          <w:rFonts w:ascii="Times New Roman" w:eastAsia="Times New Roman" w:hAnsi="Times New Roman"/>
          <w:i/>
          <w:iCs/>
          <w:sz w:val="28"/>
          <w:szCs w:val="28"/>
          <w:lang w:val="vi-VN"/>
        </w:rPr>
        <w:t xml:space="preserve">Ủy ban nhân dân </w:t>
      </w:r>
      <w:r w:rsidR="000F06F5" w:rsidRPr="000F06F5">
        <w:rPr>
          <w:rFonts w:ascii="Times New Roman" w:eastAsia="Times New Roman" w:hAnsi="Times New Roman"/>
          <w:i/>
          <w:iCs/>
          <w:sz w:val="28"/>
          <w:szCs w:val="28"/>
          <w:lang w:val="vi-VN"/>
        </w:rPr>
        <w:t xml:space="preserve">thành phố </w:t>
      </w:r>
      <w:r w:rsidRPr="000B3691">
        <w:rPr>
          <w:rFonts w:ascii="Times New Roman" w:eastAsia="Times New Roman" w:hAnsi="Times New Roman"/>
          <w:i/>
          <w:iCs/>
          <w:sz w:val="28"/>
          <w:szCs w:val="28"/>
          <w:lang w:val="vi-VN"/>
        </w:rPr>
        <w:t xml:space="preserve">ban hành Quyết định </w:t>
      </w:r>
      <w:r w:rsidR="007E4B21" w:rsidRPr="000F06F5">
        <w:rPr>
          <w:rFonts w:ascii="Times New Roman" w:eastAsia="Times New Roman" w:hAnsi="Times New Roman"/>
          <w:i/>
          <w:iCs/>
          <w:sz w:val="28"/>
          <w:szCs w:val="28"/>
          <w:lang w:val="vi-VN"/>
        </w:rPr>
        <w:t>v</w:t>
      </w:r>
      <w:r w:rsidRPr="000B3691">
        <w:rPr>
          <w:rFonts w:ascii="Times New Roman" w:eastAsia="Times New Roman" w:hAnsi="Times New Roman"/>
          <w:i/>
          <w:iCs/>
          <w:sz w:val="28"/>
          <w:szCs w:val="28"/>
          <w:lang w:val="vi-VN"/>
        </w:rPr>
        <w:t xml:space="preserve">ề việc ban hành </w:t>
      </w:r>
      <w:r w:rsidR="000F06F5" w:rsidRPr="000F06F5">
        <w:rPr>
          <w:rFonts w:ascii="Times New Roman" w:eastAsia="Times New Roman" w:hAnsi="Times New Roman"/>
          <w:i/>
          <w:iCs/>
          <w:sz w:val="28"/>
          <w:szCs w:val="28"/>
          <w:lang w:val="vi-VN"/>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r w:rsidRPr="000B3691">
        <w:rPr>
          <w:rFonts w:ascii="Times New Roman" w:eastAsia="Times New Roman" w:hAnsi="Times New Roman"/>
          <w:i/>
          <w:iCs/>
          <w:sz w:val="28"/>
          <w:szCs w:val="28"/>
          <w:lang w:val="vi-VN"/>
        </w:rPr>
        <w:t>.</w:t>
      </w:r>
    </w:p>
    <w:p w14:paraId="0BE792A6" w14:textId="5000B4CF" w:rsidR="00F460ED" w:rsidRPr="000B3691" w:rsidRDefault="00F460ED" w:rsidP="004500A7">
      <w:pPr>
        <w:shd w:val="clear" w:color="auto" w:fill="FFFFFF"/>
        <w:spacing w:before="80" w:after="80" w:line="320" w:lineRule="exact"/>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1.</w:t>
      </w:r>
      <w:r w:rsidRPr="000B3691">
        <w:rPr>
          <w:rFonts w:ascii="Times New Roman" w:eastAsia="Times New Roman" w:hAnsi="Times New Roman"/>
          <w:sz w:val="28"/>
          <w:szCs w:val="28"/>
        </w:rPr>
        <w:t xml:space="preserve"> Ban hành kèm theo Quyết định này </w:t>
      </w:r>
      <w:r w:rsidR="000F06F5" w:rsidRPr="000F06F5">
        <w:rPr>
          <w:rFonts w:ascii="Times New Roman" w:eastAsia="Times New Roman" w:hAnsi="Times New Roman"/>
          <w:sz w:val="28"/>
          <w:szCs w:val="28"/>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r w:rsidRPr="000B3691">
        <w:rPr>
          <w:rFonts w:ascii="Times New Roman" w:eastAsia="Times New Roman" w:hAnsi="Times New Roman"/>
          <w:sz w:val="28"/>
          <w:szCs w:val="28"/>
        </w:rPr>
        <w:t>.</w:t>
      </w:r>
    </w:p>
    <w:p w14:paraId="4DF1A799" w14:textId="528C6E42" w:rsidR="00F460ED" w:rsidRPr="000B3691" w:rsidRDefault="00F460ED" w:rsidP="004500A7">
      <w:pPr>
        <w:shd w:val="clear" w:color="auto" w:fill="FFFFFF"/>
        <w:spacing w:before="80" w:after="80" w:line="320" w:lineRule="exact"/>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2.</w:t>
      </w:r>
      <w:r w:rsidRPr="000B3691">
        <w:rPr>
          <w:rFonts w:ascii="Times New Roman" w:eastAsia="Times New Roman" w:hAnsi="Times New Roman"/>
          <w:sz w:val="28"/>
          <w:szCs w:val="28"/>
        </w:rPr>
        <w:t xml:space="preserve"> Quyết định này có hiệu lực thi hành kể từ ngày </w:t>
      </w:r>
      <w:r w:rsidR="000F06F5">
        <w:rPr>
          <w:rFonts w:ascii="Times New Roman" w:eastAsia="Times New Roman" w:hAnsi="Times New Roman"/>
          <w:sz w:val="28"/>
          <w:szCs w:val="28"/>
        </w:rPr>
        <w:t>01</w:t>
      </w:r>
      <w:r w:rsidRPr="000B3691">
        <w:rPr>
          <w:rFonts w:ascii="Times New Roman" w:eastAsia="Times New Roman" w:hAnsi="Times New Roman"/>
          <w:sz w:val="28"/>
          <w:szCs w:val="28"/>
        </w:rPr>
        <w:t>/</w:t>
      </w:r>
      <w:r w:rsidR="000F06F5">
        <w:rPr>
          <w:rFonts w:ascii="Times New Roman" w:eastAsia="Times New Roman" w:hAnsi="Times New Roman"/>
          <w:sz w:val="28"/>
          <w:szCs w:val="28"/>
        </w:rPr>
        <w:t>6</w:t>
      </w:r>
      <w:r w:rsidRPr="000B3691">
        <w:rPr>
          <w:rFonts w:ascii="Times New Roman" w:eastAsia="Times New Roman" w:hAnsi="Times New Roman"/>
          <w:sz w:val="28"/>
          <w:szCs w:val="28"/>
        </w:rPr>
        <w:t>/</w:t>
      </w:r>
      <w:r w:rsidR="0093428D" w:rsidRPr="000B3691">
        <w:rPr>
          <w:rFonts w:ascii="Times New Roman" w:eastAsia="Times New Roman" w:hAnsi="Times New Roman"/>
          <w:sz w:val="28"/>
          <w:szCs w:val="28"/>
        </w:rPr>
        <w:t>2026</w:t>
      </w:r>
      <w:r w:rsidRPr="000B3691">
        <w:rPr>
          <w:rFonts w:ascii="Times New Roman" w:eastAsia="Times New Roman" w:hAnsi="Times New Roman"/>
          <w:sz w:val="28"/>
          <w:szCs w:val="28"/>
        </w:rPr>
        <w:t xml:space="preserve"> và thay thế </w:t>
      </w:r>
      <w:r w:rsidR="000F06F5" w:rsidRPr="000F06F5">
        <w:rPr>
          <w:rFonts w:ascii="Times New Roman" w:eastAsia="Times New Roman" w:hAnsi="Times New Roman"/>
          <w:sz w:val="28"/>
          <w:szCs w:val="28"/>
        </w:rPr>
        <w:t>Quyết định số 21/2024/QĐ-UBND ngày 11</w:t>
      </w:r>
      <w:r w:rsidR="000F06F5">
        <w:rPr>
          <w:rFonts w:ascii="Times New Roman" w:eastAsia="Times New Roman" w:hAnsi="Times New Roman"/>
          <w:sz w:val="28"/>
          <w:szCs w:val="28"/>
        </w:rPr>
        <w:t xml:space="preserve"> tháng </w:t>
      </w:r>
      <w:r w:rsidR="000F06F5" w:rsidRPr="000F06F5">
        <w:rPr>
          <w:rFonts w:ascii="Times New Roman" w:eastAsia="Times New Roman" w:hAnsi="Times New Roman"/>
          <w:sz w:val="28"/>
          <w:szCs w:val="28"/>
        </w:rPr>
        <w:t>7</w:t>
      </w:r>
      <w:r w:rsidR="000F06F5">
        <w:rPr>
          <w:rFonts w:ascii="Times New Roman" w:eastAsia="Times New Roman" w:hAnsi="Times New Roman"/>
          <w:sz w:val="28"/>
          <w:szCs w:val="28"/>
        </w:rPr>
        <w:t xml:space="preserve"> năm </w:t>
      </w:r>
      <w:r w:rsidR="000F06F5" w:rsidRPr="000F06F5">
        <w:rPr>
          <w:rFonts w:ascii="Times New Roman" w:eastAsia="Times New Roman" w:hAnsi="Times New Roman"/>
          <w:sz w:val="28"/>
          <w:szCs w:val="28"/>
        </w:rPr>
        <w:t xml:space="preserve">2024 </w:t>
      </w:r>
      <w:r w:rsidR="000F06F5">
        <w:rPr>
          <w:rFonts w:ascii="Times New Roman" w:eastAsia="Times New Roman" w:hAnsi="Times New Roman"/>
          <w:sz w:val="28"/>
          <w:szCs w:val="28"/>
        </w:rPr>
        <w:t xml:space="preserve">của Ủy ban nhân dân tỉnh Hải Dương </w:t>
      </w:r>
      <w:r w:rsidR="000F06F5" w:rsidRPr="000F06F5">
        <w:rPr>
          <w:rFonts w:ascii="Times New Roman" w:eastAsia="Times New Roman" w:hAnsi="Times New Roman"/>
          <w:sz w:val="28"/>
          <w:szCs w:val="28"/>
        </w:rPr>
        <w:t>Ban hành 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trên địa bàn tỉnh Hải Dương</w:t>
      </w:r>
      <w:r w:rsidRPr="000B3691">
        <w:rPr>
          <w:rFonts w:ascii="Times New Roman" w:eastAsia="Times New Roman" w:hAnsi="Times New Roman"/>
          <w:sz w:val="28"/>
          <w:szCs w:val="28"/>
        </w:rPr>
        <w:t xml:space="preserve">. </w:t>
      </w:r>
    </w:p>
    <w:p w14:paraId="4AB76DE3" w14:textId="768C63DC" w:rsidR="00F460ED" w:rsidRPr="000B3691" w:rsidRDefault="00F460ED" w:rsidP="004500A7">
      <w:pPr>
        <w:shd w:val="clear" w:color="auto" w:fill="FFFFFF"/>
        <w:spacing w:before="80" w:after="80" w:line="320" w:lineRule="exact"/>
        <w:ind w:firstLine="720"/>
        <w:jc w:val="both"/>
        <w:rPr>
          <w:rFonts w:ascii="Times New Roman" w:eastAsia="Times New Roman" w:hAnsi="Times New Roman"/>
          <w:sz w:val="28"/>
          <w:szCs w:val="28"/>
        </w:rPr>
      </w:pPr>
      <w:r w:rsidRPr="000B3691">
        <w:rPr>
          <w:rFonts w:ascii="Times New Roman" w:eastAsia="Times New Roman" w:hAnsi="Times New Roman"/>
          <w:b/>
          <w:sz w:val="28"/>
          <w:szCs w:val="28"/>
        </w:rPr>
        <w:t>Điều 3</w:t>
      </w:r>
      <w:r w:rsidRPr="000B3691">
        <w:rPr>
          <w:rFonts w:ascii="Times New Roman" w:eastAsia="Times New Roman" w:hAnsi="Times New Roman"/>
          <w:sz w:val="28"/>
          <w:szCs w:val="28"/>
        </w:rPr>
        <w:t xml:space="preserve">. Chánh Văn phòng Ủy ban nhân dân thành phố; Giám đốc Sở </w:t>
      </w:r>
      <w:r w:rsidR="000F06F5">
        <w:rPr>
          <w:rFonts w:ascii="Times New Roman" w:eastAsia="Times New Roman" w:hAnsi="Times New Roman"/>
          <w:sz w:val="28"/>
          <w:szCs w:val="28"/>
        </w:rPr>
        <w:t>Nông nghiệp và Môi trường</w:t>
      </w:r>
      <w:r w:rsidRPr="000B3691">
        <w:rPr>
          <w:rFonts w:ascii="Times New Roman" w:eastAsia="Times New Roman" w:hAnsi="Times New Roman"/>
          <w:sz w:val="28"/>
          <w:szCs w:val="28"/>
        </w:rPr>
        <w:t xml:space="preserve">; Thủ trưởng các </w:t>
      </w:r>
      <w:r w:rsidR="000A2D49" w:rsidRPr="000B3691">
        <w:rPr>
          <w:rFonts w:ascii="Times New Roman" w:eastAsia="Times New Roman" w:hAnsi="Times New Roman"/>
          <w:sz w:val="28"/>
          <w:szCs w:val="28"/>
        </w:rPr>
        <w:t xml:space="preserve">Sở, </w:t>
      </w:r>
      <w:r w:rsidRPr="000B3691">
        <w:rPr>
          <w:rFonts w:ascii="Times New Roman" w:eastAsia="Times New Roman" w:hAnsi="Times New Roman"/>
          <w:sz w:val="28"/>
          <w:szCs w:val="28"/>
        </w:rPr>
        <w:t>ban, ngành</w:t>
      </w:r>
      <w:r w:rsidR="009C10DD">
        <w:rPr>
          <w:rFonts w:ascii="Times New Roman" w:eastAsia="Times New Roman" w:hAnsi="Times New Roman"/>
          <w:sz w:val="28"/>
          <w:szCs w:val="28"/>
        </w:rPr>
        <w:t>, đoàn thể, cơ quan, đơn vị</w:t>
      </w:r>
      <w:r w:rsidRPr="000B3691">
        <w:rPr>
          <w:rFonts w:ascii="Times New Roman" w:eastAsia="Times New Roman" w:hAnsi="Times New Roman"/>
          <w:sz w:val="28"/>
          <w:szCs w:val="28"/>
        </w:rPr>
        <w:t xml:space="preserve">; Chủ tịch Ủy ban nhân dân các </w:t>
      </w:r>
      <w:r w:rsidR="0093428D" w:rsidRPr="000B3691">
        <w:rPr>
          <w:rFonts w:ascii="Times New Roman" w:eastAsia="Times New Roman" w:hAnsi="Times New Roman"/>
          <w:sz w:val="28"/>
          <w:szCs w:val="28"/>
        </w:rPr>
        <w:t>xã</w:t>
      </w:r>
      <w:r w:rsidR="0093428D" w:rsidRPr="000B3691">
        <w:rPr>
          <w:rFonts w:ascii="Times New Roman" w:eastAsia="Times New Roman" w:hAnsi="Times New Roman"/>
          <w:sz w:val="28"/>
          <w:szCs w:val="28"/>
          <w:lang w:val="vi-VN"/>
        </w:rPr>
        <w:t>, phường</w:t>
      </w:r>
      <w:r w:rsidR="009F05EA" w:rsidRPr="000B3691">
        <w:rPr>
          <w:rFonts w:ascii="Times New Roman" w:eastAsia="Times New Roman" w:hAnsi="Times New Roman"/>
          <w:sz w:val="28"/>
          <w:szCs w:val="28"/>
        </w:rPr>
        <w:t>, đặc khu</w:t>
      </w:r>
      <w:r w:rsidR="0093428D" w:rsidRPr="000B3691">
        <w:rPr>
          <w:rFonts w:ascii="Times New Roman" w:eastAsia="Times New Roman" w:hAnsi="Times New Roman"/>
          <w:sz w:val="28"/>
          <w:szCs w:val="28"/>
          <w:lang w:val="vi-VN"/>
        </w:rPr>
        <w:t xml:space="preserve"> </w:t>
      </w:r>
      <w:r w:rsidRPr="000B3691">
        <w:rPr>
          <w:rFonts w:ascii="Times New Roman" w:eastAsia="Times New Roman" w:hAnsi="Times New Roman"/>
          <w:sz w:val="28"/>
          <w:szCs w:val="28"/>
        </w:rPr>
        <w:t xml:space="preserve">và các tổ chức, các nhân liên quan </w:t>
      </w:r>
      <w:r w:rsidR="009C10DD">
        <w:rPr>
          <w:rFonts w:ascii="Times New Roman" w:eastAsia="Times New Roman" w:hAnsi="Times New Roman"/>
          <w:sz w:val="28"/>
          <w:szCs w:val="28"/>
        </w:rPr>
        <w:t>chịu trách nhiệm thi hành</w:t>
      </w:r>
      <w:r w:rsidRPr="000B3691">
        <w:rPr>
          <w:rFonts w:ascii="Times New Roman" w:eastAsia="Times New Roman" w:hAnsi="Times New Roman"/>
          <w:sz w:val="28"/>
          <w:szCs w:val="28"/>
        </w:rPr>
        <w:t xml:space="preserve"> Quyết định </w:t>
      </w:r>
      <w:r w:rsidR="009C10DD">
        <w:rPr>
          <w:rFonts w:ascii="Times New Roman" w:eastAsia="Times New Roman" w:hAnsi="Times New Roman"/>
          <w:sz w:val="28"/>
          <w:szCs w:val="28"/>
        </w:rPr>
        <w:t>này</w:t>
      </w:r>
      <w:r w:rsidR="00081D51" w:rsidRPr="000B3691">
        <w:rPr>
          <w:rFonts w:ascii="Times New Roman" w:eastAsia="Times New Roman" w:hAnsi="Times New Roman"/>
          <w:sz w:val="28"/>
          <w:szCs w:val="28"/>
        </w:rPr>
        <w:t>.</w:t>
      </w:r>
      <w:r w:rsidRPr="000B3691">
        <w:rPr>
          <w:rFonts w:ascii="Times New Roman" w:eastAsia="Times New Roman" w:hAnsi="Times New Roman"/>
          <w:sz w:val="28"/>
          <w:szCs w:val="28"/>
        </w:rPr>
        <w:t>/. </w:t>
      </w:r>
    </w:p>
    <w:tbl>
      <w:tblPr>
        <w:tblW w:w="9570" w:type="dxa"/>
        <w:tblInd w:w="-72" w:type="dxa"/>
        <w:tblLook w:val="01E0" w:firstRow="1" w:lastRow="1" w:firstColumn="1" w:lastColumn="1" w:noHBand="0" w:noVBand="0"/>
      </w:tblPr>
      <w:tblGrid>
        <w:gridCol w:w="4892"/>
        <w:gridCol w:w="4678"/>
      </w:tblGrid>
      <w:tr w:rsidR="00F460ED" w:rsidRPr="00B10180" w14:paraId="3EEF7B69" w14:textId="77777777" w:rsidTr="0009133C">
        <w:trPr>
          <w:trHeight w:val="641"/>
        </w:trPr>
        <w:tc>
          <w:tcPr>
            <w:tcW w:w="4892" w:type="dxa"/>
          </w:tcPr>
          <w:p w14:paraId="79FF82C4" w14:textId="77777777" w:rsidR="00F460ED" w:rsidRPr="00B10180" w:rsidRDefault="00F460ED" w:rsidP="0069165C">
            <w:pPr>
              <w:spacing w:after="0" w:line="240" w:lineRule="auto"/>
              <w:rPr>
                <w:rFonts w:ascii="Times New Roman" w:hAnsi="Times New Roman"/>
                <w:b/>
                <w:bCs/>
                <w:i/>
                <w:iCs/>
                <w:color w:val="000000" w:themeColor="text1"/>
                <w:sz w:val="24"/>
                <w:szCs w:val="24"/>
                <w:lang w:val="nl-NL"/>
              </w:rPr>
            </w:pPr>
            <w:r w:rsidRPr="00B10180">
              <w:rPr>
                <w:rFonts w:ascii="Times New Roman" w:hAnsi="Times New Roman"/>
                <w:b/>
                <w:bCs/>
                <w:i/>
                <w:iCs/>
                <w:color w:val="000000" w:themeColor="text1"/>
                <w:sz w:val="24"/>
                <w:szCs w:val="24"/>
                <w:lang w:val="nl-NL"/>
              </w:rPr>
              <w:t>Nơi nhận:</w:t>
            </w:r>
          </w:p>
          <w:p w14:paraId="116798B9" w14:textId="403117E4" w:rsidR="00F460ED" w:rsidRPr="001669FF" w:rsidRDefault="001669FF" w:rsidP="001669FF">
            <w:pPr>
              <w:spacing w:after="0" w:line="240" w:lineRule="auto"/>
              <w:rPr>
                <w:rFonts w:ascii="Times New Roman" w:hAnsi="Times New Roman"/>
                <w:b/>
                <w:bCs/>
                <w:color w:val="000000" w:themeColor="text1"/>
              </w:rPr>
            </w:pPr>
            <w:r w:rsidRPr="0009133C">
              <w:rPr>
                <w:rStyle w:val="fontstyle21"/>
                <w:color w:val="auto"/>
                <w:sz w:val="22"/>
                <w:szCs w:val="22"/>
              </w:rPr>
              <w:t>- Như Điều 3;</w:t>
            </w:r>
            <w:r w:rsidRPr="0009133C">
              <w:br/>
            </w:r>
            <w:r w:rsidRPr="0009133C">
              <w:rPr>
                <w:rStyle w:val="fontstyle21"/>
                <w:color w:val="auto"/>
                <w:sz w:val="22"/>
                <w:szCs w:val="22"/>
              </w:rPr>
              <w:t>- Văn phòng Chính phủ;</w:t>
            </w:r>
            <w:r w:rsidRPr="0009133C">
              <w:br/>
            </w:r>
            <w:r w:rsidRPr="0009133C">
              <w:rPr>
                <w:rStyle w:val="fontstyle21"/>
                <w:color w:val="auto"/>
                <w:sz w:val="22"/>
                <w:szCs w:val="22"/>
              </w:rPr>
              <w:t>- Bộ Tư pháp (Cục KTVB&amp;QLXLVPHC)</w:t>
            </w:r>
            <w:r w:rsidR="00B07C74">
              <w:rPr>
                <w:rStyle w:val="fontstyle21"/>
                <w:color w:val="auto"/>
                <w:sz w:val="22"/>
                <w:szCs w:val="22"/>
              </w:rPr>
              <w:t>;</w:t>
            </w:r>
            <w:r w:rsidRPr="0009133C">
              <w:br/>
            </w:r>
            <w:r w:rsidRPr="0009133C">
              <w:rPr>
                <w:rStyle w:val="fontstyle21"/>
                <w:color w:val="auto"/>
                <w:sz w:val="22"/>
                <w:szCs w:val="22"/>
              </w:rPr>
              <w:t>- Bộ Nông nghiệp và Môi trường (Vụ Pháp chế);</w:t>
            </w:r>
            <w:r w:rsidRPr="0009133C">
              <w:br/>
            </w:r>
            <w:r w:rsidRPr="0009133C">
              <w:rPr>
                <w:rStyle w:val="fontstyle21"/>
                <w:color w:val="auto"/>
                <w:sz w:val="22"/>
                <w:szCs w:val="22"/>
              </w:rPr>
              <w:t>- Thường trực Thành ủy;</w:t>
            </w:r>
            <w:r w:rsidRPr="0009133C">
              <w:br/>
            </w:r>
            <w:r w:rsidRPr="0009133C">
              <w:rPr>
                <w:rStyle w:val="fontstyle21"/>
                <w:color w:val="auto"/>
                <w:sz w:val="22"/>
                <w:szCs w:val="22"/>
              </w:rPr>
              <w:t>- Thường trực HĐND thành phố;</w:t>
            </w:r>
            <w:r w:rsidRPr="0009133C">
              <w:br/>
            </w:r>
            <w:r w:rsidRPr="0009133C">
              <w:rPr>
                <w:rStyle w:val="fontstyle21"/>
                <w:color w:val="auto"/>
                <w:sz w:val="22"/>
                <w:szCs w:val="22"/>
              </w:rPr>
              <w:t>- Đoàn ĐBQH và HĐND TP;</w:t>
            </w:r>
            <w:r w:rsidRPr="0009133C">
              <w:br/>
            </w:r>
            <w:r w:rsidRPr="0009133C">
              <w:rPr>
                <w:rStyle w:val="fontstyle21"/>
                <w:color w:val="auto"/>
                <w:sz w:val="22"/>
                <w:szCs w:val="22"/>
              </w:rPr>
              <w:t>- UBMTTQ VN TP và các đoàn thể;</w:t>
            </w:r>
            <w:r w:rsidRPr="0009133C">
              <w:br/>
            </w:r>
            <w:r w:rsidRPr="0009133C">
              <w:rPr>
                <w:rStyle w:val="fontstyle21"/>
                <w:color w:val="auto"/>
                <w:sz w:val="22"/>
                <w:szCs w:val="22"/>
              </w:rPr>
              <w:t>- CT, các PCT UBND TP;</w:t>
            </w:r>
            <w:r w:rsidRPr="0009133C">
              <w:br/>
            </w:r>
            <w:r w:rsidRPr="0009133C">
              <w:rPr>
                <w:rStyle w:val="fontstyle21"/>
                <w:color w:val="auto"/>
                <w:sz w:val="22"/>
                <w:szCs w:val="22"/>
              </w:rPr>
              <w:t>- Các Sở, ban, ngành TP;</w:t>
            </w:r>
            <w:r w:rsidRPr="0009133C">
              <w:br/>
            </w:r>
            <w:r w:rsidRPr="0009133C">
              <w:rPr>
                <w:rStyle w:val="fontstyle21"/>
                <w:color w:val="auto"/>
                <w:sz w:val="22"/>
                <w:szCs w:val="22"/>
              </w:rPr>
              <w:t>- Sở Tư pháp;</w:t>
            </w:r>
            <w:r w:rsidRPr="0009133C">
              <w:br/>
            </w:r>
            <w:r w:rsidRPr="0009133C">
              <w:rPr>
                <w:rStyle w:val="fontstyle21"/>
                <w:color w:val="auto"/>
                <w:sz w:val="22"/>
                <w:szCs w:val="22"/>
              </w:rPr>
              <w:t>- UBND các xã, phường, đặc khu;</w:t>
            </w:r>
            <w:r w:rsidRPr="0009133C">
              <w:br/>
            </w:r>
            <w:r w:rsidRPr="0009133C">
              <w:rPr>
                <w:rStyle w:val="fontstyle21"/>
                <w:color w:val="auto"/>
                <w:sz w:val="22"/>
                <w:szCs w:val="22"/>
              </w:rPr>
              <w:t>- Báo và Phát thanh, truyền hình Hải Phòng;</w:t>
            </w:r>
            <w:r w:rsidRPr="0009133C">
              <w:br/>
            </w:r>
            <w:r w:rsidRPr="0009133C">
              <w:rPr>
                <w:rStyle w:val="fontstyle21"/>
                <w:color w:val="auto"/>
                <w:sz w:val="22"/>
                <w:szCs w:val="22"/>
              </w:rPr>
              <w:t>- Cổng thông tin điện tử thành phố;</w:t>
            </w:r>
            <w:r w:rsidRPr="0009133C">
              <w:br/>
            </w:r>
            <w:r w:rsidRPr="0009133C">
              <w:rPr>
                <w:rStyle w:val="fontstyle21"/>
                <w:color w:val="auto"/>
                <w:sz w:val="22"/>
                <w:szCs w:val="22"/>
              </w:rPr>
              <w:t>- CVP, các PCVP UBND TP;</w:t>
            </w:r>
            <w:r w:rsidRPr="0009133C">
              <w:br/>
            </w:r>
            <w:r w:rsidRPr="0009133C">
              <w:rPr>
                <w:rStyle w:val="fontstyle21"/>
                <w:color w:val="auto"/>
                <w:sz w:val="22"/>
                <w:szCs w:val="22"/>
              </w:rPr>
              <w:t>- Phòng NNMT, NV&amp;KTGS;</w:t>
            </w:r>
            <w:r w:rsidRPr="0009133C">
              <w:br/>
            </w:r>
            <w:r w:rsidRPr="0009133C">
              <w:rPr>
                <w:rStyle w:val="fontstyle21"/>
                <w:color w:val="auto"/>
                <w:sz w:val="22"/>
                <w:szCs w:val="22"/>
              </w:rPr>
              <w:t>- Lưu: VT, N.Đ.Minh.</w:t>
            </w:r>
          </w:p>
        </w:tc>
        <w:tc>
          <w:tcPr>
            <w:tcW w:w="4678" w:type="dxa"/>
          </w:tcPr>
          <w:p w14:paraId="4E5AA85B"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r w:rsidRPr="00B10180">
              <w:rPr>
                <w:rFonts w:ascii="Times New Roman" w:hAnsi="Times New Roman"/>
                <w:b/>
                <w:bCs/>
                <w:color w:val="000000" w:themeColor="text1"/>
                <w:sz w:val="26"/>
                <w:szCs w:val="26"/>
              </w:rPr>
              <w:t xml:space="preserve">TM. UỶ BAN NHÂN DÂN </w:t>
            </w:r>
          </w:p>
          <w:p w14:paraId="06F978EA" w14:textId="4C2CB1B6" w:rsidR="00F460ED" w:rsidRDefault="0009133C" w:rsidP="0069165C">
            <w:pPr>
              <w:spacing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K</w:t>
            </w:r>
            <w:r w:rsidRPr="0009133C">
              <w:rPr>
                <w:rFonts w:ascii="Times New Roman" w:hAnsi="Times New Roman"/>
                <w:b/>
                <w:bCs/>
                <w:color w:val="000000" w:themeColor="text1"/>
                <w:sz w:val="26"/>
                <w:szCs w:val="26"/>
              </w:rPr>
              <w:t xml:space="preserve">T. </w:t>
            </w:r>
            <w:r w:rsidR="00F460ED" w:rsidRPr="00B10180">
              <w:rPr>
                <w:rFonts w:ascii="Times New Roman" w:hAnsi="Times New Roman"/>
                <w:b/>
                <w:bCs/>
                <w:color w:val="000000" w:themeColor="text1"/>
                <w:sz w:val="26"/>
                <w:szCs w:val="26"/>
              </w:rPr>
              <w:t>CHỦ TỊCH</w:t>
            </w:r>
          </w:p>
          <w:p w14:paraId="621FD29E" w14:textId="62663C0A" w:rsidR="0009133C" w:rsidRPr="00B10180" w:rsidRDefault="0009133C" w:rsidP="0069165C">
            <w:pPr>
              <w:spacing w:after="0" w:line="240" w:lineRule="auto"/>
              <w:jc w:val="center"/>
              <w:rPr>
                <w:rFonts w:ascii="Times New Roman" w:hAnsi="Times New Roman"/>
                <w:b/>
                <w:bCs/>
                <w:color w:val="000000" w:themeColor="text1"/>
                <w:sz w:val="26"/>
                <w:szCs w:val="26"/>
              </w:rPr>
            </w:pPr>
            <w:r w:rsidRPr="0009133C">
              <w:rPr>
                <w:rFonts w:ascii="Times New Roman" w:hAnsi="Times New Roman"/>
                <w:b/>
                <w:bCs/>
                <w:color w:val="000000" w:themeColor="text1"/>
                <w:sz w:val="26"/>
                <w:szCs w:val="26"/>
              </w:rPr>
              <w:t>PHÓ CHỦ TỊCH</w:t>
            </w:r>
          </w:p>
          <w:p w14:paraId="2BA051EC"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407384F4"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2AC063A7" w14:textId="77777777" w:rsidR="00F460ED" w:rsidRPr="00B10180" w:rsidRDefault="00F460ED" w:rsidP="0069165C">
            <w:pPr>
              <w:spacing w:after="0" w:line="240" w:lineRule="auto"/>
              <w:jc w:val="center"/>
              <w:rPr>
                <w:rFonts w:ascii="Times New Roman" w:hAnsi="Times New Roman"/>
                <w:b/>
                <w:bCs/>
                <w:color w:val="000000" w:themeColor="text1"/>
                <w:sz w:val="26"/>
                <w:szCs w:val="26"/>
                <w:lang w:val="vi-VN"/>
              </w:rPr>
            </w:pPr>
          </w:p>
          <w:p w14:paraId="63D3E1BD" w14:textId="77777777" w:rsidR="00680697" w:rsidRPr="00B10180" w:rsidRDefault="00680697" w:rsidP="0069165C">
            <w:pPr>
              <w:spacing w:after="0" w:line="240" w:lineRule="auto"/>
              <w:jc w:val="center"/>
              <w:rPr>
                <w:rFonts w:ascii="Times New Roman" w:hAnsi="Times New Roman"/>
                <w:b/>
                <w:bCs/>
                <w:color w:val="000000" w:themeColor="text1"/>
                <w:sz w:val="26"/>
                <w:szCs w:val="26"/>
                <w:lang w:val="vi-VN"/>
              </w:rPr>
            </w:pPr>
          </w:p>
          <w:p w14:paraId="31BBBD6F"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0A5F14E8"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207F8C5F" w14:textId="208457B3" w:rsidR="0093428D" w:rsidRPr="00B10180" w:rsidRDefault="0009133C" w:rsidP="0093428D">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Trần Văn Quân</w:t>
            </w:r>
          </w:p>
          <w:p w14:paraId="6F8AE7E7" w14:textId="42B1D5ED" w:rsidR="00F460ED" w:rsidRPr="00B10180" w:rsidRDefault="00F460ED" w:rsidP="0093428D">
            <w:pPr>
              <w:spacing w:after="0" w:line="240" w:lineRule="auto"/>
              <w:rPr>
                <w:rFonts w:ascii="Times New Roman" w:hAnsi="Times New Roman"/>
                <w:b/>
                <w:bCs/>
                <w:color w:val="000000" w:themeColor="text1"/>
                <w:sz w:val="28"/>
                <w:szCs w:val="28"/>
                <w:lang w:val="vi-VN"/>
              </w:rPr>
            </w:pPr>
          </w:p>
        </w:tc>
      </w:tr>
    </w:tbl>
    <w:p w14:paraId="02E18C93" w14:textId="77777777" w:rsidR="00B67553" w:rsidRPr="00B10180" w:rsidRDefault="00B67553" w:rsidP="004500A7">
      <w:pPr>
        <w:spacing w:before="100" w:beforeAutospacing="1" w:after="100" w:afterAutospacing="1" w:line="240" w:lineRule="auto"/>
        <w:rPr>
          <w:rFonts w:ascii="Times New Roman" w:eastAsia="Times New Roman" w:hAnsi="Times New Roman"/>
          <w:b/>
          <w:bCs/>
          <w:color w:val="000000" w:themeColor="text1"/>
          <w:sz w:val="28"/>
          <w:szCs w:val="28"/>
        </w:rPr>
        <w:sectPr w:rsidR="00B67553" w:rsidRPr="00B10180" w:rsidSect="00B67553">
          <w:headerReference w:type="default" r:id="rId7"/>
          <w:pgSz w:w="12240" w:h="15840"/>
          <w:pgMar w:top="990" w:right="1170" w:bottom="720" w:left="1620" w:header="340" w:footer="720" w:gutter="0"/>
          <w:cols w:space="720"/>
          <w:titlePg/>
          <w:docGrid w:linePitch="360"/>
        </w:sectPr>
      </w:pPr>
    </w:p>
    <w:tbl>
      <w:tblPr>
        <w:tblpPr w:leftFromText="180" w:rightFromText="180" w:vertAnchor="text" w:horzAnchor="margin" w:tblpY="-134"/>
        <w:tblW w:w="9304" w:type="dxa"/>
        <w:shd w:val="clear" w:color="auto" w:fill="FFFFFF"/>
        <w:tblCellMar>
          <w:left w:w="0" w:type="dxa"/>
          <w:right w:w="0" w:type="dxa"/>
        </w:tblCellMar>
        <w:tblLook w:val="04A0" w:firstRow="1" w:lastRow="0" w:firstColumn="1" w:lastColumn="0" w:noHBand="0" w:noVBand="1"/>
      </w:tblPr>
      <w:tblGrid>
        <w:gridCol w:w="3634"/>
        <w:gridCol w:w="5670"/>
      </w:tblGrid>
      <w:tr w:rsidR="00B67553" w:rsidRPr="00B10180" w14:paraId="115F17F2" w14:textId="77777777" w:rsidTr="00340F88">
        <w:tc>
          <w:tcPr>
            <w:tcW w:w="3634" w:type="dxa"/>
            <w:shd w:val="clear" w:color="auto" w:fill="FFFFFF"/>
            <w:hideMark/>
          </w:tcPr>
          <w:p w14:paraId="6DE94A58" w14:textId="77777777" w:rsidR="00B67553" w:rsidRPr="00B10180" w:rsidRDefault="00B67553" w:rsidP="00B67553">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8"/>
                <w:szCs w:val="28"/>
              </w:rPr>
              <w:lastRenderedPageBreak/>
              <mc:AlternateContent>
                <mc:Choice Requires="wps">
                  <w:drawing>
                    <wp:anchor distT="0" distB="0" distL="114300" distR="114300" simplePos="0" relativeHeight="251670528" behindDoc="0" locked="0" layoutInCell="1" allowOverlap="1" wp14:anchorId="08265BE9" wp14:editId="587E168D">
                      <wp:simplePos x="0" y="0"/>
                      <wp:positionH relativeFrom="column">
                        <wp:posOffset>680720</wp:posOffset>
                      </wp:positionH>
                      <wp:positionV relativeFrom="paragraph">
                        <wp:posOffset>438785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715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4.55pt" to="125.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"/>
                  </w:pict>
                </mc:Fallback>
              </mc:AlternateContent>
            </w:r>
            <w:r w:rsidRPr="00B10180">
              <w:rPr>
                <w:rFonts w:ascii="Times New Roman" w:eastAsia="Times New Roman" w:hAnsi="Times New Roman"/>
                <w:b/>
                <w:bCs/>
                <w:color w:val="000000" w:themeColor="text1"/>
                <w:sz w:val="28"/>
                <w:szCs w:val="28"/>
              </w:rPr>
              <w:t>ỦY BAN NHÂN DÂN</w:t>
            </w:r>
            <w:r w:rsidRPr="00B10180">
              <w:rPr>
                <w:rFonts w:ascii="Times New Roman" w:eastAsia="Times New Roman" w:hAnsi="Times New Roman"/>
                <w:b/>
                <w:bCs/>
                <w:color w:val="000000" w:themeColor="text1"/>
                <w:sz w:val="28"/>
                <w:szCs w:val="28"/>
              </w:rPr>
              <w:br/>
              <w:t>THÀNH PHỐ HẢI PHÒNG</w:t>
            </w:r>
            <w:r w:rsidRPr="00B10180">
              <w:rPr>
                <w:rFonts w:ascii="Times New Roman" w:eastAsia="Times New Roman" w:hAnsi="Times New Roman"/>
                <w:b/>
                <w:bCs/>
                <w:color w:val="000000" w:themeColor="text1"/>
                <w:sz w:val="20"/>
                <w:szCs w:val="20"/>
              </w:rPr>
              <w:br/>
            </w:r>
          </w:p>
        </w:tc>
        <w:tc>
          <w:tcPr>
            <w:tcW w:w="5670" w:type="dxa"/>
            <w:shd w:val="clear" w:color="auto" w:fill="FFFFFF"/>
            <w:hideMark/>
          </w:tcPr>
          <w:p w14:paraId="29D5FD31" w14:textId="77777777" w:rsidR="00B67553" w:rsidRPr="00B10180" w:rsidRDefault="00B67553" w:rsidP="00340F88">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6"/>
                <w:szCs w:val="26"/>
              </w:rPr>
              <mc:AlternateContent>
                <mc:Choice Requires="wps">
                  <w:drawing>
                    <wp:anchor distT="0" distB="0" distL="114300" distR="114300" simplePos="0" relativeHeight="251669504" behindDoc="0" locked="0" layoutInCell="1" allowOverlap="1" wp14:anchorId="28499981" wp14:editId="543E39F3">
                      <wp:simplePos x="0" y="0"/>
                      <wp:positionH relativeFrom="column">
                        <wp:posOffset>735965</wp:posOffset>
                      </wp:positionH>
                      <wp:positionV relativeFrom="paragraph">
                        <wp:posOffset>423545</wp:posOffset>
                      </wp:positionV>
                      <wp:extent cx="21126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250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33.35pt" to="224.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Wj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2yWTzGi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"/>
                  </w:pict>
                </mc:Fallback>
              </mc:AlternateContent>
            </w: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t>Độc lập - Tự do - Hạnh phúc</w:t>
            </w:r>
            <w:r w:rsidRPr="00B10180">
              <w:rPr>
                <w:rFonts w:ascii="Times New Roman" w:eastAsia="Times New Roman" w:hAnsi="Times New Roman"/>
                <w:b/>
                <w:bCs/>
                <w:color w:val="000000" w:themeColor="text1"/>
                <w:sz w:val="20"/>
                <w:szCs w:val="20"/>
              </w:rPr>
              <w:t> </w:t>
            </w:r>
            <w:r w:rsidRPr="00B10180">
              <w:rPr>
                <w:rFonts w:ascii="Times New Roman" w:eastAsia="Times New Roman" w:hAnsi="Times New Roman"/>
                <w:b/>
                <w:bCs/>
                <w:color w:val="000000" w:themeColor="text1"/>
                <w:sz w:val="20"/>
                <w:szCs w:val="20"/>
              </w:rPr>
              <w:br/>
            </w:r>
          </w:p>
        </w:tc>
      </w:tr>
    </w:tbl>
    <w:p w14:paraId="59C0B881" w14:textId="77777777" w:rsidR="00B67553" w:rsidRPr="00B10180" w:rsidRDefault="00B67553" w:rsidP="00F460ED">
      <w:pPr>
        <w:tabs>
          <w:tab w:val="left" w:pos="2344"/>
        </w:tabs>
        <w:spacing w:after="0" w:line="240" w:lineRule="auto"/>
        <w:jc w:val="center"/>
        <w:rPr>
          <w:rFonts w:ascii="Times New Roman" w:hAnsi="Times New Roman"/>
          <w:b/>
          <w:color w:val="000000" w:themeColor="text1"/>
          <w:sz w:val="28"/>
          <w:szCs w:val="28"/>
        </w:rPr>
      </w:pPr>
    </w:p>
    <w:p w14:paraId="246DD10A" w14:textId="1A80C98C" w:rsidR="00F460ED" w:rsidRPr="00B10180" w:rsidRDefault="00F460ED" w:rsidP="00F460ED">
      <w:pPr>
        <w:tabs>
          <w:tab w:val="left" w:pos="2344"/>
        </w:tabs>
        <w:spacing w:after="0" w:line="240" w:lineRule="auto"/>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QUY ĐỊNH</w:t>
      </w:r>
    </w:p>
    <w:p w14:paraId="2893955C" w14:textId="0E0DD27E" w:rsidR="00F460ED" w:rsidRPr="009F2DD4" w:rsidRDefault="009F2DD4" w:rsidP="00F460ED">
      <w:pPr>
        <w:tabs>
          <w:tab w:val="left" w:pos="2344"/>
        </w:tabs>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Đ</w:t>
      </w:r>
      <w:r w:rsidRPr="009F2DD4">
        <w:rPr>
          <w:rFonts w:ascii="Times New Roman" w:eastAsia="Times New Roman" w:hAnsi="Times New Roman"/>
          <w:b/>
          <w:color w:val="000000" w:themeColor="text1"/>
          <w:sz w:val="28"/>
          <w:szCs w:val="28"/>
        </w:rPr>
        <w:t>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thành phố Hải Phòng</w:t>
      </w:r>
    </w:p>
    <w:p w14:paraId="6397D2DB" w14:textId="534394CD" w:rsidR="00F460ED" w:rsidRPr="00B10180" w:rsidRDefault="00F460ED" w:rsidP="00F460ED">
      <w:pPr>
        <w:tabs>
          <w:tab w:val="left" w:pos="2344"/>
        </w:tabs>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i/>
          <w:color w:val="000000" w:themeColor="text1"/>
          <w:sz w:val="28"/>
          <w:szCs w:val="28"/>
        </w:rPr>
        <w:t>(Ban hành kèm theo Quyết định số       /</w:t>
      </w:r>
      <w:r w:rsidR="0093428D" w:rsidRPr="00B10180">
        <w:rPr>
          <w:rFonts w:ascii="Times New Roman" w:eastAsia="Times New Roman" w:hAnsi="Times New Roman"/>
          <w:i/>
          <w:color w:val="000000" w:themeColor="text1"/>
          <w:sz w:val="28"/>
          <w:szCs w:val="28"/>
        </w:rPr>
        <w:t>2026</w:t>
      </w:r>
      <w:r w:rsidR="00791A0F" w:rsidRPr="00B10180">
        <w:rPr>
          <w:rFonts w:ascii="Times New Roman" w:eastAsia="Times New Roman" w:hAnsi="Times New Roman"/>
          <w:i/>
          <w:color w:val="000000" w:themeColor="text1"/>
          <w:sz w:val="28"/>
          <w:szCs w:val="28"/>
        </w:rPr>
        <w:t>/QĐ-UBND</w:t>
      </w:r>
      <w:r w:rsidRPr="00B10180">
        <w:rPr>
          <w:rFonts w:ascii="Times New Roman" w:eastAsia="Times New Roman" w:hAnsi="Times New Roman"/>
          <w:i/>
          <w:color w:val="000000" w:themeColor="text1"/>
          <w:sz w:val="28"/>
          <w:szCs w:val="28"/>
        </w:rPr>
        <w:t xml:space="preserve">)    </w:t>
      </w:r>
    </w:p>
    <w:p w14:paraId="528102E2" w14:textId="3E04AA7B" w:rsidR="00F460ED" w:rsidRPr="00B10180" w:rsidRDefault="00A538EA" w:rsidP="00F460ED">
      <w:pPr>
        <w:tabs>
          <w:tab w:val="left" w:pos="6832"/>
        </w:tabs>
        <w:spacing w:after="0"/>
        <w:jc w:val="both"/>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72576" behindDoc="0" locked="0" layoutInCell="1" allowOverlap="1" wp14:anchorId="540D12EA" wp14:editId="12C01D17">
                <wp:simplePos x="0" y="0"/>
                <wp:positionH relativeFrom="column">
                  <wp:posOffset>2033905</wp:posOffset>
                </wp:positionH>
                <wp:positionV relativeFrom="paragraph">
                  <wp:posOffset>38735</wp:posOffset>
                </wp:positionV>
                <wp:extent cx="1762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C2E3C4"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15pt,3.05pt" to="29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" strokecolor="black [3200]" strokeweight="1pt">
                <v:stroke joinstyle="miter"/>
              </v:line>
            </w:pict>
          </mc:Fallback>
        </mc:AlternateContent>
      </w:r>
      <w:r w:rsidR="00F460ED" w:rsidRPr="00B10180">
        <w:rPr>
          <w:rFonts w:ascii="Times New Roman" w:hAnsi="Times New Roman"/>
          <w:color w:val="000000" w:themeColor="text1"/>
          <w:sz w:val="28"/>
          <w:szCs w:val="28"/>
        </w:rPr>
        <w:tab/>
      </w:r>
    </w:p>
    <w:p w14:paraId="3A588473" w14:textId="77777777" w:rsidR="00F460ED" w:rsidRPr="00B10180" w:rsidRDefault="00F460ED" w:rsidP="00795E6D">
      <w:pPr>
        <w:tabs>
          <w:tab w:val="left" w:pos="6832"/>
        </w:tabs>
        <w:spacing w:before="120" w:after="120" w:line="340" w:lineRule="exact"/>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Chương I</w:t>
      </w:r>
    </w:p>
    <w:p w14:paraId="70DDFC47" w14:textId="77777777" w:rsidR="00F460ED" w:rsidRPr="00B10180" w:rsidRDefault="00F460ED" w:rsidP="00795E6D">
      <w:pPr>
        <w:tabs>
          <w:tab w:val="left" w:pos="6832"/>
        </w:tabs>
        <w:spacing w:before="120" w:after="120" w:line="340" w:lineRule="exact"/>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NHỮNG QUY ĐỊNH CHUNG</w:t>
      </w:r>
    </w:p>
    <w:p w14:paraId="72D0228A" w14:textId="77777777" w:rsidR="009124A8" w:rsidRPr="009124A8" w:rsidRDefault="009124A8" w:rsidP="00795E6D">
      <w:pPr>
        <w:pStyle w:val="oancuaDanhsach"/>
        <w:spacing w:before="120" w:after="120" w:line="340" w:lineRule="exact"/>
        <w:ind w:left="0" w:firstLine="709"/>
        <w:rPr>
          <w:rFonts w:ascii="Times New Roman" w:hAnsi="Times New Roman"/>
          <w:b/>
          <w:sz w:val="28"/>
          <w:szCs w:val="28"/>
        </w:rPr>
      </w:pPr>
      <w:r w:rsidRPr="009124A8">
        <w:rPr>
          <w:rFonts w:ascii="Times New Roman" w:hAnsi="Times New Roman"/>
          <w:b/>
          <w:sz w:val="28"/>
          <w:szCs w:val="28"/>
        </w:rPr>
        <w:t>Điều 1. Phạm vi điều chỉnh</w:t>
      </w:r>
    </w:p>
    <w:p w14:paraId="35CA062A" w14:textId="77777777" w:rsidR="009124A8" w:rsidRPr="009124A8" w:rsidRDefault="009124A8" w:rsidP="00795E6D">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rPr>
        <w:t>1. Quy định này quy định cụ thể về bảo đảm yêu cầu phòng, chống thiên tai trong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thành phố Hải Phòng.</w:t>
      </w:r>
    </w:p>
    <w:p w14:paraId="225B40D1" w14:textId="77777777"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rPr>
        <w:t xml:space="preserve">2. Việc quản lý, vận hành, </w:t>
      </w:r>
      <w:r w:rsidRPr="009124A8">
        <w:rPr>
          <w:rFonts w:ascii="Times New Roman" w:hAnsi="Times New Roman"/>
          <w:sz w:val="28"/>
          <w:szCs w:val="28"/>
          <w:lang w:val="vi-VN"/>
        </w:rPr>
        <w:t xml:space="preserve">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w:t>
      </w:r>
      <w:r w:rsidRPr="009124A8">
        <w:rPr>
          <w:rFonts w:ascii="Times New Roman" w:hAnsi="Times New Roman"/>
          <w:sz w:val="28"/>
          <w:szCs w:val="28"/>
        </w:rPr>
        <w:t xml:space="preserve">thành phố Hải Phòng phải tuân thủ theo quy định tại khoản 1 Điều này và các quy định chung tại Điều 5 </w:t>
      </w:r>
      <w:r w:rsidRPr="009124A8">
        <w:rPr>
          <w:rFonts w:ascii="Times New Roman" w:hAnsi="Times New Roman"/>
          <w:sz w:val="28"/>
          <w:szCs w:val="28"/>
          <w:lang w:val="vi-VN"/>
        </w:rPr>
        <w:t>Thông tư số 13/2021/TT-BNNPTNT  ngày 27</w:t>
      </w:r>
      <w:r w:rsidRPr="009124A8">
        <w:rPr>
          <w:rFonts w:ascii="Times New Roman" w:hAnsi="Times New Roman"/>
          <w:sz w:val="28"/>
          <w:szCs w:val="28"/>
        </w:rPr>
        <w:t xml:space="preserve"> tháng </w:t>
      </w:r>
      <w:r w:rsidRPr="009124A8">
        <w:rPr>
          <w:rFonts w:ascii="Times New Roman" w:hAnsi="Times New Roman"/>
          <w:sz w:val="28"/>
          <w:szCs w:val="28"/>
          <w:lang w:val="vi-VN"/>
        </w:rPr>
        <w:t>10</w:t>
      </w:r>
      <w:r w:rsidRPr="009124A8">
        <w:rPr>
          <w:rFonts w:ascii="Times New Roman" w:hAnsi="Times New Roman"/>
          <w:sz w:val="28"/>
          <w:szCs w:val="28"/>
        </w:rPr>
        <w:t xml:space="preserve"> năm </w:t>
      </w:r>
      <w:r w:rsidRPr="009124A8">
        <w:rPr>
          <w:rFonts w:ascii="Times New Roman" w:hAnsi="Times New Roman"/>
          <w:sz w:val="28"/>
          <w:szCs w:val="28"/>
          <w:lang w:val="vi-VN"/>
        </w:rPr>
        <w:t>2021 của Bộ trưởng Bộ Nông nghiệp và Phát triển nông thôn</w:t>
      </w:r>
      <w:r w:rsidRPr="009124A8">
        <w:rPr>
          <w:rFonts w:ascii="Times New Roman" w:hAnsi="Times New Roman"/>
          <w:sz w:val="28"/>
          <w:szCs w:val="28"/>
        </w:rPr>
        <w:t xml:space="preserve"> (nay là Bộ Nông nghiệp và Môi trường).</w:t>
      </w:r>
    </w:p>
    <w:p w14:paraId="21D25750" w14:textId="77777777" w:rsidR="009124A8" w:rsidRPr="009124A8" w:rsidRDefault="009124A8" w:rsidP="00A24BE1">
      <w:pPr>
        <w:pStyle w:val="oancuaDanhsach"/>
        <w:spacing w:before="120" w:after="120" w:line="340" w:lineRule="exact"/>
        <w:ind w:left="0" w:firstLine="709"/>
        <w:rPr>
          <w:rFonts w:ascii="Times New Roman" w:hAnsi="Times New Roman"/>
          <w:b/>
          <w:sz w:val="28"/>
          <w:szCs w:val="28"/>
        </w:rPr>
      </w:pPr>
      <w:r w:rsidRPr="009124A8">
        <w:rPr>
          <w:rFonts w:ascii="Times New Roman" w:hAnsi="Times New Roman"/>
          <w:b/>
          <w:sz w:val="28"/>
          <w:szCs w:val="28"/>
        </w:rPr>
        <w:t>Điều 2. Đối tượng áp dụng</w:t>
      </w:r>
    </w:p>
    <w:p w14:paraId="1D6C532F"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 xml:space="preserve">Quy định này áp dụng đối với cơ quan, tổ chức, cá nhân có các hoạt động liên quan đến công tác bảo đảm yêu cầu phòng, chống thiên tai trong quản lý, vận hành và sử dụng đối với </w:t>
      </w:r>
      <w:r w:rsidRPr="009124A8">
        <w:rPr>
          <w:rFonts w:ascii="Times New Roman" w:hAnsi="Times New Roman"/>
          <w:sz w:val="28"/>
          <w:szCs w:val="28"/>
        </w:rPr>
        <w:t xml:space="preserve">cơ sở hạ tầng, </w:t>
      </w:r>
      <w:r w:rsidRPr="009124A8">
        <w:rPr>
          <w:rFonts w:ascii="Times New Roman" w:hAnsi="Times New Roman"/>
          <w:sz w:val="28"/>
          <w:szCs w:val="28"/>
          <w:lang w:val="vi-VN"/>
        </w:rPr>
        <w:t>công trình được quy định tại Điều 1 Quy định này.</w:t>
      </w:r>
    </w:p>
    <w:p w14:paraId="5FBFF19D" w14:textId="77777777" w:rsidR="009124A8" w:rsidRPr="009124A8" w:rsidRDefault="009124A8" w:rsidP="00A24BE1">
      <w:pPr>
        <w:spacing w:before="120" w:after="120" w:line="340" w:lineRule="exact"/>
        <w:ind w:firstLine="709"/>
        <w:jc w:val="both"/>
        <w:rPr>
          <w:rFonts w:ascii="Times New Roman" w:hAnsi="Times New Roman"/>
          <w:b/>
          <w:sz w:val="28"/>
          <w:szCs w:val="28"/>
          <w:lang w:val="vi-VN"/>
        </w:rPr>
      </w:pPr>
      <w:r w:rsidRPr="009124A8">
        <w:rPr>
          <w:rFonts w:ascii="Times New Roman" w:hAnsi="Times New Roman"/>
          <w:b/>
          <w:sz w:val="28"/>
          <w:szCs w:val="28"/>
          <w:lang w:val="vi-VN"/>
        </w:rPr>
        <w:t>Điều 3.</w:t>
      </w:r>
      <w:r w:rsidRPr="009124A8">
        <w:rPr>
          <w:rFonts w:ascii="Times New Roman" w:hAnsi="Times New Roman"/>
          <w:b/>
          <w:sz w:val="28"/>
          <w:szCs w:val="28"/>
        </w:rPr>
        <w:t xml:space="preserve"> </w:t>
      </w:r>
      <w:r w:rsidRPr="009124A8">
        <w:rPr>
          <w:rFonts w:ascii="Times New Roman" w:hAnsi="Times New Roman"/>
          <w:b/>
          <w:sz w:val="28"/>
          <w:szCs w:val="28"/>
          <w:lang w:val="vi-VN"/>
        </w:rPr>
        <w:t xml:space="preserve">Nguyên tắc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w:t>
      </w:r>
    </w:p>
    <w:p w14:paraId="61A4EF12" w14:textId="77777777"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lang w:val="vi-VN"/>
        </w:rPr>
        <w:t>1. Tuân thủ các nguyên tắc cơ bản trong phòng, chống thiên tai được quy định tại </w:t>
      </w:r>
      <w:bookmarkStart w:id="0" w:name="dc_1"/>
      <w:r w:rsidRPr="009124A8">
        <w:rPr>
          <w:rFonts w:ascii="Times New Roman" w:hAnsi="Times New Roman"/>
          <w:sz w:val="28"/>
          <w:szCs w:val="28"/>
          <w:lang w:val="vi-VN"/>
        </w:rPr>
        <w:t>Điều 4 Luật Phòng, chống thiên tai</w:t>
      </w:r>
      <w:bookmarkEnd w:id="0"/>
      <w:r w:rsidRPr="009124A8">
        <w:rPr>
          <w:rFonts w:ascii="Times New Roman" w:hAnsi="Times New Roman"/>
          <w:sz w:val="28"/>
          <w:szCs w:val="28"/>
          <w:lang w:val="vi-VN"/>
        </w:rPr>
        <w:t xml:space="preserve"> và nguyên tắc bảo đảm yêu cầu phòng, chống </w:t>
      </w:r>
      <w:r w:rsidRPr="009124A8">
        <w:rPr>
          <w:rFonts w:ascii="Times New Roman" w:hAnsi="Times New Roman"/>
          <w:sz w:val="28"/>
          <w:szCs w:val="28"/>
          <w:lang w:val="vi-VN"/>
        </w:rPr>
        <w:lastRenderedPageBreak/>
        <w:t>thiên tai được quy định tại Điều 4 Thông tư số 13/2021/TT-BNNPTNT</w:t>
      </w:r>
      <w:r w:rsidRPr="009124A8">
        <w:rPr>
          <w:rFonts w:ascii="Times New Roman" w:hAnsi="Times New Roman"/>
          <w:sz w:val="28"/>
          <w:szCs w:val="28"/>
        </w:rPr>
        <w:t xml:space="preserve"> </w:t>
      </w:r>
      <w:r w:rsidRPr="009124A8">
        <w:rPr>
          <w:rFonts w:ascii="Times New Roman" w:hAnsi="Times New Roman"/>
          <w:sz w:val="28"/>
          <w:szCs w:val="28"/>
          <w:lang w:val="vi-VN"/>
        </w:rPr>
        <w:t>ngày 27</w:t>
      </w:r>
      <w:r w:rsidRPr="009124A8">
        <w:rPr>
          <w:rFonts w:ascii="Times New Roman" w:hAnsi="Times New Roman"/>
          <w:sz w:val="28"/>
          <w:szCs w:val="28"/>
        </w:rPr>
        <w:t xml:space="preserve"> tháng </w:t>
      </w:r>
      <w:r w:rsidRPr="009124A8">
        <w:rPr>
          <w:rFonts w:ascii="Times New Roman" w:hAnsi="Times New Roman"/>
          <w:sz w:val="28"/>
          <w:szCs w:val="28"/>
          <w:lang w:val="vi-VN"/>
        </w:rPr>
        <w:t>10</w:t>
      </w:r>
      <w:r w:rsidRPr="009124A8">
        <w:rPr>
          <w:rFonts w:ascii="Times New Roman" w:hAnsi="Times New Roman"/>
          <w:sz w:val="28"/>
          <w:szCs w:val="28"/>
        </w:rPr>
        <w:t xml:space="preserve"> năm </w:t>
      </w:r>
      <w:r w:rsidRPr="009124A8">
        <w:rPr>
          <w:rFonts w:ascii="Times New Roman" w:hAnsi="Times New Roman"/>
          <w:sz w:val="28"/>
          <w:szCs w:val="28"/>
          <w:lang w:val="vi-VN"/>
        </w:rPr>
        <w:t>2021 của Bộ trưởng Bộ Nông nghiệp và Phát triển nông thôn</w:t>
      </w:r>
      <w:r w:rsidRPr="009124A8">
        <w:rPr>
          <w:rFonts w:ascii="Times New Roman" w:hAnsi="Times New Roman"/>
          <w:sz w:val="28"/>
          <w:szCs w:val="28"/>
        </w:rPr>
        <w:t xml:space="preserve"> (nay là Bộ Nông nghiệp và Môi trường).</w:t>
      </w:r>
      <w:r w:rsidRPr="009124A8">
        <w:rPr>
          <w:rFonts w:ascii="Times New Roman" w:hAnsi="Times New Roman"/>
          <w:sz w:val="28"/>
          <w:szCs w:val="28"/>
          <w:lang w:val="vi-VN"/>
        </w:rPr>
        <w:t xml:space="preserve">  </w:t>
      </w:r>
    </w:p>
    <w:p w14:paraId="0F7479FB"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2. Tuân thủ các quy định về bảo trì, duy tu bảo dưỡng, sửa chữa công trình.</w:t>
      </w:r>
    </w:p>
    <w:p w14:paraId="02785001"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 xml:space="preserve">3. Phát hiện và xử lý kịp thời, hiệu quả sự cố công trình và các hoạt động gia tăng rủi ro thiên tai. </w:t>
      </w:r>
    </w:p>
    <w:p w14:paraId="5CA1E438"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4. Nội dung bảo đảm yêu cầu phòng, chống thiên tai trong quản lý, vận hành và sử dụng các công trình trên địa bàn t</w:t>
      </w:r>
      <w:r w:rsidRPr="009124A8">
        <w:rPr>
          <w:rFonts w:ascii="Times New Roman" w:hAnsi="Times New Roman"/>
          <w:sz w:val="28"/>
          <w:szCs w:val="28"/>
        </w:rPr>
        <w:t>hành phố</w:t>
      </w:r>
      <w:r w:rsidRPr="009124A8">
        <w:rPr>
          <w:rFonts w:ascii="Times New Roman" w:hAnsi="Times New Roman"/>
          <w:sz w:val="28"/>
          <w:szCs w:val="28"/>
          <w:lang w:val="vi-VN"/>
        </w:rPr>
        <w:t xml:space="preserve"> phải được lập thành kế hoạch,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p>
    <w:p w14:paraId="393F0910" w14:textId="77777777" w:rsidR="00F460ED" w:rsidRPr="000B3691" w:rsidRDefault="00F460ED" w:rsidP="00A24BE1">
      <w:pPr>
        <w:tabs>
          <w:tab w:val="left" w:pos="0"/>
        </w:tabs>
        <w:spacing w:before="120" w:after="120" w:line="340" w:lineRule="exact"/>
        <w:jc w:val="center"/>
        <w:rPr>
          <w:rFonts w:ascii="Times New Roman" w:hAnsi="Times New Roman"/>
          <w:b/>
          <w:sz w:val="28"/>
          <w:szCs w:val="28"/>
        </w:rPr>
      </w:pPr>
      <w:r w:rsidRPr="000B3691">
        <w:rPr>
          <w:rFonts w:ascii="Times New Roman" w:hAnsi="Times New Roman"/>
          <w:b/>
          <w:sz w:val="28"/>
          <w:szCs w:val="28"/>
        </w:rPr>
        <w:t>Chương II</w:t>
      </w:r>
    </w:p>
    <w:p w14:paraId="424B6A34" w14:textId="77777777" w:rsidR="00F460ED" w:rsidRPr="000B3691" w:rsidRDefault="00F460ED" w:rsidP="00A24BE1">
      <w:pPr>
        <w:tabs>
          <w:tab w:val="left" w:pos="0"/>
        </w:tabs>
        <w:spacing w:before="120" w:after="120" w:line="340" w:lineRule="exact"/>
        <w:jc w:val="center"/>
        <w:rPr>
          <w:rFonts w:ascii="Times New Roman" w:hAnsi="Times New Roman"/>
          <w:b/>
          <w:sz w:val="28"/>
          <w:szCs w:val="28"/>
        </w:rPr>
      </w:pPr>
      <w:r w:rsidRPr="000B3691">
        <w:rPr>
          <w:rFonts w:ascii="Times New Roman" w:hAnsi="Times New Roman"/>
          <w:b/>
          <w:sz w:val="28"/>
          <w:szCs w:val="28"/>
        </w:rPr>
        <w:t>NHỮNG QUY ĐỊNH CỤ THỂ</w:t>
      </w:r>
    </w:p>
    <w:p w14:paraId="02955567" w14:textId="77777777" w:rsidR="009124A8" w:rsidRPr="009124A8" w:rsidRDefault="009124A8" w:rsidP="00A24BE1">
      <w:pPr>
        <w:spacing w:before="120" w:after="120" w:line="340" w:lineRule="exact"/>
        <w:ind w:firstLine="709"/>
        <w:jc w:val="both"/>
        <w:rPr>
          <w:rFonts w:ascii="Times New Roman" w:hAnsi="Times New Roman"/>
          <w:b/>
          <w:sz w:val="28"/>
          <w:szCs w:val="28"/>
        </w:rPr>
      </w:pPr>
      <w:r w:rsidRPr="009124A8">
        <w:rPr>
          <w:rFonts w:ascii="Times New Roman" w:hAnsi="Times New Roman"/>
          <w:b/>
          <w:sz w:val="28"/>
          <w:szCs w:val="28"/>
          <w:lang w:val="vi-VN"/>
        </w:rPr>
        <w:t>Điều 4. Bảo đảm yêu cầu phòng, chống thiên tai trong quản lý, vận hành, sử dụng khu khai thác khoáng sản và khu khai thác tài nguyên thiên nhiên khác</w:t>
      </w:r>
    </w:p>
    <w:p w14:paraId="35F9FE5A"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w:t>
      </w:r>
      <w:r w:rsidRPr="009124A8">
        <w:rPr>
          <w:rFonts w:ascii="Times New Roman" w:hAnsi="Times New Roman"/>
          <w:sz w:val="28"/>
          <w:szCs w:val="28"/>
        </w:rPr>
        <w:t>T</w:t>
      </w:r>
      <w:r w:rsidRPr="009124A8">
        <w:rPr>
          <w:rFonts w:ascii="Times New Roman" w:hAnsi="Times New Roman"/>
          <w:sz w:val="28"/>
          <w:szCs w:val="28"/>
          <w:lang w:val="vi-VN"/>
        </w:rPr>
        <w:t>heo dõi, cập nhật thông tin diễn biến thiên tai ảnh hưởng trực tiếp đến an toàn công trình, hạng mục công trình trong khu khai thác khoáng sản và khu khai thác tài nguyên khác.</w:t>
      </w:r>
    </w:p>
    <w:p w14:paraId="529F836F"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14:paraId="4C8227C5"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14:paraId="383C805E"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4.</w:t>
      </w:r>
      <w:r w:rsidRPr="009124A8">
        <w:rPr>
          <w:rFonts w:ascii="Times New Roman" w:hAnsi="Times New Roman"/>
          <w:sz w:val="28"/>
          <w:szCs w:val="28"/>
          <w:lang w:val="vi-VN"/>
        </w:rPr>
        <w:t xml:space="preserve"> Khai thác theo đúng hồ sơ cấp phép, hồ sơ thiết kế bản vẽ thi công, thiết kế mỏ, ranh giới, diện tích, độ sâu cho phép; có biện pháp thoát nước không để tạo thành hố chứa nước (nhất là khu vực đáy moong khai thác) nhằm bảo đảm an toàn.</w:t>
      </w:r>
    </w:p>
    <w:p w14:paraId="04155AC9" w14:textId="77777777" w:rsidR="009124A8" w:rsidRPr="009124A8" w:rsidRDefault="009124A8" w:rsidP="00A24BE1">
      <w:pPr>
        <w:spacing w:before="120" w:after="120" w:line="340" w:lineRule="exact"/>
        <w:ind w:firstLine="709"/>
        <w:jc w:val="both"/>
        <w:rPr>
          <w:rFonts w:ascii="Times New Roman" w:hAnsi="Times New Roman"/>
          <w:spacing w:val="-2"/>
          <w:sz w:val="28"/>
          <w:szCs w:val="28"/>
          <w:lang w:val="vi-VN"/>
        </w:rPr>
      </w:pPr>
      <w:r w:rsidRPr="009124A8">
        <w:rPr>
          <w:rFonts w:ascii="Times New Roman" w:hAnsi="Times New Roman"/>
          <w:spacing w:val="-2"/>
          <w:sz w:val="28"/>
          <w:szCs w:val="28"/>
          <w:lang w:val="vi-VN"/>
        </w:rPr>
        <w:t xml:space="preserve">5. Bố trí rào, chắn xung quanh khu vực khai thác (đặc biệt là các khu vực trong quá trình khai thác tạo thành hố sâu chứa nước), phía trên các vách moong hiện hữu, cắm biển cảnh báo nguy hiểm, bố trí lực lượng bảo vệ kiểm tra không để người dân, gia súc vào khu vực khai thác nhằm đảm bảo an toàn tính mạng, tài sản. Tổ chức kiểm soát khu vực khai thác khoáng sản và các khu vực khác có liên quan, trường hợp có dấu </w:t>
      </w:r>
      <w:r w:rsidRPr="009124A8">
        <w:rPr>
          <w:rFonts w:ascii="Times New Roman" w:hAnsi="Times New Roman"/>
          <w:spacing w:val="-2"/>
          <w:sz w:val="28"/>
          <w:szCs w:val="28"/>
          <w:lang w:val="vi-VN"/>
        </w:rPr>
        <w:lastRenderedPageBreak/>
        <w:t>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4248932E"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6.</w:t>
      </w:r>
      <w:r w:rsidRPr="009124A8">
        <w:rPr>
          <w:rFonts w:ascii="Times New Roman" w:hAnsi="Times New Roman"/>
          <w:sz w:val="28"/>
          <w:szCs w:val="28"/>
          <w:lang w:val="vi-VN"/>
        </w:rPr>
        <w:t xml:space="preserve">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p w14:paraId="75433475" w14:textId="77777777" w:rsidR="009124A8" w:rsidRPr="009124A8" w:rsidRDefault="009124A8" w:rsidP="00A24BE1">
      <w:pPr>
        <w:spacing w:before="120" w:after="120" w:line="340" w:lineRule="exact"/>
        <w:ind w:firstLine="709"/>
        <w:jc w:val="both"/>
        <w:rPr>
          <w:rFonts w:ascii="Times New Roman" w:hAnsi="Times New Roman"/>
          <w:b/>
          <w:sz w:val="28"/>
          <w:szCs w:val="28"/>
        </w:rPr>
      </w:pPr>
      <w:r w:rsidRPr="009124A8">
        <w:rPr>
          <w:rFonts w:ascii="Times New Roman" w:hAnsi="Times New Roman"/>
          <w:b/>
          <w:sz w:val="28"/>
          <w:szCs w:val="28"/>
        </w:rPr>
        <w:t>Điều 5</w:t>
      </w:r>
      <w:r w:rsidRPr="009124A8">
        <w:rPr>
          <w:rFonts w:ascii="Times New Roman" w:hAnsi="Times New Roman"/>
          <w:b/>
          <w:sz w:val="28"/>
          <w:szCs w:val="28"/>
          <w:lang w:val="vi-VN"/>
        </w:rPr>
        <w:t xml:space="preserve">. </w:t>
      </w:r>
      <w:r w:rsidRPr="009124A8">
        <w:rPr>
          <w:rFonts w:ascii="Times New Roman" w:hAnsi="Times New Roman"/>
          <w:b/>
          <w:sz w:val="28"/>
          <w:szCs w:val="28"/>
        </w:rPr>
        <w:t>B</w:t>
      </w:r>
      <w:r w:rsidRPr="009124A8">
        <w:rPr>
          <w:rFonts w:ascii="Times New Roman" w:hAnsi="Times New Roman"/>
          <w:b/>
          <w:sz w:val="28"/>
          <w:szCs w:val="28"/>
          <w:lang w:val="vi-VN"/>
        </w:rPr>
        <w:t>ảo đảm yêu cầu phòng, chống thiên tai trong quản lý, vận hành, sử dụng khu đô thị, điểm dân cư nông thôn</w:t>
      </w:r>
    </w:p>
    <w:p w14:paraId="2E406A29"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Thông báo và yêu cầu người dân, chủ sở hữu công trình kiểm tra, thực hiện các biện pháp giằng chống, gia cố bảo đảm an toàn công trình, nhà ở trước mùa mưa bão.</w:t>
      </w:r>
    </w:p>
    <w:p w14:paraId="783571E5"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Xây dựng phương án bảo đảm tiêu thoát nước đô thị, chống ngập úng; </w:t>
      </w:r>
      <w:r w:rsidRPr="009124A8">
        <w:rPr>
          <w:rFonts w:ascii="Times New Roman" w:hAnsi="Times New Roman"/>
          <w:sz w:val="28"/>
          <w:szCs w:val="28"/>
        </w:rPr>
        <w:t>tổ chức</w:t>
      </w:r>
      <w:r w:rsidRPr="009124A8">
        <w:rPr>
          <w:rFonts w:ascii="Times New Roman" w:hAnsi="Times New Roman"/>
          <w:sz w:val="28"/>
          <w:szCs w:val="28"/>
          <w:lang w:val="vi-VN"/>
        </w:rPr>
        <w:t xml:space="preserve"> rà soát, kiểm tra hệ thống tiêu thoát nước của khu vực đô thị nhằm bảo đảm việc chống ngập úng khi có mưa, lũ.</w:t>
      </w:r>
    </w:p>
    <w:p w14:paraId="355F5794"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Xây dựng và thực hiện kế hoạch cắt tỉa cây xanh</w:t>
      </w:r>
      <w:r w:rsidRPr="009124A8">
        <w:rPr>
          <w:rFonts w:ascii="Times New Roman" w:hAnsi="Times New Roman"/>
          <w:sz w:val="28"/>
          <w:szCs w:val="28"/>
        </w:rPr>
        <w:t xml:space="preserve"> hàng năm</w:t>
      </w:r>
      <w:r w:rsidRPr="009124A8">
        <w:rPr>
          <w:rFonts w:ascii="Times New Roman" w:hAnsi="Times New Roman"/>
          <w:sz w:val="28"/>
          <w:szCs w:val="28"/>
          <w:lang w:val="vi-VN"/>
        </w:rPr>
        <w:t xml:space="preserve"> bảo đảm an toàn cho người dân trong mùa mưa bão; bảo đảm an toàn điện, cung cấp nước sạch cho người dân tại các vùng bị ngập úng, thiếu nước.</w:t>
      </w:r>
    </w:p>
    <w:p w14:paraId="25AF8622"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4.</w:t>
      </w:r>
      <w:r w:rsidRPr="009124A8">
        <w:rPr>
          <w:rFonts w:ascii="Times New Roman" w:hAnsi="Times New Roman"/>
          <w:sz w:val="28"/>
          <w:szCs w:val="28"/>
          <w:lang w:val="vi-VN"/>
        </w:rPr>
        <w:t xml:space="preserve"> Chuẩn bị sẵn sàng phương án sơ tán, di dời, bảo đảm an toàn cho người dân và tài sản khi có thiên tai.</w:t>
      </w:r>
    </w:p>
    <w:p w14:paraId="59B9971F" w14:textId="77777777" w:rsidR="009124A8" w:rsidRPr="009124A8" w:rsidRDefault="009124A8" w:rsidP="00A24BE1">
      <w:pPr>
        <w:spacing w:before="120" w:after="120" w:line="340" w:lineRule="exact"/>
        <w:ind w:firstLine="709"/>
        <w:jc w:val="both"/>
        <w:rPr>
          <w:rFonts w:ascii="Times New Roman" w:hAnsi="Times New Roman"/>
          <w:b/>
          <w:sz w:val="28"/>
          <w:szCs w:val="28"/>
        </w:rPr>
      </w:pPr>
      <w:r w:rsidRPr="009124A8">
        <w:rPr>
          <w:rFonts w:ascii="Times New Roman" w:hAnsi="Times New Roman"/>
          <w:b/>
          <w:sz w:val="28"/>
          <w:szCs w:val="28"/>
        </w:rPr>
        <w:t>Điều 6</w:t>
      </w:r>
      <w:r w:rsidRPr="009124A8">
        <w:rPr>
          <w:rFonts w:ascii="Times New Roman" w:hAnsi="Times New Roman"/>
          <w:b/>
          <w:sz w:val="28"/>
          <w:szCs w:val="28"/>
          <w:lang w:val="vi-VN"/>
        </w:rPr>
        <w:t xml:space="preserve">. </w:t>
      </w:r>
      <w:r w:rsidRPr="009124A8">
        <w:rPr>
          <w:rFonts w:ascii="Times New Roman" w:hAnsi="Times New Roman"/>
          <w:b/>
          <w:sz w:val="28"/>
          <w:szCs w:val="28"/>
        </w:rPr>
        <w:t>B</w:t>
      </w:r>
      <w:r w:rsidRPr="009124A8">
        <w:rPr>
          <w:rFonts w:ascii="Times New Roman" w:hAnsi="Times New Roman"/>
          <w:b/>
          <w:sz w:val="28"/>
          <w:szCs w:val="28"/>
          <w:lang w:val="vi-VN"/>
        </w:rPr>
        <w:t>ảo đảm yêu cầu phòng, chống thiên tai trong quản lý, vận hành, sử dụng điểm du lịch, khu du lịch; khu di tích</w:t>
      </w:r>
    </w:p>
    <w:p w14:paraId="3FE7791F"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w:t>
      </w:r>
      <w:r w:rsidRPr="009124A8">
        <w:rPr>
          <w:rFonts w:ascii="Times New Roman" w:hAnsi="Times New Roman"/>
          <w:sz w:val="28"/>
          <w:szCs w:val="28"/>
        </w:rPr>
        <w:t>T</w:t>
      </w:r>
      <w:r w:rsidRPr="009124A8">
        <w:rPr>
          <w:rFonts w:ascii="Times New Roman" w:hAnsi="Times New Roman"/>
          <w:sz w:val="28"/>
          <w:szCs w:val="28"/>
          <w:lang w:val="vi-VN"/>
        </w:rPr>
        <w:t>heo dõi, cập nhật thông tin diễn biến</w:t>
      </w:r>
      <w:r w:rsidRPr="009124A8">
        <w:rPr>
          <w:rFonts w:ascii="Times New Roman" w:hAnsi="Times New Roman"/>
          <w:sz w:val="28"/>
          <w:szCs w:val="28"/>
        </w:rPr>
        <w:t xml:space="preserve"> thiên tai</w:t>
      </w:r>
      <w:r w:rsidRPr="009124A8">
        <w:rPr>
          <w:rFonts w:ascii="Times New Roman" w:hAnsi="Times New Roman"/>
          <w:sz w:val="28"/>
          <w:szCs w:val="28"/>
          <w:lang w:val="vi-VN"/>
        </w:rPr>
        <w:t xml:space="preserve"> để có hướng dẫn cần thiết, </w:t>
      </w:r>
      <w:r w:rsidRPr="009124A8">
        <w:rPr>
          <w:rFonts w:ascii="Times New Roman" w:hAnsi="Times New Roman"/>
          <w:sz w:val="28"/>
          <w:szCs w:val="28"/>
        </w:rPr>
        <w:t xml:space="preserve">có </w:t>
      </w:r>
      <w:r w:rsidRPr="009124A8">
        <w:rPr>
          <w:rFonts w:ascii="Times New Roman" w:hAnsi="Times New Roman"/>
          <w:sz w:val="28"/>
          <w:szCs w:val="28"/>
          <w:lang w:val="vi-VN"/>
        </w:rPr>
        <w:t>biện pháp bảo đảm an toàn cho người lao động, khách du lịch, khách tham quan vào tham quan, nghỉ dưỡng, đồng thời chủ động tạm ngừng phục vụ khách du lịch, khách tham quan và các hoạt động ngoài trời khi có cảnh báo thiên tai.</w:t>
      </w:r>
    </w:p>
    <w:p w14:paraId="2E1E7394"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và nhu yếu phẩm cần thiết để bảo đảm an toàn tuyệt đối cho người lao động và du khách.</w:t>
      </w:r>
    </w:p>
    <w:p w14:paraId="6144BC05" w14:textId="7E0CF729"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rPr>
        <w:t>3.</w:t>
      </w:r>
      <w:r w:rsidRPr="009124A8">
        <w:rPr>
          <w:rFonts w:ascii="Times New Roman" w:hAnsi="Times New Roman"/>
          <w:sz w:val="28"/>
          <w:szCs w:val="28"/>
          <w:lang w:val="vi-VN"/>
        </w:rPr>
        <w:t xml:space="preserve"> Đối với các điểm du lịch, khu du lịch</w:t>
      </w:r>
      <w:r w:rsidRPr="009124A8">
        <w:rPr>
          <w:rFonts w:ascii="Times New Roman" w:hAnsi="Times New Roman"/>
          <w:sz w:val="28"/>
          <w:szCs w:val="28"/>
        </w:rPr>
        <w:t>, khu di tích</w:t>
      </w:r>
      <w:r w:rsidRPr="009124A8">
        <w:rPr>
          <w:rFonts w:ascii="Times New Roman" w:hAnsi="Times New Roman"/>
          <w:sz w:val="28"/>
          <w:szCs w:val="28"/>
          <w:lang w:val="vi-VN"/>
        </w:rPr>
        <w:t xml:space="preserve"> tại các vùng trũng thấp, ven sông</w:t>
      </w:r>
      <w:r w:rsidR="00C024DB">
        <w:rPr>
          <w:rFonts w:ascii="Times New Roman" w:hAnsi="Times New Roman"/>
          <w:sz w:val="28"/>
          <w:szCs w:val="28"/>
        </w:rPr>
        <w:t>, ven biển</w:t>
      </w:r>
      <w:r w:rsidRPr="009124A8">
        <w:rPr>
          <w:rFonts w:ascii="Times New Roman" w:hAnsi="Times New Roman"/>
          <w:sz w:val="28"/>
          <w:szCs w:val="28"/>
          <w:lang w:val="vi-VN"/>
        </w:rPr>
        <w:t xml:space="preserve"> phải chuẩn bị sẵn sàng phương án sơ tán, di dời, bảo đảm an toàn cho khách du lịch và tài sản trước khi thiên tai xảy ra.</w:t>
      </w:r>
    </w:p>
    <w:p w14:paraId="24EE020E" w14:textId="77777777" w:rsidR="009124A8" w:rsidRPr="009124A8" w:rsidRDefault="009124A8" w:rsidP="00A24BE1">
      <w:pPr>
        <w:spacing w:before="120" w:after="120" w:line="340" w:lineRule="exact"/>
        <w:ind w:firstLine="709"/>
        <w:jc w:val="both"/>
        <w:rPr>
          <w:rFonts w:ascii="Times New Roman" w:hAnsi="Times New Roman"/>
          <w:b/>
          <w:sz w:val="28"/>
          <w:szCs w:val="28"/>
        </w:rPr>
      </w:pPr>
      <w:r w:rsidRPr="009124A8">
        <w:rPr>
          <w:rFonts w:ascii="Times New Roman" w:hAnsi="Times New Roman"/>
          <w:b/>
          <w:sz w:val="28"/>
          <w:szCs w:val="28"/>
        </w:rPr>
        <w:lastRenderedPageBreak/>
        <w:t>Điều 7.</w:t>
      </w:r>
      <w:r w:rsidRPr="009124A8">
        <w:rPr>
          <w:rFonts w:ascii="Times New Roman" w:hAnsi="Times New Roman"/>
          <w:b/>
          <w:sz w:val="28"/>
          <w:szCs w:val="28"/>
          <w:lang w:val="vi-VN"/>
        </w:rPr>
        <w:t xml:space="preserve"> </w:t>
      </w:r>
      <w:bookmarkStart w:id="1" w:name="dieu_6"/>
      <w:r w:rsidRPr="009124A8">
        <w:rPr>
          <w:rFonts w:ascii="Times New Roman" w:hAnsi="Times New Roman"/>
          <w:b/>
          <w:sz w:val="28"/>
          <w:szCs w:val="28"/>
        </w:rPr>
        <w:t>B</w:t>
      </w:r>
      <w:r w:rsidRPr="009124A8">
        <w:rPr>
          <w:rFonts w:ascii="Times New Roman" w:hAnsi="Times New Roman"/>
          <w:b/>
          <w:sz w:val="28"/>
          <w:szCs w:val="28"/>
          <w:lang w:val="vi-VN"/>
        </w:rPr>
        <w:t>ảo đảm yêu cầu phòng, chống thiên tai trong quản lý, vận hành và sử dụng khu công nghiệp</w:t>
      </w:r>
      <w:bookmarkEnd w:id="1"/>
    </w:p>
    <w:p w14:paraId="59D19EB0"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Theo dõi, cập nhật thông tin diễn biến thiên tai ảnh hưởng trực tiếp đến an toàn công trình, hạng mục công trình trong khu công nghiệp để chủ động ứng phó phù hợp.</w:t>
      </w:r>
    </w:p>
    <w:p w14:paraId="59C1AA57"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Xây dựng phương án phòng, chống thiên tai nhằm bảo đảm an toàn cho người lao động, công trình, hạng mục công trình, duy trì hoạt động của khu công nghiệp khi có các tình huống thiên tai xảy ra.</w:t>
      </w:r>
    </w:p>
    <w:p w14:paraId="75B0B4BA"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p w14:paraId="17123DB5" w14:textId="77777777" w:rsidR="009124A8" w:rsidRPr="009124A8" w:rsidRDefault="009124A8" w:rsidP="00A24BE1">
      <w:pPr>
        <w:spacing w:before="120" w:after="120" w:line="340" w:lineRule="exact"/>
        <w:ind w:firstLine="709"/>
        <w:jc w:val="both"/>
        <w:rPr>
          <w:rFonts w:ascii="Times New Roman" w:hAnsi="Times New Roman"/>
          <w:b/>
          <w:sz w:val="28"/>
          <w:szCs w:val="28"/>
          <w:lang w:val="vi-VN"/>
        </w:rPr>
      </w:pPr>
      <w:bookmarkStart w:id="2" w:name="dieu_8"/>
      <w:r w:rsidRPr="009124A8">
        <w:rPr>
          <w:rFonts w:ascii="Times New Roman" w:hAnsi="Times New Roman"/>
          <w:b/>
          <w:sz w:val="28"/>
          <w:szCs w:val="28"/>
        </w:rPr>
        <w:t>Điều 8</w:t>
      </w:r>
      <w:r w:rsidRPr="009124A8">
        <w:rPr>
          <w:rFonts w:ascii="Times New Roman" w:hAnsi="Times New Roman"/>
          <w:b/>
          <w:sz w:val="28"/>
          <w:szCs w:val="28"/>
          <w:lang w:val="vi-VN"/>
        </w:rPr>
        <w:t xml:space="preserve">. </w:t>
      </w:r>
      <w:r w:rsidRPr="009124A8">
        <w:rPr>
          <w:rFonts w:ascii="Times New Roman" w:hAnsi="Times New Roman"/>
          <w:b/>
          <w:sz w:val="28"/>
          <w:szCs w:val="28"/>
        </w:rPr>
        <w:t>B</w:t>
      </w:r>
      <w:r w:rsidRPr="009124A8">
        <w:rPr>
          <w:rFonts w:ascii="Times New Roman" w:hAnsi="Times New Roman"/>
          <w:b/>
          <w:sz w:val="28"/>
          <w:szCs w:val="28"/>
          <w:lang w:val="vi-VN"/>
        </w:rPr>
        <w:t>ảo đảm yêu cầu phòng, chống thiên tai trong quản lý, vận hành, sử dụng công trình giao thông, điện lực, viễn thông và công trình hạ tầng kỹ thuật khác</w:t>
      </w:r>
      <w:bookmarkEnd w:id="2"/>
    </w:p>
    <w:p w14:paraId="31D5FF3A"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w:t>
      </w:r>
      <w:r w:rsidRPr="009124A8">
        <w:rPr>
          <w:rFonts w:ascii="Times New Roman" w:hAnsi="Times New Roman"/>
          <w:sz w:val="28"/>
          <w:szCs w:val="28"/>
        </w:rPr>
        <w:t>X</w:t>
      </w:r>
      <w:r w:rsidRPr="009124A8">
        <w:rPr>
          <w:rFonts w:ascii="Times New Roman" w:hAnsi="Times New Roman"/>
          <w:sz w:val="28"/>
          <w:szCs w:val="28"/>
          <w:lang w:val="vi-VN"/>
        </w:rPr>
        <w:t>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79AD2FEE"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Đo đạc, quan trắc, theo dõi, giám sát an toàn công trình, khu vực chịu tác động khi vận hành công trình và thiên tai ảnh hưởng đến an toàn công trình.</w:t>
      </w:r>
    </w:p>
    <w:p w14:paraId="0414B1D4"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Kiểm tra, đánh giá thường xuyên hiện trạng an toàn công trình, hạng mục công trình; chủ động thực hiện biện pháp phòng chống, xử lý các hư hỏng để bảo đảm an toàn công trình, hạng mục công trình trước thiên tai.</w:t>
      </w:r>
    </w:p>
    <w:p w14:paraId="28F6C8F1"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4.</w:t>
      </w:r>
      <w:r w:rsidRPr="009124A8">
        <w:rPr>
          <w:rFonts w:ascii="Times New Roman" w:hAnsi="Times New Roman"/>
          <w:sz w:val="28"/>
          <w:szCs w:val="28"/>
          <w:lang w:val="vi-VN"/>
        </w:rPr>
        <w:t xml:space="preserve"> Xây dựng, phê duyệt quy trình vận hành công trình (đối với công trình phải xây dựng quy trình vận hành).</w:t>
      </w:r>
    </w:p>
    <w:p w14:paraId="1E877E80"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5.</w:t>
      </w:r>
      <w:r w:rsidRPr="009124A8">
        <w:rPr>
          <w:rFonts w:ascii="Times New Roman" w:hAnsi="Times New Roman"/>
          <w:sz w:val="28"/>
          <w:szCs w:val="28"/>
          <w:lang w:val="vi-VN"/>
        </w:rPr>
        <w:t xml:space="preserve"> Tổ chức lập và lưu trữ hồ sơ về quản lý công trình, cơ sở dữ liệu về thiên tai trong quản lý, vận hành và sử dụng công trình.</w:t>
      </w:r>
    </w:p>
    <w:p w14:paraId="456FDD34" w14:textId="77777777" w:rsidR="00F460ED" w:rsidRPr="000B3691" w:rsidRDefault="00F460ED" w:rsidP="00A24BE1">
      <w:pPr>
        <w:tabs>
          <w:tab w:val="left" w:pos="0"/>
        </w:tabs>
        <w:spacing w:before="120" w:after="120" w:line="340" w:lineRule="exact"/>
        <w:jc w:val="center"/>
        <w:rPr>
          <w:rFonts w:ascii="Times New Roman" w:hAnsi="Times New Roman"/>
          <w:b/>
          <w:sz w:val="28"/>
          <w:szCs w:val="28"/>
        </w:rPr>
      </w:pPr>
      <w:r w:rsidRPr="000B3691">
        <w:rPr>
          <w:rFonts w:ascii="Times New Roman" w:hAnsi="Times New Roman"/>
          <w:b/>
          <w:sz w:val="28"/>
          <w:szCs w:val="28"/>
        </w:rPr>
        <w:t>Chương III</w:t>
      </w:r>
    </w:p>
    <w:p w14:paraId="6F85DB38" w14:textId="77777777" w:rsidR="00F460ED" w:rsidRPr="000B3691" w:rsidRDefault="00F460ED" w:rsidP="00A24BE1">
      <w:pPr>
        <w:tabs>
          <w:tab w:val="left" w:pos="0"/>
        </w:tabs>
        <w:spacing w:before="120" w:after="120" w:line="340" w:lineRule="exact"/>
        <w:jc w:val="center"/>
        <w:rPr>
          <w:rFonts w:ascii="Times New Roman" w:hAnsi="Times New Roman"/>
          <w:b/>
          <w:sz w:val="28"/>
          <w:szCs w:val="28"/>
        </w:rPr>
      </w:pPr>
      <w:r w:rsidRPr="000B3691">
        <w:rPr>
          <w:rFonts w:ascii="Times New Roman" w:hAnsi="Times New Roman"/>
          <w:b/>
          <w:sz w:val="28"/>
          <w:szCs w:val="28"/>
        </w:rPr>
        <w:t>TỔ CHỨC THỰC HIỆN</w:t>
      </w:r>
    </w:p>
    <w:p w14:paraId="30140D41" w14:textId="77777777" w:rsidR="009124A8" w:rsidRPr="009124A8" w:rsidRDefault="009124A8" w:rsidP="00A24BE1">
      <w:pPr>
        <w:pStyle w:val="ThngthngWeb"/>
        <w:shd w:val="clear" w:color="auto" w:fill="FFFFFF"/>
        <w:spacing w:before="120" w:beforeAutospacing="0" w:after="120" w:afterAutospacing="0" w:line="340" w:lineRule="exact"/>
        <w:ind w:firstLine="709"/>
        <w:jc w:val="both"/>
        <w:rPr>
          <w:sz w:val="28"/>
          <w:szCs w:val="28"/>
        </w:rPr>
      </w:pPr>
      <w:r w:rsidRPr="009124A8">
        <w:rPr>
          <w:b/>
          <w:sz w:val="28"/>
          <w:szCs w:val="28"/>
          <w:lang w:val="vi-VN"/>
        </w:rPr>
        <w:t xml:space="preserve">Điều </w:t>
      </w:r>
      <w:r w:rsidRPr="009124A8">
        <w:rPr>
          <w:b/>
          <w:sz w:val="28"/>
          <w:szCs w:val="28"/>
        </w:rPr>
        <w:t>9</w:t>
      </w:r>
      <w:r w:rsidRPr="009124A8">
        <w:rPr>
          <w:b/>
          <w:sz w:val="28"/>
          <w:szCs w:val="28"/>
          <w:lang w:val="vi-VN"/>
        </w:rPr>
        <w:t>. Trách nhiệm của các sở, ban, ngành</w:t>
      </w:r>
      <w:r w:rsidRPr="009124A8">
        <w:rPr>
          <w:b/>
          <w:sz w:val="28"/>
          <w:szCs w:val="28"/>
        </w:rPr>
        <w:t>, cơ quan, đoàn thể</w:t>
      </w:r>
    </w:p>
    <w:p w14:paraId="0C4D30B0" w14:textId="77777777"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lang w:val="vi-VN"/>
        </w:rPr>
        <w:t xml:space="preserve">1. Sở Nông nghiệp và </w:t>
      </w:r>
      <w:r w:rsidRPr="009124A8">
        <w:rPr>
          <w:rFonts w:ascii="Times New Roman" w:hAnsi="Times New Roman"/>
          <w:sz w:val="28"/>
          <w:szCs w:val="28"/>
        </w:rPr>
        <w:t>Môi trường</w:t>
      </w:r>
      <w:r w:rsidRPr="009124A8">
        <w:rPr>
          <w:rFonts w:ascii="Times New Roman" w:hAnsi="Times New Roman"/>
          <w:sz w:val="28"/>
          <w:szCs w:val="28"/>
          <w:lang w:val="vi-VN"/>
        </w:rPr>
        <w:t xml:space="preserve"> (Cơ quan </w:t>
      </w:r>
      <w:r w:rsidRPr="009124A8">
        <w:rPr>
          <w:rFonts w:ascii="Times New Roman" w:hAnsi="Times New Roman"/>
          <w:sz w:val="28"/>
          <w:szCs w:val="28"/>
        </w:rPr>
        <w:t>giúp việc Ban Chỉ huy Phòng thủ dân sự thành phố về</w:t>
      </w:r>
      <w:r w:rsidRPr="009124A8">
        <w:rPr>
          <w:rFonts w:ascii="Times New Roman" w:hAnsi="Times New Roman"/>
          <w:sz w:val="28"/>
          <w:szCs w:val="28"/>
          <w:lang w:val="vi-VN"/>
        </w:rPr>
        <w:t xml:space="preserve"> phòng, chống thiên tai)</w:t>
      </w:r>
      <w:r w:rsidRPr="009124A8">
        <w:rPr>
          <w:rFonts w:ascii="Times New Roman" w:hAnsi="Times New Roman"/>
          <w:sz w:val="28"/>
          <w:szCs w:val="28"/>
        </w:rPr>
        <w:t>.</w:t>
      </w:r>
    </w:p>
    <w:p w14:paraId="08517AA6"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lastRenderedPageBreak/>
        <w:t xml:space="preserve">a) Tham mưu </w:t>
      </w:r>
      <w:r w:rsidRPr="009124A8">
        <w:rPr>
          <w:rFonts w:ascii="Times New Roman" w:hAnsi="Times New Roman"/>
          <w:sz w:val="28"/>
          <w:szCs w:val="28"/>
        </w:rPr>
        <w:t>Ủy ban nhân dân thành phố</w:t>
      </w:r>
      <w:r w:rsidRPr="009124A8">
        <w:rPr>
          <w:rFonts w:ascii="Times New Roman" w:hAnsi="Times New Roman"/>
          <w:sz w:val="28"/>
          <w:szCs w:val="28"/>
          <w:lang w:val="vi-VN"/>
        </w:rPr>
        <w:t xml:space="preserve"> chỉ đạo</w:t>
      </w:r>
      <w:r w:rsidRPr="009124A8">
        <w:rPr>
          <w:rFonts w:ascii="Times New Roman" w:hAnsi="Times New Roman"/>
          <w:sz w:val="28"/>
          <w:szCs w:val="28"/>
        </w:rPr>
        <w:t>, đôn đốc</w:t>
      </w:r>
      <w:r w:rsidRPr="009124A8">
        <w:rPr>
          <w:rFonts w:ascii="Times New Roman" w:hAnsi="Times New Roman"/>
          <w:sz w:val="28"/>
          <w:szCs w:val="28"/>
          <w:lang w:val="vi-VN"/>
        </w:rPr>
        <w:t xml:space="preserve"> các địa phương, các sở, ban, ngành</w:t>
      </w:r>
      <w:r w:rsidRPr="009124A8">
        <w:rPr>
          <w:rFonts w:ascii="Times New Roman" w:hAnsi="Times New Roman"/>
          <w:sz w:val="28"/>
          <w:szCs w:val="28"/>
        </w:rPr>
        <w:t>,</w:t>
      </w:r>
      <w:r w:rsidRPr="009124A8">
        <w:rPr>
          <w:rFonts w:ascii="Times New Roman" w:hAnsi="Times New Roman"/>
          <w:sz w:val="28"/>
          <w:szCs w:val="28"/>
          <w:lang w:val="vi-VN"/>
        </w:rPr>
        <w:t xml:space="preserve"> các tổ chức, cá nhân có liên quan triển khai thực hiện Quy định này theo thẩm quyền.</w:t>
      </w:r>
    </w:p>
    <w:p w14:paraId="38DAFA50" w14:textId="77777777" w:rsidR="009124A8" w:rsidRPr="009124A8" w:rsidRDefault="009124A8" w:rsidP="00A24BE1">
      <w:pPr>
        <w:pStyle w:val="ThngthngWeb"/>
        <w:shd w:val="clear" w:color="auto" w:fill="FFFFFF"/>
        <w:spacing w:before="120" w:beforeAutospacing="0" w:after="120" w:afterAutospacing="0" w:line="340" w:lineRule="exact"/>
        <w:ind w:firstLine="709"/>
        <w:jc w:val="both"/>
        <w:rPr>
          <w:sz w:val="28"/>
          <w:szCs w:val="28"/>
          <w:lang w:val="vi-VN"/>
        </w:rPr>
      </w:pPr>
      <w:r w:rsidRPr="009124A8">
        <w:rPr>
          <w:sz w:val="28"/>
          <w:szCs w:val="28"/>
          <w:lang w:val="vi-VN"/>
        </w:rPr>
        <w:t>b) Định kỳ hàng năm</w:t>
      </w:r>
      <w:r w:rsidRPr="009124A8">
        <w:rPr>
          <w:sz w:val="28"/>
          <w:szCs w:val="28"/>
        </w:rPr>
        <w:t>,</w:t>
      </w:r>
      <w:r w:rsidRPr="009124A8">
        <w:rPr>
          <w:sz w:val="28"/>
          <w:szCs w:val="28"/>
          <w:lang w:val="vi-VN"/>
        </w:rPr>
        <w:t xml:space="preserve"> tổng hợp báo cáo </w:t>
      </w:r>
      <w:r w:rsidRPr="009124A8">
        <w:rPr>
          <w:sz w:val="28"/>
          <w:szCs w:val="28"/>
        </w:rPr>
        <w:t>Ủy ban nhân dân thành phố</w:t>
      </w:r>
      <w:r w:rsidRPr="009124A8">
        <w:rPr>
          <w:sz w:val="28"/>
          <w:szCs w:val="28"/>
          <w:lang w:val="vi-VN"/>
        </w:rPr>
        <w:t xml:space="preserve"> các trọng điểm xung yếu và phương án bảo vệ trọng điểm xung yếu về phòng, chống thiên tai đối với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trước ngày 15 tháng 6.</w:t>
      </w:r>
      <w:r w:rsidRPr="009124A8">
        <w:rPr>
          <w:sz w:val="28"/>
          <w:szCs w:val="28"/>
        </w:rPr>
        <w:t xml:space="preserve"> </w:t>
      </w:r>
      <w:r w:rsidRPr="009124A8">
        <w:rPr>
          <w:sz w:val="28"/>
          <w:szCs w:val="28"/>
          <w:lang w:val="vi-VN"/>
        </w:rPr>
        <w:t>Hướng dẫn, kiểm tra, đôn đốc việc thực hiện các quy định đảm bảo an toàn phòng, chống thiên tai trong quản lý, vận hành và sử dụng công trình.</w:t>
      </w:r>
    </w:p>
    <w:p w14:paraId="43C197E5" w14:textId="77777777" w:rsidR="009124A8" w:rsidRPr="009124A8" w:rsidRDefault="009124A8" w:rsidP="00A24BE1">
      <w:pPr>
        <w:pStyle w:val="ThngthngWeb"/>
        <w:shd w:val="clear" w:color="auto" w:fill="FFFFFF"/>
        <w:spacing w:before="120" w:beforeAutospacing="0" w:after="120" w:afterAutospacing="0" w:line="340" w:lineRule="exact"/>
        <w:ind w:firstLine="709"/>
        <w:jc w:val="both"/>
        <w:rPr>
          <w:sz w:val="28"/>
          <w:szCs w:val="28"/>
        </w:rPr>
      </w:pPr>
      <w:r w:rsidRPr="009124A8">
        <w:rPr>
          <w:sz w:val="28"/>
          <w:szCs w:val="28"/>
          <w:lang w:val="vi-VN"/>
        </w:rPr>
        <w:t xml:space="preserve">2. </w:t>
      </w:r>
      <w:r w:rsidRPr="009124A8">
        <w:rPr>
          <w:sz w:val="28"/>
          <w:szCs w:val="28"/>
        </w:rPr>
        <w:t xml:space="preserve">Các sở: </w:t>
      </w:r>
      <w:r w:rsidRPr="009124A8">
        <w:rPr>
          <w:sz w:val="28"/>
          <w:szCs w:val="28"/>
          <w:lang w:val="vi-VN"/>
        </w:rPr>
        <w:t>Công thương</w:t>
      </w:r>
      <w:r w:rsidRPr="009124A8">
        <w:rPr>
          <w:sz w:val="28"/>
          <w:szCs w:val="28"/>
        </w:rPr>
        <w:t>;</w:t>
      </w:r>
      <w:r w:rsidRPr="009124A8">
        <w:rPr>
          <w:sz w:val="28"/>
          <w:szCs w:val="28"/>
          <w:lang w:val="vi-VN"/>
        </w:rPr>
        <w:t xml:space="preserve"> Xây dựng</w:t>
      </w:r>
      <w:r w:rsidRPr="009124A8">
        <w:rPr>
          <w:sz w:val="28"/>
          <w:szCs w:val="28"/>
        </w:rPr>
        <w:t xml:space="preserve">; </w:t>
      </w:r>
      <w:r w:rsidRPr="009124A8">
        <w:rPr>
          <w:sz w:val="28"/>
          <w:szCs w:val="28"/>
          <w:lang w:val="vi-VN"/>
        </w:rPr>
        <w:t>Văn hóa, Thể thao và Du lịch</w:t>
      </w:r>
      <w:r w:rsidRPr="009124A8">
        <w:rPr>
          <w:sz w:val="28"/>
          <w:szCs w:val="28"/>
        </w:rPr>
        <w:t xml:space="preserve">; Khoa học và Công nghệ; Ban </w:t>
      </w:r>
      <w:r w:rsidRPr="009124A8">
        <w:rPr>
          <w:sz w:val="28"/>
          <w:szCs w:val="28"/>
          <w:lang w:val="vi-VN"/>
        </w:rPr>
        <w:t xml:space="preserve">Quản lý </w:t>
      </w:r>
      <w:r w:rsidRPr="009124A8">
        <w:rPr>
          <w:sz w:val="28"/>
          <w:szCs w:val="28"/>
        </w:rPr>
        <w:t>khu kinh tế Hải Phòng theo lĩnh vực quản lý và chức năng, nhiệm vụ được giao.</w:t>
      </w:r>
    </w:p>
    <w:p w14:paraId="74ECF4F2"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a) Theo dõi</w:t>
      </w:r>
      <w:r w:rsidRPr="009124A8">
        <w:rPr>
          <w:rFonts w:ascii="Times New Roman" w:hAnsi="Times New Roman"/>
          <w:sz w:val="28"/>
          <w:szCs w:val="28"/>
        </w:rPr>
        <w:t>, đôn đốc,</w:t>
      </w:r>
      <w:r w:rsidRPr="009124A8">
        <w:rPr>
          <w:rFonts w:ascii="Times New Roman" w:hAnsi="Times New Roman"/>
          <w:sz w:val="28"/>
          <w:szCs w:val="28"/>
          <w:lang w:val="vi-VN"/>
        </w:rPr>
        <w:t xml:space="preserve"> hướng dẫn, kiểm tra việc thực hiện nội dung về bảo đảm yêu cầu phòng, chống thiên tai theo quy định này </w:t>
      </w:r>
      <w:r w:rsidRPr="009124A8">
        <w:rPr>
          <w:rFonts w:ascii="Times New Roman" w:hAnsi="Times New Roman"/>
          <w:sz w:val="28"/>
          <w:szCs w:val="28"/>
        </w:rPr>
        <w:t>và quy định của pháp luật chuyên ngành (nếu có) trong</w:t>
      </w:r>
      <w:r w:rsidRPr="009124A8">
        <w:rPr>
          <w:rFonts w:ascii="Times New Roman" w:hAnsi="Times New Roman"/>
          <w:sz w:val="28"/>
          <w:szCs w:val="28"/>
          <w:lang w:val="vi-VN"/>
        </w:rPr>
        <w:t xml:space="preserve"> quản lý, vận hành, sử dụng công trình.</w:t>
      </w:r>
    </w:p>
    <w:p w14:paraId="417DD011"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b</w:t>
      </w:r>
      <w:r w:rsidRPr="009124A8">
        <w:rPr>
          <w:rFonts w:ascii="Times New Roman" w:hAnsi="Times New Roman"/>
          <w:sz w:val="28"/>
          <w:szCs w:val="28"/>
          <w:lang w:val="vi-VN"/>
        </w:rPr>
        <w:t>) Định kỳ hàng năm rà soát, đánh giá, tổng hợp báo cáo</w:t>
      </w:r>
      <w:r w:rsidRPr="009124A8">
        <w:rPr>
          <w:rFonts w:ascii="Times New Roman" w:hAnsi="Times New Roman"/>
          <w:sz w:val="28"/>
          <w:szCs w:val="28"/>
        </w:rPr>
        <w:t xml:space="preserve"> nội dung, kết quả thực hiện và </w:t>
      </w:r>
      <w:r w:rsidRPr="009124A8">
        <w:rPr>
          <w:rFonts w:ascii="Times New Roman" w:hAnsi="Times New Roman"/>
          <w:sz w:val="28"/>
          <w:szCs w:val="28"/>
          <w:lang w:val="vi-VN"/>
        </w:rPr>
        <w:t>các trọng điểm xung yếu và phương án bảo vệ trọng điểm xung yếu công trình theo thẩm quyền</w:t>
      </w:r>
      <w:r w:rsidRPr="009124A8">
        <w:rPr>
          <w:rFonts w:ascii="Times New Roman" w:hAnsi="Times New Roman"/>
          <w:sz w:val="28"/>
          <w:szCs w:val="28"/>
        </w:rPr>
        <w:t xml:space="preserve"> về Ủy ban nhân dân thành phố</w:t>
      </w:r>
      <w:r w:rsidRPr="009124A8">
        <w:rPr>
          <w:rFonts w:ascii="Times New Roman" w:hAnsi="Times New Roman"/>
          <w:sz w:val="28"/>
          <w:szCs w:val="28"/>
          <w:lang w:val="vi-VN"/>
        </w:rPr>
        <w:t xml:space="preserve">, </w:t>
      </w:r>
      <w:r w:rsidRPr="009124A8">
        <w:rPr>
          <w:rFonts w:ascii="Times New Roman" w:hAnsi="Times New Roman"/>
          <w:sz w:val="28"/>
          <w:szCs w:val="28"/>
        </w:rPr>
        <w:t xml:space="preserve">gửi Ủy ban nhân dân cấp xã sở tại, </w:t>
      </w:r>
      <w:r w:rsidRPr="009124A8">
        <w:rPr>
          <w:rFonts w:ascii="Times New Roman" w:hAnsi="Times New Roman"/>
          <w:sz w:val="28"/>
          <w:szCs w:val="28"/>
          <w:lang w:val="vi-VN"/>
        </w:rPr>
        <w:t xml:space="preserve">Sở Nông nghiệp và </w:t>
      </w:r>
      <w:r w:rsidRPr="009124A8">
        <w:rPr>
          <w:rFonts w:ascii="Times New Roman" w:hAnsi="Times New Roman"/>
          <w:sz w:val="28"/>
          <w:szCs w:val="28"/>
        </w:rPr>
        <w:t>Môi trường</w:t>
      </w:r>
      <w:r w:rsidRPr="009124A8">
        <w:rPr>
          <w:rFonts w:ascii="Times New Roman" w:hAnsi="Times New Roman"/>
          <w:sz w:val="28"/>
          <w:szCs w:val="28"/>
          <w:lang w:val="vi-VN"/>
        </w:rPr>
        <w:t xml:space="preserve"> trước ngày 05 tháng 6.</w:t>
      </w:r>
    </w:p>
    <w:p w14:paraId="12A3E23D" w14:textId="77777777"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lang w:val="vi-VN"/>
        </w:rPr>
        <w:t>c) Tuyên truyền, phổ biến nội dung bảo đảm yêu cầu phòng, chống thiên tai trong quản lý, sử dụng công trình</w:t>
      </w:r>
      <w:r w:rsidRPr="009124A8">
        <w:rPr>
          <w:rFonts w:ascii="Times New Roman" w:hAnsi="Times New Roman"/>
          <w:sz w:val="28"/>
          <w:szCs w:val="28"/>
        </w:rPr>
        <w:t>.</w:t>
      </w:r>
    </w:p>
    <w:p w14:paraId="342AEB45"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d) Tham mưu về kỹ thuật đối với việc xử lý sự cố, nguy cơ xảy ra sự cố, tình huống làm gia tăng rủi ro thiên tai và khắc phục hậu quả thiên tai đối với quản lý, vận hành, sử dụng công trình.</w:t>
      </w:r>
    </w:p>
    <w:p w14:paraId="6D9076E0" w14:textId="77777777" w:rsidR="009124A8" w:rsidRPr="009124A8" w:rsidRDefault="009124A8" w:rsidP="00A24BE1">
      <w:pPr>
        <w:spacing w:before="120" w:after="120" w:line="340" w:lineRule="exact"/>
        <w:ind w:firstLine="709"/>
        <w:jc w:val="both"/>
        <w:rPr>
          <w:rFonts w:ascii="Times New Roman" w:hAnsi="Times New Roman"/>
          <w:iCs/>
          <w:sz w:val="28"/>
          <w:szCs w:val="28"/>
        </w:rPr>
      </w:pPr>
      <w:r w:rsidRPr="009124A8">
        <w:rPr>
          <w:rFonts w:ascii="Times New Roman" w:hAnsi="Times New Roman"/>
          <w:iCs/>
          <w:sz w:val="28"/>
          <w:szCs w:val="28"/>
        </w:rPr>
        <w:t>3. Các sở, ban, ngành, cơ quan, đoàn thể khác: Phối hợp thực hiện các nội dung tại Quy định này; tuân thủ và thực hiện đầy đủ các nội dung bảo đảm yêu cầu phòng, chống thiên tai trong quản lý, vận hành và sử dụng công trình được giao theo thẩm quyền; tổ chức xử lý các tình huống, hoạt động làm gia tăng rủi ro thiên tai; sự cố, nguy cơ xảy ra sự cố thuộc phạm vi quản lý khi có yêu cầu.</w:t>
      </w:r>
    </w:p>
    <w:p w14:paraId="5A2D7426"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t>4. Các sở, ban, ngành, cơ quan, đoàn thể có trách nhiệm đảm bảo nguồn lực tài chính cho các hoạt động bảo đảm yêu cầu phòng, chống thiên tai trong quản lý, vận hành, sử dụng các khu khai thác khoáng sản, khai thác tài nguyên thiên nhiên khác, công nghiệp, đô thị, du lịch, di tích, điểm du lịch, điểm dân cư nông thôn và công trình thuộc phạm vi quản lý.</w:t>
      </w:r>
    </w:p>
    <w:p w14:paraId="1CCDAA8D" w14:textId="77777777" w:rsidR="009124A8" w:rsidRPr="009124A8" w:rsidRDefault="009124A8" w:rsidP="00A24BE1">
      <w:pPr>
        <w:spacing w:before="120" w:after="120" w:line="340" w:lineRule="exact"/>
        <w:ind w:firstLine="709"/>
        <w:jc w:val="both"/>
        <w:rPr>
          <w:rFonts w:ascii="Times New Roman" w:hAnsi="Times New Roman"/>
          <w:b/>
          <w:sz w:val="28"/>
          <w:szCs w:val="28"/>
        </w:rPr>
      </w:pPr>
      <w:r w:rsidRPr="009124A8">
        <w:rPr>
          <w:rFonts w:ascii="Times New Roman" w:hAnsi="Times New Roman"/>
          <w:b/>
          <w:sz w:val="28"/>
          <w:szCs w:val="28"/>
          <w:lang w:val="vi-VN"/>
        </w:rPr>
        <w:t xml:space="preserve">Điều </w:t>
      </w:r>
      <w:r w:rsidRPr="009124A8">
        <w:rPr>
          <w:rFonts w:ascii="Times New Roman" w:hAnsi="Times New Roman"/>
          <w:b/>
          <w:sz w:val="28"/>
          <w:szCs w:val="28"/>
        </w:rPr>
        <w:t>10</w:t>
      </w:r>
      <w:r w:rsidRPr="009124A8">
        <w:rPr>
          <w:rFonts w:ascii="Times New Roman" w:hAnsi="Times New Roman"/>
          <w:b/>
          <w:sz w:val="28"/>
          <w:szCs w:val="28"/>
          <w:lang w:val="vi-VN"/>
        </w:rPr>
        <w:t xml:space="preserve">. Trách nhiệm của Ủy ban nhân dân </w:t>
      </w:r>
      <w:r w:rsidRPr="009124A8">
        <w:rPr>
          <w:rFonts w:ascii="Times New Roman" w:hAnsi="Times New Roman"/>
          <w:b/>
          <w:sz w:val="28"/>
          <w:szCs w:val="28"/>
        </w:rPr>
        <w:t>các xã, phường, đặc khu</w:t>
      </w:r>
    </w:p>
    <w:p w14:paraId="1914A769"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lang w:val="vi-VN"/>
        </w:rPr>
        <w:lastRenderedPageBreak/>
        <w:t xml:space="preserve">1. Chỉ đạo các cơ quan, tổ chức, cá nhân thực hiện nội dung bảo đảm yêu cầu phòng, chống thiên tai tại Quy định này; tuyên truyền, giáo dục nâng cao nhận thức về phòng, chống thiên tai đối với việc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thuộc phạm vi quản lý trên địa bàn. </w:t>
      </w:r>
    </w:p>
    <w:p w14:paraId="486725DC" w14:textId="77777777" w:rsidR="009124A8" w:rsidRPr="009124A8" w:rsidRDefault="009124A8" w:rsidP="00A24BE1">
      <w:pPr>
        <w:spacing w:before="120" w:after="120" w:line="340" w:lineRule="exact"/>
        <w:ind w:firstLine="709"/>
        <w:jc w:val="both"/>
        <w:rPr>
          <w:rFonts w:ascii="Times New Roman" w:hAnsi="Times New Roman"/>
          <w:sz w:val="28"/>
          <w:szCs w:val="28"/>
        </w:rPr>
      </w:pPr>
      <w:r w:rsidRPr="009124A8">
        <w:rPr>
          <w:rFonts w:ascii="Times New Roman" w:hAnsi="Times New Roman"/>
          <w:sz w:val="28"/>
          <w:szCs w:val="28"/>
        </w:rPr>
        <w:t>2.</w:t>
      </w:r>
      <w:r w:rsidRPr="009124A8">
        <w:rPr>
          <w:rFonts w:ascii="Times New Roman" w:hAnsi="Times New Roman"/>
          <w:sz w:val="28"/>
          <w:szCs w:val="28"/>
          <w:lang w:val="vi-VN"/>
        </w:rPr>
        <w:t xml:space="preserve"> Tổ chức</w:t>
      </w:r>
      <w:r w:rsidRPr="009124A8">
        <w:rPr>
          <w:rFonts w:ascii="Times New Roman" w:hAnsi="Times New Roman"/>
          <w:sz w:val="28"/>
          <w:szCs w:val="28"/>
        </w:rPr>
        <w:t xml:space="preserve"> </w:t>
      </w:r>
      <w:r w:rsidRPr="009124A8">
        <w:rPr>
          <w:rFonts w:ascii="Times New Roman" w:hAnsi="Times New Roman"/>
          <w:sz w:val="28"/>
          <w:szCs w:val="28"/>
          <w:lang w:val="vi-VN"/>
        </w:rPr>
        <w:t>kiểm tra việc thực hiện đảm bảo yêu cầu phòng, chống thiên tai trong quản lý, vận hành, sử dụng công trình, hạng mục công trình, hạ tầng thuộc phạm vi quản lý trên địa bàn.</w:t>
      </w:r>
    </w:p>
    <w:p w14:paraId="38244409"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Xác định nội dung các nhiệm vụ cụ thể và phân công trách nhiệm cho cơ quan, tổ chức, cá nhân về bảo đảm yêu cầu phòng, chống thiên tai trong quản lý, vận hành, sử dụng công trình, hạng mục công trình, hạ tầng thuộc phạm vi quản lý. </w:t>
      </w:r>
    </w:p>
    <w:p w14:paraId="6252E250"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4.</w:t>
      </w:r>
      <w:r w:rsidRPr="009124A8">
        <w:rPr>
          <w:rFonts w:ascii="Times New Roman" w:hAnsi="Times New Roman"/>
          <w:sz w:val="28"/>
          <w:szCs w:val="28"/>
          <w:lang w:val="vi-VN"/>
        </w:rPr>
        <w:t xml:space="preserve"> </w:t>
      </w:r>
      <w:r w:rsidRPr="009124A8">
        <w:rPr>
          <w:rFonts w:ascii="Times New Roman" w:hAnsi="Times New Roman"/>
          <w:sz w:val="28"/>
          <w:szCs w:val="28"/>
        </w:rPr>
        <w:t>Định kỳ hằng năm, trước ngày 31 tháng 5, Ủy ban nhân dân các xã, phường, đặc khu tổng hợp, báo cáo các trọng điểm xung yếu và phương án bảo vệ trọng điểm xung yếu phòng, chống thiên tai theo lĩnh vực về các sở, ngành có liên quan và Sở Nông nghiệp và Môi trường để tổng hợp báo cáo Ủy ban nhân dân thành phố</w:t>
      </w:r>
      <w:r w:rsidRPr="009124A8">
        <w:rPr>
          <w:rFonts w:ascii="Times New Roman" w:hAnsi="Times New Roman"/>
          <w:sz w:val="28"/>
          <w:szCs w:val="28"/>
          <w:lang w:val="vi-VN"/>
        </w:rPr>
        <w:t xml:space="preserve">. </w:t>
      </w:r>
    </w:p>
    <w:p w14:paraId="20C0F71F"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5.</w:t>
      </w:r>
      <w:r w:rsidRPr="009124A8">
        <w:rPr>
          <w:rFonts w:ascii="Times New Roman" w:hAnsi="Times New Roman"/>
          <w:sz w:val="28"/>
          <w:szCs w:val="28"/>
          <w:lang w:val="vi-VN"/>
        </w:rPr>
        <w:t xml:space="preserve"> Đảm bảo nguồn lực tài chính cho các hoạt động bảo đảm yêu cầu phòng, chống thiên tai trong quản lý, vận hành, sử dụng công trình, hạng mục công trình, hạ tầng thuộc phạm vi quản lý.</w:t>
      </w:r>
    </w:p>
    <w:p w14:paraId="25D534DC" w14:textId="77777777" w:rsidR="009124A8" w:rsidRPr="009124A8" w:rsidRDefault="009124A8" w:rsidP="00A24BE1">
      <w:pPr>
        <w:pStyle w:val="ThngthngWeb"/>
        <w:shd w:val="clear" w:color="auto" w:fill="FFFFFF"/>
        <w:spacing w:before="120" w:beforeAutospacing="0" w:after="120" w:afterAutospacing="0" w:line="340" w:lineRule="exact"/>
        <w:ind w:firstLine="709"/>
        <w:jc w:val="both"/>
        <w:rPr>
          <w:b/>
          <w:sz w:val="28"/>
          <w:szCs w:val="28"/>
          <w:lang w:val="vi-VN"/>
        </w:rPr>
      </w:pPr>
      <w:r w:rsidRPr="009124A8">
        <w:rPr>
          <w:b/>
          <w:sz w:val="28"/>
          <w:szCs w:val="28"/>
          <w:lang w:val="vi-VN"/>
        </w:rPr>
        <w:t xml:space="preserve">Điều </w:t>
      </w:r>
      <w:r w:rsidRPr="009124A8">
        <w:rPr>
          <w:b/>
          <w:sz w:val="28"/>
          <w:szCs w:val="28"/>
        </w:rPr>
        <w:t>11</w:t>
      </w:r>
      <w:r w:rsidRPr="009124A8">
        <w:rPr>
          <w:b/>
          <w:sz w:val="28"/>
          <w:szCs w:val="28"/>
          <w:lang w:val="vi-VN"/>
        </w:rPr>
        <w:t>. Trách nhiệm của tổ chức, cá nhân quản lý vận hành, sử dụng công trình</w:t>
      </w:r>
    </w:p>
    <w:p w14:paraId="7F59922B"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1.</w:t>
      </w:r>
      <w:r w:rsidRPr="009124A8">
        <w:rPr>
          <w:rFonts w:ascii="Times New Roman" w:hAnsi="Times New Roman"/>
          <w:sz w:val="28"/>
          <w:szCs w:val="28"/>
          <w:lang w:val="vi-VN"/>
        </w:rPr>
        <w:t xml:space="preserve"> Tổ chức thực hiện các nội dung tại Quy định này; tuân thủ và thực hiện đầy đủ các nội dung bảo đảm yêu cầu phòng, chống thiên tai trong quản lý, vận hành và sử dụng công trình.</w:t>
      </w:r>
    </w:p>
    <w:p w14:paraId="2A4968F1"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2.</w:t>
      </w:r>
      <w:r w:rsidRPr="009124A8">
        <w:rPr>
          <w:rFonts w:ascii="Times New Roman" w:hAnsi="Times New Roman"/>
          <w:sz w:val="28"/>
          <w:szCs w:val="28"/>
          <w:lang w:val="vi-VN"/>
        </w:rPr>
        <w:t xml:space="preserve"> Xây dựng, ban hành nội quy, quy chế hoạt động trong quản lý, vận hành, sử dụng công trình phải có nội dung bảo đảm yêu cầu về phòng, chống thiên tai.</w:t>
      </w:r>
    </w:p>
    <w:p w14:paraId="5D4BBFFD"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3.</w:t>
      </w:r>
      <w:r w:rsidRPr="009124A8">
        <w:rPr>
          <w:rFonts w:ascii="Times New Roman" w:hAnsi="Times New Roman"/>
          <w:sz w:val="28"/>
          <w:szCs w:val="28"/>
          <w:lang w:val="vi-VN"/>
        </w:rPr>
        <w:t xml:space="preserve"> Tổ chức xây dựng, phê duyệt hoặc trình cấp có thẩm quyền phê duyệt quy trình vận hành, khai thác công trình, hạng mục công trình, hạ tầng theo quy định.</w:t>
      </w:r>
    </w:p>
    <w:p w14:paraId="3E112FF7"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4.</w:t>
      </w:r>
      <w:r w:rsidRPr="009124A8">
        <w:rPr>
          <w:rFonts w:ascii="Times New Roman" w:hAnsi="Times New Roman"/>
          <w:sz w:val="28"/>
          <w:szCs w:val="28"/>
          <w:lang w:val="vi-VN"/>
        </w:rPr>
        <w:t xml:space="preserve">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w:t>
      </w:r>
    </w:p>
    <w:p w14:paraId="3469F584"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5.</w:t>
      </w:r>
      <w:r w:rsidRPr="009124A8">
        <w:rPr>
          <w:rFonts w:ascii="Times New Roman" w:hAnsi="Times New Roman"/>
          <w:sz w:val="28"/>
          <w:szCs w:val="28"/>
          <w:lang w:val="vi-VN"/>
        </w:rPr>
        <w:t xml:space="preserve"> Xử lý hoặc phối hợp xử lý các tình huống, hoạt động làm gia tăng rủi ro thiên tai; sự cố hoặc nguy cơ xảy ra sự cố và khắc phục hậu quả thiên tai đối với công trình, </w:t>
      </w:r>
      <w:r w:rsidRPr="009124A8">
        <w:rPr>
          <w:rFonts w:ascii="Times New Roman" w:hAnsi="Times New Roman"/>
          <w:sz w:val="28"/>
          <w:szCs w:val="28"/>
          <w:lang w:val="vi-VN"/>
        </w:rPr>
        <w:lastRenderedPageBreak/>
        <w:t>hạng mục công trình, hạ tầng trong quá trình quản lý, vận hành, sử dụng. Trường hợp vượt quá khả năng, báo cáo cơ quan quản lý trực tiếp và chính quyền địa phương để được hỗ trợ.</w:t>
      </w:r>
    </w:p>
    <w:p w14:paraId="5FFC9A2C"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6.</w:t>
      </w:r>
      <w:r w:rsidRPr="009124A8">
        <w:rPr>
          <w:rFonts w:ascii="Times New Roman" w:hAnsi="Times New Roman"/>
          <w:sz w:val="28"/>
          <w:szCs w:val="28"/>
          <w:lang w:val="vi-VN"/>
        </w:rPr>
        <w:t xml:space="preserve"> Rà soát, xác định các khu vực trọng điểm, xung yếu về phòng, chống thiên tai; xây dựng phương án bảo vệ trọng điểm xung yếu (nếu có) đối với các công trình, hạng mục công trình, hạ tầng trong quá trình quản lý, vận hành, sử dụng.</w:t>
      </w:r>
    </w:p>
    <w:p w14:paraId="78B3864A"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7.</w:t>
      </w:r>
      <w:r w:rsidRPr="009124A8">
        <w:rPr>
          <w:rFonts w:ascii="Times New Roman" w:hAnsi="Times New Roman"/>
          <w:sz w:val="28"/>
          <w:szCs w:val="28"/>
          <w:lang w:val="vi-VN"/>
        </w:rPr>
        <w:t xml:space="preserve"> Thực hiện báo cáo theo quy định hoặc theo yêu cầu của cơ quan có thẩm quyền; chấp hành việc thanh tra, kiểm tra, giám sát của cơ quan quản lý nhà nước có thẩm quyền về phòng, chống thiên tai.</w:t>
      </w:r>
    </w:p>
    <w:p w14:paraId="1A33ABD6" w14:textId="77777777" w:rsidR="009124A8" w:rsidRPr="009124A8" w:rsidRDefault="009124A8" w:rsidP="00A24BE1">
      <w:pPr>
        <w:spacing w:before="120" w:after="120" w:line="340" w:lineRule="exact"/>
        <w:ind w:firstLine="709"/>
        <w:jc w:val="both"/>
        <w:rPr>
          <w:rFonts w:ascii="Times New Roman" w:hAnsi="Times New Roman"/>
          <w:sz w:val="28"/>
          <w:szCs w:val="28"/>
          <w:lang w:val="vi-VN"/>
        </w:rPr>
      </w:pPr>
      <w:r w:rsidRPr="009124A8">
        <w:rPr>
          <w:rFonts w:ascii="Times New Roman" w:hAnsi="Times New Roman"/>
          <w:sz w:val="28"/>
          <w:szCs w:val="28"/>
        </w:rPr>
        <w:t>8.</w:t>
      </w:r>
      <w:r w:rsidRPr="009124A8">
        <w:rPr>
          <w:rFonts w:ascii="Times New Roman" w:hAnsi="Times New Roman"/>
          <w:sz w:val="28"/>
          <w:szCs w:val="28"/>
          <w:lang w:val="vi-VN"/>
        </w:rPr>
        <w:t xml:space="preserve"> Đảm bảo nguồn lực tài chính cho cho các hoạt động bảo đảm yêu cầu phòng, chống thiên tai trong quản lý, vận hành, sử dụng.</w:t>
      </w:r>
    </w:p>
    <w:p w14:paraId="4B53FA65" w14:textId="77777777" w:rsidR="009124A8" w:rsidRPr="009124A8" w:rsidRDefault="009124A8" w:rsidP="00A24BE1">
      <w:pPr>
        <w:spacing w:before="120" w:after="120" w:line="340" w:lineRule="exact"/>
        <w:ind w:firstLine="709"/>
        <w:jc w:val="both"/>
        <w:rPr>
          <w:rFonts w:ascii="Times New Roman" w:hAnsi="Times New Roman"/>
          <w:b/>
          <w:sz w:val="28"/>
          <w:szCs w:val="28"/>
          <w:lang w:val="vi-VN"/>
        </w:rPr>
      </w:pPr>
      <w:r w:rsidRPr="009124A8">
        <w:rPr>
          <w:rFonts w:ascii="Times New Roman" w:hAnsi="Times New Roman"/>
          <w:b/>
          <w:sz w:val="28"/>
          <w:szCs w:val="28"/>
          <w:lang w:val="vi-VN"/>
        </w:rPr>
        <w:t xml:space="preserve">Điều </w:t>
      </w:r>
      <w:r w:rsidRPr="009124A8">
        <w:rPr>
          <w:rFonts w:ascii="Times New Roman" w:hAnsi="Times New Roman"/>
          <w:b/>
          <w:sz w:val="28"/>
          <w:szCs w:val="28"/>
        </w:rPr>
        <w:t>12</w:t>
      </w:r>
      <w:r w:rsidRPr="009124A8">
        <w:rPr>
          <w:rFonts w:ascii="Times New Roman" w:hAnsi="Times New Roman"/>
          <w:b/>
          <w:sz w:val="28"/>
          <w:szCs w:val="28"/>
          <w:lang w:val="vi-VN"/>
        </w:rPr>
        <w:t xml:space="preserve">. Điều khoản thi hành </w:t>
      </w:r>
    </w:p>
    <w:p w14:paraId="4962847B" w14:textId="4AD1B134" w:rsidR="009124A8" w:rsidRPr="009124A8" w:rsidRDefault="009124A8" w:rsidP="00A24BE1">
      <w:pPr>
        <w:spacing w:before="120" w:after="120" w:line="340" w:lineRule="exact"/>
        <w:ind w:firstLine="709"/>
        <w:jc w:val="both"/>
        <w:rPr>
          <w:rFonts w:ascii="Times New Roman" w:hAnsi="Times New Roman"/>
          <w:sz w:val="28"/>
          <w:szCs w:val="28"/>
          <w:lang w:val="vi-VN"/>
        </w:rPr>
      </w:pPr>
      <w:r>
        <w:rPr>
          <w:rFonts w:ascii="Times New Roman" w:hAnsi="Times New Roman"/>
          <w:sz w:val="28"/>
          <w:szCs w:val="28"/>
        </w:rPr>
        <w:t>1</w:t>
      </w:r>
      <w:r w:rsidRPr="009124A8">
        <w:rPr>
          <w:rFonts w:ascii="Times New Roman" w:hAnsi="Times New Roman"/>
          <w:sz w:val="28"/>
          <w:szCs w:val="28"/>
          <w:lang w:val="vi-VN"/>
        </w:rPr>
        <w:t xml:space="preserve">. Các sở, ban, ngành, cơ quan, đoàn thể; Ủy ban nhân dân </w:t>
      </w:r>
      <w:r w:rsidRPr="009124A8">
        <w:rPr>
          <w:rFonts w:ascii="Times New Roman" w:hAnsi="Times New Roman"/>
          <w:sz w:val="28"/>
          <w:szCs w:val="28"/>
        </w:rPr>
        <w:t>các xã, phường, đặc khu</w:t>
      </w:r>
      <w:r w:rsidRPr="009124A8">
        <w:rPr>
          <w:rFonts w:ascii="Times New Roman" w:hAnsi="Times New Roman"/>
          <w:sz w:val="28"/>
          <w:szCs w:val="28"/>
          <w:lang w:val="vi-VN"/>
        </w:rPr>
        <w:t xml:space="preserve"> và các tổ chức, cá nhân có liên quan tổ chức triển khai việc thực hiện Quy định này.</w:t>
      </w:r>
    </w:p>
    <w:p w14:paraId="2023FFBE" w14:textId="21171D88" w:rsidR="00672A87" w:rsidRPr="00F01A96" w:rsidRDefault="00F01A96" w:rsidP="00A24BE1">
      <w:pPr>
        <w:spacing w:before="120" w:after="120" w:line="340" w:lineRule="exact"/>
        <w:ind w:firstLine="709"/>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18B73993" wp14:editId="034E099A">
                <wp:simplePos x="0" y="0"/>
                <wp:positionH relativeFrom="column">
                  <wp:posOffset>1682115</wp:posOffset>
                </wp:positionH>
                <wp:positionV relativeFrom="paragraph">
                  <wp:posOffset>726440</wp:posOffset>
                </wp:positionV>
                <wp:extent cx="2076450" cy="0"/>
                <wp:effectExtent l="0" t="0" r="0" b="0"/>
                <wp:wrapNone/>
                <wp:docPr id="326776850" name="Đường nối Thẳng 8"/>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A3A47D" id="Đường nối Thẳng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2.45pt,57.2pt" to="295.9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" strokecolor="black [3200]" strokeweight="1pt">
                <v:stroke joinstyle="miter"/>
              </v:line>
            </w:pict>
          </mc:Fallback>
        </mc:AlternateContent>
      </w:r>
      <w:r w:rsidR="009124A8">
        <w:rPr>
          <w:rFonts w:ascii="Times New Roman" w:hAnsi="Times New Roman"/>
          <w:sz w:val="28"/>
          <w:szCs w:val="28"/>
        </w:rPr>
        <w:t>2</w:t>
      </w:r>
      <w:r w:rsidR="009124A8" w:rsidRPr="009124A8">
        <w:rPr>
          <w:rFonts w:ascii="Times New Roman" w:hAnsi="Times New Roman"/>
          <w:sz w:val="28"/>
          <w:szCs w:val="28"/>
          <w:lang w:val="vi-VN"/>
        </w:rPr>
        <w:t>. Trong quá trình thực hiện, nếu có phát sinh, vướng mắc</w:t>
      </w:r>
      <w:r w:rsidR="009124A8" w:rsidRPr="009124A8">
        <w:rPr>
          <w:rFonts w:ascii="Times New Roman" w:hAnsi="Times New Roman"/>
          <w:sz w:val="28"/>
          <w:szCs w:val="28"/>
        </w:rPr>
        <w:t xml:space="preserve"> </w:t>
      </w:r>
      <w:r w:rsidR="009124A8" w:rsidRPr="009124A8">
        <w:rPr>
          <w:rFonts w:ascii="Times New Roman" w:hAnsi="Times New Roman"/>
          <w:sz w:val="28"/>
          <w:szCs w:val="28"/>
          <w:lang w:val="vi-VN"/>
        </w:rPr>
        <w:t xml:space="preserve">kịp thời </w:t>
      </w:r>
      <w:r w:rsidR="009124A8" w:rsidRPr="009124A8">
        <w:rPr>
          <w:rFonts w:ascii="Times New Roman" w:hAnsi="Times New Roman"/>
          <w:sz w:val="28"/>
          <w:szCs w:val="28"/>
        </w:rPr>
        <w:t xml:space="preserve">thông tin, báo cáo </w:t>
      </w:r>
      <w:r w:rsidR="009124A8" w:rsidRPr="009124A8">
        <w:rPr>
          <w:rFonts w:ascii="Times New Roman" w:hAnsi="Times New Roman"/>
          <w:sz w:val="28"/>
          <w:szCs w:val="28"/>
          <w:lang w:val="vi-VN"/>
        </w:rPr>
        <w:t xml:space="preserve">về Sở Nông nghiệp và </w:t>
      </w:r>
      <w:r w:rsidR="009124A8" w:rsidRPr="009124A8">
        <w:rPr>
          <w:rFonts w:ascii="Times New Roman" w:hAnsi="Times New Roman"/>
          <w:sz w:val="28"/>
          <w:szCs w:val="28"/>
        </w:rPr>
        <w:t>Môi trường</w:t>
      </w:r>
      <w:r w:rsidR="009124A8" w:rsidRPr="009124A8">
        <w:rPr>
          <w:rFonts w:ascii="Times New Roman" w:hAnsi="Times New Roman"/>
          <w:sz w:val="28"/>
          <w:szCs w:val="28"/>
          <w:lang w:val="vi-VN"/>
        </w:rPr>
        <w:t xml:space="preserve"> để tổng hợp, báo cáo Ủy ban nhân dân </w:t>
      </w:r>
      <w:r w:rsidR="009124A8" w:rsidRPr="009124A8">
        <w:rPr>
          <w:rFonts w:ascii="Times New Roman" w:hAnsi="Times New Roman"/>
          <w:sz w:val="28"/>
          <w:szCs w:val="28"/>
        </w:rPr>
        <w:t>thành phố</w:t>
      </w:r>
      <w:r w:rsidR="009124A8" w:rsidRPr="009124A8">
        <w:rPr>
          <w:rFonts w:ascii="Times New Roman" w:hAnsi="Times New Roman"/>
          <w:sz w:val="28"/>
          <w:szCs w:val="28"/>
          <w:lang w:val="vi-VN"/>
        </w:rPr>
        <w:t>.</w:t>
      </w:r>
      <w:r>
        <w:rPr>
          <w:rFonts w:ascii="Times New Roman" w:hAnsi="Times New Roman"/>
          <w:sz w:val="28"/>
          <w:szCs w:val="28"/>
        </w:rPr>
        <w:t>/.</w:t>
      </w:r>
    </w:p>
    <w:sectPr w:rsidR="00672A87" w:rsidRPr="00F01A96" w:rsidSect="00791A0F">
      <w:pgSz w:w="12240" w:h="15840"/>
      <w:pgMar w:top="1134" w:right="1021"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6368" w14:textId="77777777" w:rsidR="00B40E5A" w:rsidRDefault="00B40E5A" w:rsidP="00A71B40">
      <w:pPr>
        <w:spacing w:after="0" w:line="240" w:lineRule="auto"/>
      </w:pPr>
      <w:r>
        <w:separator/>
      </w:r>
    </w:p>
  </w:endnote>
  <w:endnote w:type="continuationSeparator" w:id="0">
    <w:p w14:paraId="7998AAFC" w14:textId="77777777" w:rsidR="00B40E5A" w:rsidRDefault="00B40E5A" w:rsidP="00A7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0BA0" w14:textId="77777777" w:rsidR="00B40E5A" w:rsidRDefault="00B40E5A" w:rsidP="00A71B40">
      <w:pPr>
        <w:spacing w:after="0" w:line="240" w:lineRule="auto"/>
      </w:pPr>
      <w:r>
        <w:separator/>
      </w:r>
    </w:p>
  </w:footnote>
  <w:footnote w:type="continuationSeparator" w:id="0">
    <w:p w14:paraId="313A5331" w14:textId="77777777" w:rsidR="00B40E5A" w:rsidRDefault="00B40E5A" w:rsidP="00A7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61846"/>
      <w:docPartObj>
        <w:docPartGallery w:val="Page Numbers (Top of Page)"/>
        <w:docPartUnique/>
      </w:docPartObj>
    </w:sdtPr>
    <w:sdtEndPr>
      <w:rPr>
        <w:rFonts w:ascii="Times New Roman" w:hAnsi="Times New Roman"/>
        <w:noProof/>
        <w:sz w:val="28"/>
        <w:szCs w:val="28"/>
      </w:rPr>
    </w:sdtEndPr>
    <w:sdtContent>
      <w:p w14:paraId="135AD70B" w14:textId="10C6B27A" w:rsidR="00B67553" w:rsidRDefault="00A71B40">
        <w:pPr>
          <w:pStyle w:val="utrang"/>
          <w:jc w:val="center"/>
          <w:rPr>
            <w:rFonts w:ascii="Times New Roman" w:hAnsi="Times New Roman"/>
            <w:noProof/>
            <w:sz w:val="28"/>
            <w:szCs w:val="28"/>
          </w:rPr>
        </w:pPr>
        <w:r w:rsidRPr="00B67553">
          <w:rPr>
            <w:rFonts w:ascii="Times New Roman" w:hAnsi="Times New Roman"/>
            <w:sz w:val="28"/>
            <w:szCs w:val="28"/>
          </w:rPr>
          <w:fldChar w:fldCharType="begin"/>
        </w:r>
        <w:r w:rsidRPr="00B67553">
          <w:rPr>
            <w:rFonts w:ascii="Times New Roman" w:hAnsi="Times New Roman"/>
            <w:sz w:val="28"/>
            <w:szCs w:val="28"/>
          </w:rPr>
          <w:instrText xml:space="preserve"> PAGE   \* MERGEFORMAT </w:instrText>
        </w:r>
        <w:r w:rsidRPr="00B67553">
          <w:rPr>
            <w:rFonts w:ascii="Times New Roman" w:hAnsi="Times New Roman"/>
            <w:sz w:val="28"/>
            <w:szCs w:val="28"/>
          </w:rPr>
          <w:fldChar w:fldCharType="separate"/>
        </w:r>
        <w:r w:rsidR="003B7634">
          <w:rPr>
            <w:rFonts w:ascii="Times New Roman" w:hAnsi="Times New Roman"/>
            <w:noProof/>
            <w:sz w:val="28"/>
            <w:szCs w:val="28"/>
          </w:rPr>
          <w:t>4</w:t>
        </w:r>
        <w:r w:rsidRPr="00B67553">
          <w:rPr>
            <w:rFonts w:ascii="Times New Roman" w:hAnsi="Times New Roman"/>
            <w:noProof/>
            <w:sz w:val="28"/>
            <w:szCs w:val="28"/>
          </w:rPr>
          <w:fldChar w:fldCharType="end"/>
        </w:r>
      </w:p>
      <w:p w14:paraId="7482DF3E" w14:textId="6411A103" w:rsidR="00A71B40" w:rsidRPr="00B67553" w:rsidRDefault="00000000">
        <w:pPr>
          <w:pStyle w:val="utrang"/>
          <w:jc w:val="center"/>
          <w:rPr>
            <w:rFonts w:ascii="Times New Roman" w:hAnsi="Times New Roman"/>
            <w:sz w:val="28"/>
            <w:szCs w:val="28"/>
          </w:rPr>
        </w:pPr>
      </w:p>
    </w:sdtContent>
  </w:sdt>
  <w:p w14:paraId="5BBB3F57" w14:textId="77777777" w:rsidR="00A71B40" w:rsidRDefault="00A71B4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1245"/>
    <w:multiLevelType w:val="hybridMultilevel"/>
    <w:tmpl w:val="D0106A6E"/>
    <w:lvl w:ilvl="0" w:tplc="6D1A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40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D"/>
    <w:rsid w:val="00014E0D"/>
    <w:rsid w:val="000263FE"/>
    <w:rsid w:val="00033C63"/>
    <w:rsid w:val="00053127"/>
    <w:rsid w:val="00061BB0"/>
    <w:rsid w:val="00066252"/>
    <w:rsid w:val="00081D51"/>
    <w:rsid w:val="00083031"/>
    <w:rsid w:val="0009133C"/>
    <w:rsid w:val="000A2D49"/>
    <w:rsid w:val="000B3691"/>
    <w:rsid w:val="000C03DD"/>
    <w:rsid w:val="000F06F5"/>
    <w:rsid w:val="000F14FA"/>
    <w:rsid w:val="00117C5C"/>
    <w:rsid w:val="0012257B"/>
    <w:rsid w:val="0013615D"/>
    <w:rsid w:val="00161AA0"/>
    <w:rsid w:val="001624E6"/>
    <w:rsid w:val="00163DE5"/>
    <w:rsid w:val="001669FF"/>
    <w:rsid w:val="001C36B9"/>
    <w:rsid w:val="001E1943"/>
    <w:rsid w:val="001F7876"/>
    <w:rsid w:val="0020310F"/>
    <w:rsid w:val="00204210"/>
    <w:rsid w:val="00233B6C"/>
    <w:rsid w:val="00292FE5"/>
    <w:rsid w:val="002A5755"/>
    <w:rsid w:val="002D600F"/>
    <w:rsid w:val="002E44FF"/>
    <w:rsid w:val="002F5BFC"/>
    <w:rsid w:val="002F7691"/>
    <w:rsid w:val="0030117A"/>
    <w:rsid w:val="00326673"/>
    <w:rsid w:val="00352BC4"/>
    <w:rsid w:val="00383A1B"/>
    <w:rsid w:val="00386E9B"/>
    <w:rsid w:val="00387F71"/>
    <w:rsid w:val="003B7634"/>
    <w:rsid w:val="003E0C2A"/>
    <w:rsid w:val="003E4030"/>
    <w:rsid w:val="003E57B1"/>
    <w:rsid w:val="004212A2"/>
    <w:rsid w:val="00422818"/>
    <w:rsid w:val="004336DB"/>
    <w:rsid w:val="00434519"/>
    <w:rsid w:val="004420DC"/>
    <w:rsid w:val="004500A7"/>
    <w:rsid w:val="00460C84"/>
    <w:rsid w:val="004F2051"/>
    <w:rsid w:val="004F350F"/>
    <w:rsid w:val="00513EC2"/>
    <w:rsid w:val="005157B0"/>
    <w:rsid w:val="005C6F75"/>
    <w:rsid w:val="006061F3"/>
    <w:rsid w:val="00613EFF"/>
    <w:rsid w:val="00642411"/>
    <w:rsid w:val="00672A87"/>
    <w:rsid w:val="00680697"/>
    <w:rsid w:val="00682EE6"/>
    <w:rsid w:val="006E19B8"/>
    <w:rsid w:val="006E3954"/>
    <w:rsid w:val="006E421B"/>
    <w:rsid w:val="006F34BC"/>
    <w:rsid w:val="006F3E60"/>
    <w:rsid w:val="00750E29"/>
    <w:rsid w:val="007808CE"/>
    <w:rsid w:val="00791A0F"/>
    <w:rsid w:val="00795E6D"/>
    <w:rsid w:val="007A61A4"/>
    <w:rsid w:val="007C7E76"/>
    <w:rsid w:val="007E4B21"/>
    <w:rsid w:val="00812D85"/>
    <w:rsid w:val="00830F07"/>
    <w:rsid w:val="00866F70"/>
    <w:rsid w:val="00891C2B"/>
    <w:rsid w:val="008D322F"/>
    <w:rsid w:val="008D5372"/>
    <w:rsid w:val="009017E0"/>
    <w:rsid w:val="009124A8"/>
    <w:rsid w:val="0091291A"/>
    <w:rsid w:val="00912DE6"/>
    <w:rsid w:val="00916E5D"/>
    <w:rsid w:val="00924AEA"/>
    <w:rsid w:val="00927D09"/>
    <w:rsid w:val="0093428D"/>
    <w:rsid w:val="0094252C"/>
    <w:rsid w:val="00950633"/>
    <w:rsid w:val="0097270D"/>
    <w:rsid w:val="00982E17"/>
    <w:rsid w:val="009C0FFC"/>
    <w:rsid w:val="009C10DD"/>
    <w:rsid w:val="009F05EA"/>
    <w:rsid w:val="009F2DD4"/>
    <w:rsid w:val="00A24BE1"/>
    <w:rsid w:val="00A27DA4"/>
    <w:rsid w:val="00A538EA"/>
    <w:rsid w:val="00A71B40"/>
    <w:rsid w:val="00A752E4"/>
    <w:rsid w:val="00A76D86"/>
    <w:rsid w:val="00A97E9A"/>
    <w:rsid w:val="00AB0625"/>
    <w:rsid w:val="00B005DB"/>
    <w:rsid w:val="00B0225E"/>
    <w:rsid w:val="00B07C74"/>
    <w:rsid w:val="00B10180"/>
    <w:rsid w:val="00B212E8"/>
    <w:rsid w:val="00B40E5A"/>
    <w:rsid w:val="00B472E2"/>
    <w:rsid w:val="00B67553"/>
    <w:rsid w:val="00BA3132"/>
    <w:rsid w:val="00BC3885"/>
    <w:rsid w:val="00C024DB"/>
    <w:rsid w:val="00C20AC2"/>
    <w:rsid w:val="00C33315"/>
    <w:rsid w:val="00C35B5B"/>
    <w:rsid w:val="00C64BCD"/>
    <w:rsid w:val="00C900FB"/>
    <w:rsid w:val="00C95DFA"/>
    <w:rsid w:val="00CA28BC"/>
    <w:rsid w:val="00CB34D7"/>
    <w:rsid w:val="00D117B1"/>
    <w:rsid w:val="00D11AA3"/>
    <w:rsid w:val="00D22B19"/>
    <w:rsid w:val="00D40479"/>
    <w:rsid w:val="00D4507C"/>
    <w:rsid w:val="00D52534"/>
    <w:rsid w:val="00D6113D"/>
    <w:rsid w:val="00D612A1"/>
    <w:rsid w:val="00D66D49"/>
    <w:rsid w:val="00D81DBE"/>
    <w:rsid w:val="00E10F51"/>
    <w:rsid w:val="00E513C2"/>
    <w:rsid w:val="00E55828"/>
    <w:rsid w:val="00E82268"/>
    <w:rsid w:val="00EB2911"/>
    <w:rsid w:val="00ED37DD"/>
    <w:rsid w:val="00F01A96"/>
    <w:rsid w:val="00F31B44"/>
    <w:rsid w:val="00F460ED"/>
    <w:rsid w:val="00F536F3"/>
    <w:rsid w:val="00F6617C"/>
    <w:rsid w:val="00FC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2E7"/>
  <w15:chartTrackingRefBased/>
  <w15:docId w15:val="{DBF076CD-ADD4-4E82-BB48-4AAE9C8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F350F"/>
    <w:pPr>
      <w:spacing w:after="200" w:line="276" w:lineRule="auto"/>
    </w:pPr>
    <w:rPr>
      <w:rFonts w:ascii="Calibri" w:eastAsia="Calibri" w:hAnsi="Calibri" w:cs="Times New Roman"/>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F460ED"/>
    <w:pPr>
      <w:autoSpaceDE w:val="0"/>
      <w:autoSpaceDN w:val="0"/>
      <w:adjustRightInd w:val="0"/>
      <w:spacing w:after="0" w:line="240" w:lineRule="auto"/>
    </w:pPr>
    <w:rPr>
      <w:rFonts w:cs="Times New Roman"/>
      <w:color w:val="000000"/>
      <w:szCs w:val="24"/>
    </w:rPr>
  </w:style>
  <w:style w:type="paragraph" w:styleId="utrang">
    <w:name w:val="header"/>
    <w:basedOn w:val="Binhthng"/>
    <w:link w:val="utrangChar"/>
    <w:uiPriority w:val="99"/>
    <w:unhideWhenUsed/>
    <w:rsid w:val="00A71B4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71B40"/>
    <w:rPr>
      <w:rFonts w:ascii="Calibri" w:eastAsia="Calibri" w:hAnsi="Calibri" w:cs="Times New Roman"/>
      <w:sz w:val="22"/>
    </w:rPr>
  </w:style>
  <w:style w:type="paragraph" w:styleId="Chntrang">
    <w:name w:val="footer"/>
    <w:basedOn w:val="Binhthng"/>
    <w:link w:val="ChntrangChar"/>
    <w:uiPriority w:val="99"/>
    <w:unhideWhenUsed/>
    <w:rsid w:val="00A71B4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71B40"/>
    <w:rPr>
      <w:rFonts w:ascii="Calibri" w:eastAsia="Calibri" w:hAnsi="Calibri" w:cs="Times New Roman"/>
      <w:sz w:val="22"/>
    </w:rPr>
  </w:style>
  <w:style w:type="paragraph" w:styleId="oancuaDanhsach">
    <w:name w:val="List Paragraph"/>
    <w:aliases w:val="anh"/>
    <w:basedOn w:val="Binhthng"/>
    <w:link w:val="oancuaDanhsachChar"/>
    <w:uiPriority w:val="34"/>
    <w:qFormat/>
    <w:rsid w:val="00A71B40"/>
    <w:pPr>
      <w:ind w:left="720"/>
      <w:contextualSpacing/>
    </w:pPr>
  </w:style>
  <w:style w:type="paragraph" w:styleId="Bongchuthich">
    <w:name w:val="Balloon Text"/>
    <w:basedOn w:val="Binhthng"/>
    <w:link w:val="BongchuthichChar"/>
    <w:uiPriority w:val="99"/>
    <w:semiHidden/>
    <w:unhideWhenUsed/>
    <w:rsid w:val="0020310F"/>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0310F"/>
    <w:rPr>
      <w:rFonts w:ascii="Segoe UI" w:eastAsia="Calibri" w:hAnsi="Segoe UI" w:cs="Segoe UI"/>
      <w:sz w:val="18"/>
      <w:szCs w:val="18"/>
    </w:rPr>
  </w:style>
  <w:style w:type="character" w:customStyle="1" w:styleId="fontstyle21">
    <w:name w:val="fontstyle21"/>
    <w:rsid w:val="001669FF"/>
    <w:rPr>
      <w:rFonts w:ascii="Times New Roman" w:hAnsi="Times New Roman" w:cs="Times New Roman" w:hint="default"/>
      <w:b w:val="0"/>
      <w:bCs w:val="0"/>
      <w:i w:val="0"/>
      <w:iCs w:val="0"/>
      <w:color w:val="7030A0"/>
      <w:sz w:val="24"/>
      <w:szCs w:val="24"/>
    </w:rPr>
  </w:style>
  <w:style w:type="character" w:customStyle="1" w:styleId="oancuaDanhsachChar">
    <w:name w:val="Đoạn của Danh sách Char"/>
    <w:aliases w:val="anh Char"/>
    <w:link w:val="oancuaDanhsach"/>
    <w:uiPriority w:val="34"/>
    <w:locked/>
    <w:rsid w:val="009124A8"/>
    <w:rPr>
      <w:rFonts w:ascii="Calibri" w:eastAsia="Calibri" w:hAnsi="Calibri" w:cs="Times New Roman"/>
      <w:sz w:val="22"/>
    </w:rPr>
  </w:style>
  <w:style w:type="paragraph" w:styleId="ThngthngWeb">
    <w:name w:val="Normal (Web)"/>
    <w:aliases w:val=" Char Char Char"/>
    <w:basedOn w:val="Binhthng"/>
    <w:link w:val="ThngthngWebChar"/>
    <w:uiPriority w:val="99"/>
    <w:rsid w:val="009124A8"/>
    <w:pPr>
      <w:spacing w:before="100" w:beforeAutospacing="1" w:after="100" w:afterAutospacing="1" w:line="240" w:lineRule="auto"/>
    </w:pPr>
    <w:rPr>
      <w:rFonts w:ascii="Times New Roman" w:eastAsia="Times New Roman" w:hAnsi="Times New Roman"/>
      <w:sz w:val="24"/>
      <w:szCs w:val="24"/>
    </w:rPr>
  </w:style>
  <w:style w:type="character" w:customStyle="1" w:styleId="ThngthngWebChar">
    <w:name w:val="Thông thường (Web) Char"/>
    <w:aliases w:val=" Char Char Char Char"/>
    <w:link w:val="ThngthngWeb"/>
    <w:uiPriority w:val="99"/>
    <w:locked/>
    <w:rsid w:val="009124A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3041</Words>
  <Characters>17335</Characters>
  <Application>Microsoft Office Word</Application>
  <DocSecurity>0</DocSecurity>
  <Lines>144</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21</cp:revision>
  <cp:lastPrinted>2023-08-08T02:58:00Z</cp:lastPrinted>
  <dcterms:created xsi:type="dcterms:W3CDTF">2026-03-25T02:29:00Z</dcterms:created>
  <dcterms:modified xsi:type="dcterms:W3CDTF">2026-04-14T08:46:00Z</dcterms:modified>
</cp:coreProperties>
</file>