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284" w:type="dxa"/>
        <w:tblLook w:val="01E0" w:firstRow="1" w:lastRow="1" w:firstColumn="1" w:lastColumn="1" w:noHBand="0" w:noVBand="0"/>
      </w:tblPr>
      <w:tblGrid>
        <w:gridCol w:w="4253"/>
        <w:gridCol w:w="5812"/>
      </w:tblGrid>
      <w:tr w:rsidR="00EF3116" w:rsidRPr="00EF3116" w14:paraId="33770DEE" w14:textId="77777777" w:rsidTr="00F814DD">
        <w:tc>
          <w:tcPr>
            <w:tcW w:w="4253" w:type="dxa"/>
          </w:tcPr>
          <w:p w14:paraId="3C5E046F" w14:textId="72FCE9B4" w:rsidR="00F01919" w:rsidRPr="00EF3116" w:rsidRDefault="0081046F" w:rsidP="00577BDB">
            <w:pPr>
              <w:jc w:val="center"/>
              <w:rPr>
                <w:rFonts w:ascii="Times New Roman" w:hAnsi="Times New Roman" w:cs="Times New Roman"/>
                <w:b/>
                <w:bCs/>
                <w:color w:val="auto"/>
              </w:rPr>
            </w:pPr>
            <w:r w:rsidRPr="00EF3116">
              <w:rPr>
                <w:rFonts w:ascii="Times New Roman" w:hAnsi="Times New Roman" w:cs="Times New Roman"/>
                <w:b/>
                <w:bCs/>
                <w:color w:val="auto"/>
                <w:lang w:val="en-US"/>
              </w:rPr>
              <w:t>H</w:t>
            </w:r>
            <w:r w:rsidR="00F01919" w:rsidRPr="00EF3116">
              <w:rPr>
                <w:rFonts w:ascii="Times New Roman" w:hAnsi="Times New Roman" w:cs="Times New Roman"/>
                <w:b/>
                <w:bCs/>
                <w:color w:val="auto"/>
                <w:lang w:val="en-US"/>
              </w:rPr>
              <w:t>ỘI ĐỒNG NHÂN DÂN</w:t>
            </w:r>
          </w:p>
          <w:p w14:paraId="61F4B4E5" w14:textId="1AF4CCB5" w:rsidR="00577BDB" w:rsidRPr="00EF3116" w:rsidRDefault="00577BDB" w:rsidP="00577BDB">
            <w:pPr>
              <w:jc w:val="center"/>
              <w:rPr>
                <w:rFonts w:ascii="Times New Roman" w:hAnsi="Times New Roman" w:cs="Times New Roman"/>
                <w:b/>
                <w:bCs/>
                <w:color w:val="auto"/>
              </w:rPr>
            </w:pPr>
            <w:r w:rsidRPr="00EF3116">
              <w:rPr>
                <w:rFonts w:ascii="Times New Roman" w:hAnsi="Times New Roman" w:cs="Times New Roman"/>
                <w:b/>
                <w:bCs/>
                <w:color w:val="auto"/>
              </w:rPr>
              <w:t>THÀNH PHỐ HẢI PHÒNG</w:t>
            </w:r>
          </w:p>
          <w:p w14:paraId="5A9AABF0" w14:textId="3FF20E2C" w:rsidR="00577BDB" w:rsidRPr="00EF3116" w:rsidRDefault="0081046F" w:rsidP="00577BDB">
            <w:pPr>
              <w:tabs>
                <w:tab w:val="center" w:pos="1980"/>
                <w:tab w:val="center" w:pos="5580"/>
                <w:tab w:val="center" w:pos="6633"/>
              </w:tabs>
              <w:spacing w:before="240"/>
              <w:jc w:val="center"/>
              <w:rPr>
                <w:rFonts w:ascii="Times New Roman" w:hAnsi="Times New Roman" w:cs="Times New Roman"/>
                <w:color w:val="auto"/>
                <w:sz w:val="26"/>
                <w:szCs w:val="26"/>
                <w:lang w:val="en-US"/>
              </w:rPr>
            </w:pPr>
            <w:r w:rsidRPr="00EF3116">
              <w:rPr>
                <w:rFonts w:ascii="Times New Roman" w:hAnsi="Times New Roman" w:cs="Times New Roman"/>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2ADFE885" wp14:editId="106DD20C">
                      <wp:simplePos x="0" y="0"/>
                      <wp:positionH relativeFrom="column">
                        <wp:posOffset>716280</wp:posOffset>
                      </wp:positionH>
                      <wp:positionV relativeFrom="paragraph">
                        <wp:posOffset>27610</wp:posOffset>
                      </wp:positionV>
                      <wp:extent cx="10160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17904C7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2.15pt" to="136.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"/>
                  </w:pict>
                </mc:Fallback>
              </mc:AlternateContent>
            </w:r>
            <w:r w:rsidR="00577BDB" w:rsidRPr="00EF3116">
              <w:rPr>
                <w:rFonts w:ascii="Times New Roman" w:hAnsi="Times New Roman" w:cs="Times New Roman"/>
                <w:color w:val="auto"/>
                <w:sz w:val="26"/>
                <w:szCs w:val="26"/>
              </w:rPr>
              <w:t>Số:</w:t>
            </w:r>
            <w:r w:rsidR="003E39CB" w:rsidRPr="00EF3116">
              <w:rPr>
                <w:rFonts w:ascii="Times New Roman" w:hAnsi="Times New Roman" w:cs="Times New Roman"/>
                <w:color w:val="auto"/>
                <w:sz w:val="26"/>
                <w:szCs w:val="26"/>
              </w:rPr>
              <w:t xml:space="preserve">   </w:t>
            </w:r>
            <w:r w:rsidR="003E39CB" w:rsidRPr="00EF3116">
              <w:rPr>
                <w:rFonts w:ascii="Times New Roman" w:hAnsi="Times New Roman" w:cs="Times New Roman"/>
                <w:color w:val="auto"/>
                <w:sz w:val="26"/>
                <w:szCs w:val="26"/>
                <w:lang w:val="en-US"/>
              </w:rPr>
              <w:t xml:space="preserve"> </w:t>
            </w:r>
            <w:r w:rsidR="00CF6C39" w:rsidRPr="00EF3116">
              <w:rPr>
                <w:rFonts w:ascii="Times New Roman" w:hAnsi="Times New Roman" w:cs="Times New Roman"/>
                <w:color w:val="auto"/>
                <w:sz w:val="26"/>
                <w:szCs w:val="26"/>
                <w:lang w:val="en-US"/>
              </w:rPr>
              <w:t xml:space="preserve">  </w:t>
            </w:r>
            <w:r w:rsidR="00FB61C9" w:rsidRPr="00EF3116">
              <w:rPr>
                <w:rFonts w:ascii="Times New Roman" w:hAnsi="Times New Roman" w:cs="Times New Roman"/>
                <w:color w:val="auto"/>
                <w:sz w:val="26"/>
                <w:szCs w:val="26"/>
              </w:rPr>
              <w:t xml:space="preserve"> </w:t>
            </w:r>
            <w:r w:rsidR="00E4030B" w:rsidRPr="00EF3116">
              <w:rPr>
                <w:rFonts w:ascii="Times New Roman" w:hAnsi="Times New Roman" w:cs="Times New Roman"/>
                <w:color w:val="auto"/>
                <w:sz w:val="26"/>
                <w:szCs w:val="26"/>
                <w:lang w:val="en-US"/>
              </w:rPr>
              <w:t>/202</w:t>
            </w:r>
            <w:r w:rsidR="009611FB">
              <w:rPr>
                <w:rFonts w:ascii="Times New Roman" w:hAnsi="Times New Roman" w:cs="Times New Roman"/>
                <w:color w:val="auto"/>
                <w:sz w:val="26"/>
                <w:szCs w:val="26"/>
                <w:lang w:val="en-US"/>
              </w:rPr>
              <w:t>6</w:t>
            </w:r>
            <w:r w:rsidR="00577BDB" w:rsidRPr="00EF3116">
              <w:rPr>
                <w:rFonts w:ascii="Times New Roman" w:hAnsi="Times New Roman" w:cs="Times New Roman"/>
                <w:color w:val="auto"/>
                <w:sz w:val="26"/>
                <w:szCs w:val="26"/>
              </w:rPr>
              <w:t>/</w:t>
            </w:r>
            <w:r w:rsidR="00577BDB" w:rsidRPr="00EF3116">
              <w:rPr>
                <w:rFonts w:ascii="Times New Roman" w:hAnsi="Times New Roman" w:cs="Times New Roman"/>
                <w:color w:val="auto"/>
                <w:sz w:val="26"/>
                <w:szCs w:val="26"/>
                <w:lang w:val="en-US"/>
              </w:rPr>
              <w:t>NQ</w:t>
            </w:r>
            <w:r w:rsidR="00577BDB" w:rsidRPr="00EF3116">
              <w:rPr>
                <w:rFonts w:ascii="Times New Roman" w:hAnsi="Times New Roman" w:cs="Times New Roman"/>
                <w:color w:val="auto"/>
                <w:sz w:val="26"/>
                <w:szCs w:val="26"/>
              </w:rPr>
              <w:t>-</w:t>
            </w:r>
            <w:r w:rsidR="00577BDB" w:rsidRPr="00EF3116">
              <w:rPr>
                <w:rFonts w:ascii="Times New Roman" w:hAnsi="Times New Roman" w:cs="Times New Roman"/>
                <w:color w:val="auto"/>
                <w:sz w:val="26"/>
                <w:szCs w:val="26"/>
                <w:lang w:val="en-US"/>
              </w:rPr>
              <w:t>HĐND</w:t>
            </w:r>
          </w:p>
        </w:tc>
        <w:tc>
          <w:tcPr>
            <w:tcW w:w="5812" w:type="dxa"/>
          </w:tcPr>
          <w:p w14:paraId="7AC2FC50" w14:textId="77777777" w:rsidR="00577BDB" w:rsidRPr="00EF3116" w:rsidRDefault="00577BDB" w:rsidP="00577BDB">
            <w:pPr>
              <w:jc w:val="center"/>
              <w:rPr>
                <w:rFonts w:ascii="Times New Roman" w:hAnsi="Times New Roman" w:cs="Times New Roman"/>
                <w:b/>
                <w:bCs/>
                <w:color w:val="auto"/>
              </w:rPr>
            </w:pPr>
            <w:r w:rsidRPr="00EF3116">
              <w:rPr>
                <w:rFonts w:ascii="Times New Roman" w:hAnsi="Times New Roman" w:cs="Times New Roman"/>
                <w:b/>
                <w:bCs/>
                <w:color w:val="auto"/>
              </w:rPr>
              <w:t>CỘNG HOÀ XÃ HỘI CHỦ NGHĨA VIỆT NAM</w:t>
            </w:r>
          </w:p>
          <w:p w14:paraId="25567902" w14:textId="77777777" w:rsidR="00577BDB" w:rsidRPr="00EF3116" w:rsidRDefault="00577BDB" w:rsidP="00577BDB">
            <w:pPr>
              <w:tabs>
                <w:tab w:val="center" w:pos="1620"/>
                <w:tab w:val="center" w:pos="6633"/>
              </w:tabs>
              <w:jc w:val="center"/>
              <w:rPr>
                <w:rFonts w:ascii="Times New Roman" w:hAnsi="Times New Roman" w:cs="Times New Roman"/>
                <w:b/>
                <w:color w:val="auto"/>
                <w:sz w:val="28"/>
                <w:szCs w:val="28"/>
              </w:rPr>
            </w:pPr>
            <w:r w:rsidRPr="00EF3116">
              <w:rPr>
                <w:rFonts w:ascii="Times New Roman" w:hAnsi="Times New Roman" w:cs="Times New Roman"/>
                <w:b/>
                <w:color w:val="auto"/>
                <w:sz w:val="28"/>
                <w:szCs w:val="28"/>
              </w:rPr>
              <w:t>Độc lập - Tự do - Hạnh phúc</w:t>
            </w:r>
          </w:p>
          <w:p w14:paraId="016D0371" w14:textId="314E6585" w:rsidR="00577BDB" w:rsidRPr="00EF3116" w:rsidRDefault="00577BDB" w:rsidP="00577BDB">
            <w:pPr>
              <w:tabs>
                <w:tab w:val="center" w:pos="1620"/>
                <w:tab w:val="center" w:pos="6633"/>
              </w:tabs>
              <w:jc w:val="center"/>
              <w:rPr>
                <w:rFonts w:ascii="Times New Roman" w:hAnsi="Times New Roman" w:cs="Times New Roman"/>
                <w:color w:val="auto"/>
                <w:sz w:val="28"/>
                <w:szCs w:val="28"/>
              </w:rPr>
            </w:pPr>
            <w:r w:rsidRPr="00EF3116">
              <w:rPr>
                <w:rFonts w:ascii="Times New Roman" w:hAnsi="Times New Roman" w:cs="Times New Roman"/>
                <w:noProof/>
                <w:color w:val="auto"/>
                <w:sz w:val="28"/>
                <w:szCs w:val="28"/>
                <w:lang w:val="en-US" w:eastAsia="en-US" w:bidi="ar-SA"/>
              </w:rPr>
              <mc:AlternateContent>
                <mc:Choice Requires="wps">
                  <w:drawing>
                    <wp:anchor distT="0" distB="0" distL="114300" distR="114300" simplePos="0" relativeHeight="251661312" behindDoc="0" locked="0" layoutInCell="1" allowOverlap="1" wp14:anchorId="6AE8042A" wp14:editId="7CB7C6B1">
                      <wp:simplePos x="0" y="0"/>
                      <wp:positionH relativeFrom="column">
                        <wp:align>center</wp:align>
                      </wp:positionH>
                      <wp:positionV relativeFrom="paragraph">
                        <wp:posOffset>33020</wp:posOffset>
                      </wp:positionV>
                      <wp:extent cx="2124710" cy="0"/>
                      <wp:effectExtent l="8255" t="13970" r="1016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7EFA67"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6pt" to="167.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"/>
                  </w:pict>
                </mc:Fallback>
              </mc:AlternateContent>
            </w:r>
          </w:p>
          <w:p w14:paraId="4E29C4FD" w14:textId="1E08DD6D" w:rsidR="00577BDB" w:rsidRPr="009611FB" w:rsidRDefault="00577BDB" w:rsidP="009C3BD1">
            <w:pPr>
              <w:jc w:val="center"/>
              <w:rPr>
                <w:rFonts w:ascii="Times New Roman" w:hAnsi="Times New Roman" w:cs="Times New Roman"/>
                <w:i/>
                <w:color w:val="auto"/>
                <w:sz w:val="28"/>
                <w:szCs w:val="28"/>
                <w:lang w:val="en-US"/>
              </w:rPr>
            </w:pPr>
            <w:r w:rsidRPr="00EF3116">
              <w:rPr>
                <w:rFonts w:ascii="Times New Roman" w:hAnsi="Times New Roman" w:cs="Times New Roman"/>
                <w:i/>
                <w:color w:val="auto"/>
                <w:sz w:val="28"/>
                <w:szCs w:val="28"/>
              </w:rPr>
              <w:t>Hải Phòng, ngày</w:t>
            </w:r>
            <w:r w:rsidR="003E39CB" w:rsidRPr="00EF3116">
              <w:rPr>
                <w:rFonts w:ascii="Times New Roman" w:hAnsi="Times New Roman" w:cs="Times New Roman"/>
                <w:i/>
                <w:color w:val="auto"/>
                <w:sz w:val="28"/>
                <w:szCs w:val="28"/>
              </w:rPr>
              <w:t xml:space="preserve">  </w:t>
            </w:r>
            <w:r w:rsidR="006B0DD7" w:rsidRPr="00EF3116">
              <w:rPr>
                <w:rFonts w:ascii="Times New Roman" w:hAnsi="Times New Roman" w:cs="Times New Roman"/>
                <w:i/>
                <w:color w:val="auto"/>
                <w:sz w:val="28"/>
                <w:szCs w:val="28"/>
              </w:rPr>
              <w:t xml:space="preserve">   </w:t>
            </w:r>
            <w:r w:rsidR="003E39CB" w:rsidRPr="00EF3116">
              <w:rPr>
                <w:rFonts w:ascii="Times New Roman" w:hAnsi="Times New Roman" w:cs="Times New Roman"/>
                <w:i/>
                <w:color w:val="auto"/>
                <w:sz w:val="28"/>
                <w:szCs w:val="28"/>
              </w:rPr>
              <w:t xml:space="preserve"> </w:t>
            </w:r>
            <w:r w:rsidRPr="00EF3116">
              <w:rPr>
                <w:rFonts w:ascii="Times New Roman" w:hAnsi="Times New Roman" w:cs="Times New Roman"/>
                <w:i/>
                <w:color w:val="auto"/>
                <w:sz w:val="28"/>
                <w:szCs w:val="28"/>
              </w:rPr>
              <w:t>tháng</w:t>
            </w:r>
            <w:r w:rsidR="00FB61C9" w:rsidRPr="00EF3116">
              <w:rPr>
                <w:rFonts w:ascii="Times New Roman" w:hAnsi="Times New Roman" w:cs="Times New Roman"/>
                <w:i/>
                <w:color w:val="auto"/>
                <w:sz w:val="28"/>
                <w:szCs w:val="28"/>
              </w:rPr>
              <w:t xml:space="preserve"> </w:t>
            </w:r>
            <w:r w:rsidR="009611FB">
              <w:rPr>
                <w:rFonts w:ascii="Times New Roman" w:hAnsi="Times New Roman" w:cs="Times New Roman"/>
                <w:i/>
                <w:color w:val="auto"/>
                <w:sz w:val="28"/>
                <w:szCs w:val="28"/>
                <w:lang w:val="en-US"/>
              </w:rPr>
              <w:t xml:space="preserve">   </w:t>
            </w:r>
            <w:r w:rsidR="00363231" w:rsidRPr="00EF3116">
              <w:rPr>
                <w:rFonts w:ascii="Times New Roman" w:hAnsi="Times New Roman" w:cs="Times New Roman"/>
                <w:i/>
                <w:color w:val="auto"/>
                <w:sz w:val="28"/>
                <w:szCs w:val="28"/>
              </w:rPr>
              <w:t xml:space="preserve"> </w:t>
            </w:r>
            <w:r w:rsidRPr="00EF3116">
              <w:rPr>
                <w:rFonts w:ascii="Times New Roman" w:hAnsi="Times New Roman" w:cs="Times New Roman"/>
                <w:i/>
                <w:color w:val="auto"/>
                <w:sz w:val="28"/>
                <w:szCs w:val="28"/>
              </w:rPr>
              <w:t>năm 202</w:t>
            </w:r>
            <w:r w:rsidR="009611FB">
              <w:rPr>
                <w:rFonts w:ascii="Times New Roman" w:hAnsi="Times New Roman" w:cs="Times New Roman"/>
                <w:i/>
                <w:color w:val="auto"/>
                <w:sz w:val="28"/>
                <w:szCs w:val="28"/>
                <w:lang w:val="en-US"/>
              </w:rPr>
              <w:t>6</w:t>
            </w:r>
          </w:p>
        </w:tc>
      </w:tr>
    </w:tbl>
    <w:p w14:paraId="49364346" w14:textId="1EADA71E" w:rsidR="00577BDB" w:rsidRPr="00EF3116" w:rsidRDefault="006F3363">
      <w:pPr>
        <w:pStyle w:val="Vnbnnidung0"/>
        <w:tabs>
          <w:tab w:val="left" w:pos="4848"/>
        </w:tabs>
        <w:spacing w:after="220" w:line="254" w:lineRule="auto"/>
        <w:ind w:firstLine="260"/>
        <w:rPr>
          <w:b/>
          <w:bCs/>
          <w:color w:val="auto"/>
        </w:rPr>
      </w:pPr>
      <w:r w:rsidRPr="00EF3116">
        <w:rPr>
          <w:b/>
          <w:bCs/>
          <w:noProof/>
          <w:color w:val="auto"/>
          <w:lang w:val="en-US" w:eastAsia="en-US" w:bidi="ar-SA"/>
        </w:rPr>
        <mc:AlternateContent>
          <mc:Choice Requires="wps">
            <w:drawing>
              <wp:anchor distT="0" distB="0" distL="114300" distR="114300" simplePos="0" relativeHeight="251662336" behindDoc="0" locked="0" layoutInCell="1" allowOverlap="1" wp14:anchorId="4E3ECC74" wp14:editId="6AE8164B">
                <wp:simplePos x="0" y="0"/>
                <wp:positionH relativeFrom="column">
                  <wp:posOffset>98342</wp:posOffset>
                </wp:positionH>
                <wp:positionV relativeFrom="paragraph">
                  <wp:posOffset>198755</wp:posOffset>
                </wp:positionV>
                <wp:extent cx="1063625" cy="285750"/>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106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3ECC74" id="_x0000_t202" coordsize="21600,21600" o:spt="202" path="m,l,21600r21600,l21600,xe">
                <v:stroke joinstyle="miter"/>
                <v:path gradientshapeok="t" o:connecttype="rect"/>
              </v:shapetype>
              <v:shape id="Text Box 6" o:spid="_x0000_s1026" type="#_x0000_t202" style="position:absolute;left:0;text-align:left;margin-left:7.75pt;margin-top:15.65pt;width:83.75pt;height:2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" fillcolor="white [3201]" strokeweight=".5pt">
                <v:textbox>
                  <w:txbxContent>
                    <w:p w14:paraId="7D837109" w14:textId="61486D8E" w:rsidR="009605FD" w:rsidRPr="006F3363" w:rsidRDefault="009605FD" w:rsidP="00577BDB">
                      <w:pPr>
                        <w:jc w:val="center"/>
                        <w:rPr>
                          <w:rFonts w:ascii="Times New Roman" w:hAnsi="Times New Roman" w:cs="Times New Roman"/>
                          <w:b/>
                          <w:sz w:val="28"/>
                          <w:szCs w:val="28"/>
                          <w:lang w:val="en-US"/>
                        </w:rPr>
                      </w:pPr>
                      <w:r w:rsidRPr="006F3363">
                        <w:rPr>
                          <w:rFonts w:ascii="Times New Roman" w:hAnsi="Times New Roman" w:cs="Times New Roman"/>
                          <w:b/>
                          <w:sz w:val="28"/>
                          <w:szCs w:val="28"/>
                          <w:lang w:val="en-US"/>
                        </w:rPr>
                        <w:t>DỰ THẢO</w:t>
                      </w:r>
                    </w:p>
                  </w:txbxContent>
                </v:textbox>
              </v:shape>
            </w:pict>
          </mc:Fallback>
        </mc:AlternateContent>
      </w:r>
    </w:p>
    <w:p w14:paraId="4BB0236E" w14:textId="77777777" w:rsidR="006F3363" w:rsidRPr="00EF3116" w:rsidRDefault="006F3363" w:rsidP="00672DCD">
      <w:pPr>
        <w:pStyle w:val="Vnbnnidung0"/>
        <w:spacing w:after="0" w:line="254" w:lineRule="auto"/>
        <w:ind w:firstLine="0"/>
        <w:jc w:val="center"/>
        <w:rPr>
          <w:b/>
          <w:bCs/>
          <w:color w:val="auto"/>
          <w:sz w:val="28"/>
          <w:szCs w:val="28"/>
        </w:rPr>
      </w:pPr>
    </w:p>
    <w:p w14:paraId="6EF26482" w14:textId="1B7AA8F3" w:rsidR="00F263F5" w:rsidRPr="00EF3116" w:rsidRDefault="00B26085" w:rsidP="00672DCD">
      <w:pPr>
        <w:pStyle w:val="Vnbnnidung0"/>
        <w:spacing w:after="0" w:line="254" w:lineRule="auto"/>
        <w:ind w:firstLine="0"/>
        <w:jc w:val="center"/>
        <w:rPr>
          <w:color w:val="auto"/>
          <w:sz w:val="28"/>
          <w:szCs w:val="28"/>
        </w:rPr>
      </w:pPr>
      <w:r w:rsidRPr="00EF3116">
        <w:rPr>
          <w:b/>
          <w:bCs/>
          <w:color w:val="auto"/>
          <w:sz w:val="28"/>
          <w:szCs w:val="28"/>
        </w:rPr>
        <w:t>NGHỊ QUYẾT</w:t>
      </w:r>
    </w:p>
    <w:p w14:paraId="1A918792" w14:textId="749EE66C" w:rsidR="00323FE2" w:rsidRDefault="00E71B80" w:rsidP="00936F37">
      <w:pPr>
        <w:shd w:val="clear" w:color="auto" w:fill="FFFFFF"/>
        <w:jc w:val="center"/>
        <w:rPr>
          <w:rFonts w:ascii="Times New Roman" w:eastAsia="Calibri" w:hAnsi="Times New Roman" w:cs="Times New Roman"/>
          <w:b/>
          <w:color w:val="auto"/>
          <w:sz w:val="28"/>
          <w:szCs w:val="28"/>
          <w:lang w:eastAsia="en-US" w:bidi="ar-SA"/>
        </w:rPr>
      </w:pPr>
      <w:r>
        <w:rPr>
          <w:rStyle w:val="fontstyle01"/>
          <w:rFonts w:ascii="Times New Roman" w:hAnsi="Times New Roman" w:cs="Times New Roman"/>
          <w:b/>
          <w:color w:val="auto"/>
          <w:lang w:val="en-US"/>
        </w:rPr>
        <w:t>Quy định</w:t>
      </w:r>
      <w:r w:rsidR="0009303B">
        <w:rPr>
          <w:rStyle w:val="fontstyle01"/>
          <w:rFonts w:ascii="Times New Roman" w:hAnsi="Times New Roman" w:cs="Times New Roman"/>
          <w:b/>
          <w:color w:val="auto"/>
          <w:lang w:val="en-US"/>
        </w:rPr>
        <w:t xml:space="preserve"> mức thu học phí tại các cơ sở giáo dục mầm non, giáo dục phổ thông công lập tự bảo đảm chi thường xuyên trên địa bàn </w:t>
      </w:r>
      <w:r w:rsidR="00323FE2" w:rsidRPr="00EF3116">
        <w:rPr>
          <w:rFonts w:ascii="Times New Roman" w:eastAsia="Calibri" w:hAnsi="Times New Roman" w:cs="Times New Roman"/>
          <w:b/>
          <w:color w:val="auto"/>
          <w:sz w:val="28"/>
          <w:szCs w:val="28"/>
          <w:lang w:eastAsia="en-US" w:bidi="ar-SA"/>
        </w:rPr>
        <w:t>thành phố</w:t>
      </w:r>
      <w:r w:rsidR="00571BA3" w:rsidRPr="00EF3116">
        <w:rPr>
          <w:rFonts w:ascii="Times New Roman" w:eastAsia="Calibri" w:hAnsi="Times New Roman" w:cs="Times New Roman"/>
          <w:b/>
          <w:color w:val="auto"/>
          <w:sz w:val="28"/>
          <w:szCs w:val="28"/>
          <w:lang w:eastAsia="en-US" w:bidi="ar-SA"/>
        </w:rPr>
        <w:t xml:space="preserve"> </w:t>
      </w:r>
      <w:r w:rsidR="00FF4A2F" w:rsidRPr="00EF3116">
        <w:rPr>
          <w:rFonts w:ascii="Times New Roman" w:eastAsia="Calibri" w:hAnsi="Times New Roman" w:cs="Times New Roman"/>
          <w:b/>
          <w:color w:val="auto"/>
          <w:sz w:val="28"/>
          <w:szCs w:val="28"/>
          <w:lang w:eastAsia="en-US" w:bidi="ar-SA"/>
        </w:rPr>
        <w:t xml:space="preserve">Hải Phòng </w:t>
      </w:r>
    </w:p>
    <w:p w14:paraId="08E80F98" w14:textId="36FD5325" w:rsidR="0009303B" w:rsidRPr="0009303B" w:rsidRDefault="009F3DC7" w:rsidP="00936F37">
      <w:pPr>
        <w:shd w:val="clear" w:color="auto" w:fill="FFFFFF"/>
        <w:jc w:val="center"/>
        <w:rPr>
          <w:rFonts w:ascii="Times New Roman" w:eastAsia="Calibri" w:hAnsi="Times New Roman" w:cs="Times New Roman"/>
          <w:b/>
          <w:color w:val="auto"/>
          <w:sz w:val="28"/>
          <w:szCs w:val="28"/>
          <w:lang w:val="en-US" w:eastAsia="en-US" w:bidi="ar-SA"/>
        </w:rPr>
      </w:pPr>
      <w:r>
        <w:rPr>
          <w:rFonts w:ascii="Times New Roman" w:eastAsia="Calibri" w:hAnsi="Times New Roman" w:cs="Times New Roman"/>
          <w:b/>
          <w:color w:val="auto"/>
          <w:sz w:val="28"/>
          <w:szCs w:val="28"/>
          <w:lang w:val="en-US" w:eastAsia="en-US" w:bidi="ar-SA"/>
        </w:rPr>
        <w:t>n</w:t>
      </w:r>
      <w:r w:rsidR="0009303B">
        <w:rPr>
          <w:rFonts w:ascii="Times New Roman" w:eastAsia="Calibri" w:hAnsi="Times New Roman" w:cs="Times New Roman"/>
          <w:b/>
          <w:color w:val="auto"/>
          <w:sz w:val="28"/>
          <w:szCs w:val="28"/>
          <w:lang w:val="en-US" w:eastAsia="en-US" w:bidi="ar-SA"/>
        </w:rPr>
        <w:t>ăm học 2025-2026</w:t>
      </w:r>
    </w:p>
    <w:p w14:paraId="704412B6" w14:textId="73F1F34A" w:rsidR="00B62756" w:rsidRPr="00EF3116" w:rsidRDefault="00CF6C39" w:rsidP="00323FE2">
      <w:pPr>
        <w:shd w:val="clear" w:color="auto" w:fill="FFFFFF"/>
        <w:jc w:val="center"/>
        <w:rPr>
          <w:b/>
          <w:bCs/>
          <w:color w:val="auto"/>
          <w:sz w:val="28"/>
          <w:szCs w:val="28"/>
        </w:rPr>
      </w:pPr>
      <w:r w:rsidRPr="00EF3116">
        <w:rPr>
          <w:b/>
          <w:bCs/>
          <w:noProof/>
          <w:color w:val="auto"/>
          <w:sz w:val="28"/>
          <w:szCs w:val="28"/>
          <w:lang w:val="en-US" w:eastAsia="en-US" w:bidi="ar-SA"/>
        </w:rPr>
        <mc:AlternateContent>
          <mc:Choice Requires="wps">
            <w:drawing>
              <wp:anchor distT="0" distB="0" distL="114300" distR="114300" simplePos="0" relativeHeight="251663360" behindDoc="0" locked="0" layoutInCell="1" allowOverlap="1" wp14:anchorId="240F52EC" wp14:editId="4A935988">
                <wp:simplePos x="0" y="0"/>
                <wp:positionH relativeFrom="column">
                  <wp:posOffset>2303780</wp:posOffset>
                </wp:positionH>
                <wp:positionV relativeFrom="paragraph">
                  <wp:posOffset>29845</wp:posOffset>
                </wp:positionV>
                <wp:extent cx="1439186"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4391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CA1409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pt,2.35pt" to="294.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" strokecolor="black [3200]" strokeweight="1pt">
                <v:stroke joinstyle="miter"/>
              </v:line>
            </w:pict>
          </mc:Fallback>
        </mc:AlternateContent>
      </w:r>
    </w:p>
    <w:p w14:paraId="7FAFBE36" w14:textId="43DE017C" w:rsidR="0064239E" w:rsidRPr="00EF3116"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auto"/>
          <w:sz w:val="28"/>
          <w:szCs w:val="28"/>
          <w:lang w:eastAsia="en-US" w:bidi="ar-SA"/>
        </w:rPr>
      </w:pPr>
      <w:bookmarkStart w:id="0" w:name="_Hlk217397405"/>
      <w:r w:rsidRPr="00EF3116">
        <w:rPr>
          <w:rFonts w:ascii="Times New Roman" w:eastAsia="Times New Roman" w:hAnsi="Times New Roman" w:cs="Times New Roman"/>
          <w:i/>
          <w:iCs/>
          <w:color w:val="auto"/>
          <w:sz w:val="28"/>
          <w:szCs w:val="28"/>
        </w:rPr>
        <w:t>Căn cứ Luật Tổ chức chính quyền địa phương số 72/2025/QH15</w:t>
      </w:r>
      <w:r w:rsidR="00DB1EC5" w:rsidRPr="00EF3116">
        <w:rPr>
          <w:rFonts w:ascii="Times New Roman" w:eastAsia="Times New Roman" w:hAnsi="Times New Roman" w:cs="Times New Roman"/>
          <w:i/>
          <w:color w:val="auto"/>
          <w:sz w:val="28"/>
          <w:szCs w:val="28"/>
          <w:lang w:eastAsia="en-US" w:bidi="ar-SA"/>
        </w:rPr>
        <w:t>;</w:t>
      </w:r>
    </w:p>
    <w:p w14:paraId="14211EA6" w14:textId="16621571" w:rsidR="0064239E" w:rsidRPr="00EF3116"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auto"/>
          <w:sz w:val="28"/>
          <w:szCs w:val="28"/>
          <w:shd w:val="clear" w:color="auto" w:fill="FFFFFF"/>
          <w:lang w:eastAsia="en-US" w:bidi="ar-SA"/>
        </w:rPr>
      </w:pPr>
      <w:r w:rsidRPr="00EF3116">
        <w:rPr>
          <w:rFonts w:ascii="Times New Roman" w:eastAsia="Times New Roman" w:hAnsi="Times New Roman" w:cs="Times New Roman"/>
          <w:i/>
          <w:color w:val="auto"/>
          <w:sz w:val="28"/>
          <w:szCs w:val="28"/>
          <w:shd w:val="clear" w:color="auto" w:fill="FFFFFF"/>
          <w:lang w:eastAsia="en-US" w:bidi="ar-SA"/>
        </w:rPr>
        <w:t>Căn cứ Luật Ban hành văn bản quy phạm pháp luật số 64/2025/QH15</w:t>
      </w:r>
      <w:r w:rsidR="00DB1EC5" w:rsidRPr="00EF3116">
        <w:rPr>
          <w:rFonts w:ascii="Times New Roman" w:eastAsia="Times New Roman" w:hAnsi="Times New Roman" w:cs="Times New Roman"/>
          <w:i/>
          <w:color w:val="auto"/>
          <w:sz w:val="28"/>
          <w:szCs w:val="28"/>
          <w:shd w:val="clear" w:color="auto" w:fill="FFFFFF"/>
          <w:lang w:eastAsia="en-US" w:bidi="ar-SA"/>
        </w:rPr>
        <w:t xml:space="preserve"> </w:t>
      </w:r>
      <w:r w:rsidRPr="00EF3116">
        <w:rPr>
          <w:rFonts w:ascii="Times New Roman" w:eastAsia="Times New Roman" w:hAnsi="Times New Roman" w:cs="Times New Roman"/>
          <w:i/>
          <w:color w:val="auto"/>
          <w:sz w:val="28"/>
          <w:szCs w:val="28"/>
          <w:shd w:val="clear" w:color="auto" w:fill="FFFFFF"/>
          <w:lang w:eastAsia="en-US" w:bidi="ar-SA"/>
        </w:rPr>
        <w:t xml:space="preserve">được sửa đổi, bổ sung bởi Luật số 87/2025/QH15; </w:t>
      </w:r>
    </w:p>
    <w:p w14:paraId="0E21DC9D" w14:textId="61C7A02D" w:rsidR="0064239E" w:rsidRPr="00EF3116" w:rsidRDefault="0064239E" w:rsidP="00CF6C39">
      <w:pPr>
        <w:widowControl/>
        <w:shd w:val="clear" w:color="auto" w:fill="FFFFFF"/>
        <w:spacing w:before="120" w:line="360" w:lineRule="exact"/>
        <w:ind w:firstLine="709"/>
        <w:jc w:val="both"/>
        <w:rPr>
          <w:rFonts w:ascii="Times New Roman" w:eastAsia="Times New Roman" w:hAnsi="Times New Roman" w:cs="Times New Roman"/>
          <w:i/>
          <w:color w:val="auto"/>
          <w:sz w:val="28"/>
          <w:szCs w:val="28"/>
          <w:shd w:val="clear" w:color="auto" w:fill="FFFFFF"/>
          <w:lang w:eastAsia="en-US" w:bidi="ar-SA"/>
        </w:rPr>
      </w:pPr>
      <w:r w:rsidRPr="00EF3116">
        <w:rPr>
          <w:rFonts w:ascii="Times New Roman" w:eastAsia="Times New Roman" w:hAnsi="Times New Roman" w:cs="Times New Roman"/>
          <w:i/>
          <w:color w:val="auto"/>
          <w:sz w:val="28"/>
          <w:szCs w:val="28"/>
          <w:shd w:val="clear" w:color="auto" w:fill="FFFFFF"/>
          <w:lang w:eastAsia="en-US" w:bidi="ar-SA"/>
        </w:rPr>
        <w:t>Căn cứ Luật Ngân sách nhà nước số 8</w:t>
      </w:r>
      <w:r w:rsidR="004F4063" w:rsidRPr="00EF3116">
        <w:rPr>
          <w:rFonts w:ascii="Times New Roman" w:eastAsia="Times New Roman" w:hAnsi="Times New Roman" w:cs="Times New Roman"/>
          <w:i/>
          <w:color w:val="auto"/>
          <w:sz w:val="28"/>
          <w:szCs w:val="28"/>
          <w:shd w:val="clear" w:color="auto" w:fill="FFFFFF"/>
          <w:lang w:eastAsia="en-US" w:bidi="ar-SA"/>
        </w:rPr>
        <w:t>9</w:t>
      </w:r>
      <w:r w:rsidRPr="00EF3116">
        <w:rPr>
          <w:rFonts w:ascii="Times New Roman" w:eastAsia="Times New Roman" w:hAnsi="Times New Roman" w:cs="Times New Roman"/>
          <w:i/>
          <w:color w:val="auto"/>
          <w:sz w:val="28"/>
          <w:szCs w:val="28"/>
          <w:shd w:val="clear" w:color="auto" w:fill="FFFFFF"/>
          <w:lang w:eastAsia="en-US" w:bidi="ar-SA"/>
        </w:rPr>
        <w:t>/20</w:t>
      </w:r>
      <w:r w:rsidR="004F4063" w:rsidRPr="00EF3116">
        <w:rPr>
          <w:rFonts w:ascii="Times New Roman" w:eastAsia="Times New Roman" w:hAnsi="Times New Roman" w:cs="Times New Roman"/>
          <w:i/>
          <w:color w:val="auto"/>
          <w:sz w:val="28"/>
          <w:szCs w:val="28"/>
          <w:shd w:val="clear" w:color="auto" w:fill="FFFFFF"/>
          <w:lang w:eastAsia="en-US" w:bidi="ar-SA"/>
        </w:rPr>
        <w:t>2</w:t>
      </w:r>
      <w:r w:rsidRPr="00EF3116">
        <w:rPr>
          <w:rFonts w:ascii="Times New Roman" w:eastAsia="Times New Roman" w:hAnsi="Times New Roman" w:cs="Times New Roman"/>
          <w:i/>
          <w:color w:val="auto"/>
          <w:sz w:val="28"/>
          <w:szCs w:val="28"/>
          <w:shd w:val="clear" w:color="auto" w:fill="FFFFFF"/>
          <w:lang w:eastAsia="en-US" w:bidi="ar-SA"/>
        </w:rPr>
        <w:t>5/QH1</w:t>
      </w:r>
      <w:r w:rsidR="004F4063" w:rsidRPr="00EF3116">
        <w:rPr>
          <w:rFonts w:ascii="Times New Roman" w:eastAsia="Times New Roman" w:hAnsi="Times New Roman" w:cs="Times New Roman"/>
          <w:i/>
          <w:color w:val="auto"/>
          <w:sz w:val="28"/>
          <w:szCs w:val="28"/>
          <w:shd w:val="clear" w:color="auto" w:fill="FFFFFF"/>
          <w:lang w:eastAsia="en-US" w:bidi="ar-SA"/>
        </w:rPr>
        <w:t>5</w:t>
      </w:r>
      <w:r w:rsidR="00614D30" w:rsidRPr="00EF3116">
        <w:rPr>
          <w:rFonts w:ascii="Times New Roman" w:eastAsia="Times New Roman" w:hAnsi="Times New Roman" w:cs="Times New Roman"/>
          <w:i/>
          <w:color w:val="auto"/>
          <w:sz w:val="28"/>
          <w:szCs w:val="28"/>
          <w:shd w:val="clear" w:color="auto" w:fill="FFFFFF"/>
          <w:lang w:eastAsia="en-US" w:bidi="ar-SA"/>
        </w:rPr>
        <w:t>;</w:t>
      </w:r>
    </w:p>
    <w:p w14:paraId="3CD204C1" w14:textId="51CC76E8" w:rsidR="009611FB" w:rsidRPr="00EF3116" w:rsidRDefault="0064239E" w:rsidP="0009303B">
      <w:pPr>
        <w:widowControl/>
        <w:shd w:val="clear" w:color="auto" w:fill="FFFFFF"/>
        <w:spacing w:before="120" w:line="360" w:lineRule="exact"/>
        <w:ind w:firstLine="709"/>
        <w:jc w:val="both"/>
        <w:rPr>
          <w:rFonts w:ascii="Times New Roman" w:eastAsia="Times New Roman" w:hAnsi="Times New Roman" w:cs="Times New Roman"/>
          <w:i/>
          <w:iCs/>
          <w:color w:val="auto"/>
          <w:sz w:val="28"/>
          <w:szCs w:val="28"/>
          <w:shd w:val="clear" w:color="auto" w:fill="FFFFFF"/>
        </w:rPr>
      </w:pPr>
      <w:r w:rsidRPr="00EF3116">
        <w:rPr>
          <w:rFonts w:ascii="Times New Roman" w:eastAsia="Times New Roman" w:hAnsi="Times New Roman" w:cs="Times New Roman"/>
          <w:i/>
          <w:iCs/>
          <w:color w:val="auto"/>
          <w:sz w:val="28"/>
          <w:szCs w:val="28"/>
          <w:shd w:val="clear" w:color="auto" w:fill="FFFFFF"/>
        </w:rPr>
        <w:t>Căn cứ Luật Giáo dục số 43/2019/QH14</w:t>
      </w:r>
      <w:r w:rsidR="00614D30" w:rsidRPr="00EF3116">
        <w:rPr>
          <w:rFonts w:ascii="Times New Roman" w:eastAsia="Times New Roman" w:hAnsi="Times New Roman" w:cs="Times New Roman"/>
          <w:i/>
          <w:iCs/>
          <w:color w:val="auto"/>
          <w:sz w:val="28"/>
          <w:szCs w:val="28"/>
          <w:shd w:val="clear" w:color="auto" w:fill="FFFFFF"/>
        </w:rPr>
        <w:t>;</w:t>
      </w:r>
    </w:p>
    <w:p w14:paraId="21BFBC81" w14:textId="3D727D31" w:rsidR="00323FE2" w:rsidRPr="00EF3116" w:rsidRDefault="00323FE2" w:rsidP="00CF6C39">
      <w:pPr>
        <w:overflowPunct w:val="0"/>
        <w:autoSpaceDE w:val="0"/>
        <w:autoSpaceDN w:val="0"/>
        <w:adjustRightInd w:val="0"/>
        <w:spacing w:before="120" w:line="360" w:lineRule="exact"/>
        <w:ind w:firstLine="709"/>
        <w:jc w:val="both"/>
        <w:textAlignment w:val="baseline"/>
        <w:rPr>
          <w:rFonts w:ascii="Times New Roman" w:eastAsia="Times New Roman" w:hAnsi="Times New Roman" w:cs="Times New Roman"/>
          <w:i/>
          <w:color w:val="auto"/>
          <w:sz w:val="28"/>
          <w:szCs w:val="28"/>
          <w:shd w:val="clear" w:color="auto" w:fill="FFFFFF"/>
          <w:lang w:eastAsia="en-US" w:bidi="ar-SA"/>
        </w:rPr>
      </w:pPr>
      <w:r w:rsidRPr="00EF3116">
        <w:rPr>
          <w:rFonts w:ascii="Times New Roman" w:eastAsia="Calibri" w:hAnsi="Times New Roman" w:cs="Times New Roman"/>
          <w:i/>
          <w:color w:val="auto"/>
          <w:sz w:val="28"/>
          <w:szCs w:val="28"/>
          <w:lang w:eastAsia="en-US" w:bidi="ar-SA"/>
        </w:rPr>
        <w:t>Căn cứ Nghị định số 238/2025/NĐ-CP</w:t>
      </w:r>
      <w:r w:rsidR="002D1288" w:rsidRPr="00EF3116">
        <w:rPr>
          <w:rFonts w:ascii="Times New Roman" w:eastAsia="Calibri" w:hAnsi="Times New Roman" w:cs="Times New Roman"/>
          <w:i/>
          <w:color w:val="auto"/>
          <w:sz w:val="28"/>
          <w:szCs w:val="28"/>
          <w:lang w:eastAsia="en-US" w:bidi="ar-SA"/>
        </w:rPr>
        <w:t xml:space="preserve"> ngày 03 tháng 9 năm 2025</w:t>
      </w:r>
      <w:r w:rsidRPr="00EF3116">
        <w:rPr>
          <w:rFonts w:ascii="Times New Roman" w:eastAsia="Calibri" w:hAnsi="Times New Roman" w:cs="Times New Roman"/>
          <w:i/>
          <w:color w:val="auto"/>
          <w:sz w:val="28"/>
          <w:szCs w:val="28"/>
          <w:lang w:eastAsia="en-US" w:bidi="ar-SA"/>
        </w:rPr>
        <w:t xml:space="preserve"> của Chính phủ quy định về chính sách học phí, miễn, giảm, hỗ trợ học phí, hỗ trợ chi phí học tập và giá dịch vụ trong lĩnh vực giáo dục, đào tạo;</w:t>
      </w:r>
    </w:p>
    <w:bookmarkEnd w:id="0"/>
    <w:p w14:paraId="41E74DEC" w14:textId="7315953E" w:rsidR="009C3BD1" w:rsidRPr="009F3DC7" w:rsidRDefault="009C3BD1" w:rsidP="009F3DC7">
      <w:pPr>
        <w:shd w:val="clear" w:color="auto" w:fill="FFFFFF"/>
        <w:spacing w:before="120" w:line="360" w:lineRule="exact"/>
        <w:ind w:firstLine="709"/>
        <w:jc w:val="both"/>
        <w:rPr>
          <w:rFonts w:ascii="Times New Roman" w:hAnsi="Times New Roman" w:cs="Times New Roman"/>
          <w:i/>
          <w:color w:val="auto"/>
          <w:spacing w:val="-2"/>
          <w:sz w:val="28"/>
          <w:szCs w:val="28"/>
          <w:lang w:val="en-US"/>
        </w:rPr>
      </w:pPr>
      <w:r w:rsidRPr="00EF3116">
        <w:rPr>
          <w:rFonts w:ascii="Times New Roman" w:hAnsi="Times New Roman" w:cs="Times New Roman"/>
          <w:i/>
          <w:color w:val="auto"/>
          <w:spacing w:val="-2"/>
          <w:sz w:val="28"/>
          <w:szCs w:val="28"/>
        </w:rPr>
        <w:tab/>
        <w:t>Xét Tờ trình số</w:t>
      </w:r>
      <w:r w:rsidR="008D6202" w:rsidRPr="00EF3116">
        <w:rPr>
          <w:rFonts w:ascii="Times New Roman" w:hAnsi="Times New Roman" w:cs="Times New Roman"/>
          <w:i/>
          <w:color w:val="auto"/>
          <w:spacing w:val="-2"/>
          <w:sz w:val="28"/>
          <w:szCs w:val="28"/>
        </w:rPr>
        <w:t xml:space="preserve"> </w:t>
      </w:r>
      <w:r w:rsidR="009F3DC7">
        <w:rPr>
          <w:rFonts w:ascii="Times New Roman" w:hAnsi="Times New Roman" w:cs="Times New Roman"/>
          <w:i/>
          <w:color w:val="auto"/>
          <w:spacing w:val="-2"/>
          <w:sz w:val="28"/>
          <w:szCs w:val="28"/>
          <w:lang w:val="en-US"/>
        </w:rPr>
        <w:t xml:space="preserve">     </w:t>
      </w:r>
      <w:r w:rsidRPr="00EF3116">
        <w:rPr>
          <w:rFonts w:ascii="Times New Roman" w:hAnsi="Times New Roman" w:cs="Times New Roman"/>
          <w:i/>
          <w:color w:val="auto"/>
          <w:spacing w:val="-2"/>
          <w:sz w:val="28"/>
          <w:szCs w:val="28"/>
        </w:rPr>
        <w:t>/TTr-UBND ngày</w:t>
      </w:r>
      <w:r w:rsidR="003E39CB" w:rsidRPr="00EF3116">
        <w:rPr>
          <w:rFonts w:ascii="Times New Roman" w:hAnsi="Times New Roman" w:cs="Times New Roman"/>
          <w:i/>
          <w:color w:val="auto"/>
          <w:spacing w:val="-2"/>
          <w:sz w:val="28"/>
          <w:szCs w:val="28"/>
        </w:rPr>
        <w:t xml:space="preserve"> </w:t>
      </w:r>
      <w:r w:rsidR="009F3DC7">
        <w:rPr>
          <w:rFonts w:ascii="Times New Roman" w:hAnsi="Times New Roman" w:cs="Times New Roman"/>
          <w:i/>
          <w:color w:val="auto"/>
          <w:spacing w:val="-2"/>
          <w:sz w:val="28"/>
          <w:szCs w:val="28"/>
          <w:lang w:val="en-US"/>
        </w:rPr>
        <w:t xml:space="preserve">  </w:t>
      </w:r>
      <w:r w:rsidR="00056C26" w:rsidRPr="00EF3116">
        <w:rPr>
          <w:rFonts w:ascii="Times New Roman" w:hAnsi="Times New Roman" w:cs="Times New Roman"/>
          <w:i/>
          <w:color w:val="auto"/>
          <w:spacing w:val="-2"/>
          <w:sz w:val="28"/>
          <w:szCs w:val="28"/>
        </w:rPr>
        <w:t xml:space="preserve"> tháng</w:t>
      </w:r>
      <w:r w:rsidR="009F3DC7">
        <w:rPr>
          <w:rFonts w:ascii="Times New Roman" w:hAnsi="Times New Roman" w:cs="Times New Roman"/>
          <w:i/>
          <w:color w:val="auto"/>
          <w:spacing w:val="-2"/>
          <w:sz w:val="28"/>
          <w:szCs w:val="28"/>
          <w:lang w:val="en-US"/>
        </w:rPr>
        <w:t xml:space="preserve">  </w:t>
      </w:r>
      <w:r w:rsidR="00056C26" w:rsidRPr="00EF3116">
        <w:rPr>
          <w:rFonts w:ascii="Times New Roman" w:hAnsi="Times New Roman" w:cs="Times New Roman"/>
          <w:i/>
          <w:color w:val="auto"/>
          <w:spacing w:val="-2"/>
          <w:sz w:val="28"/>
          <w:szCs w:val="28"/>
        </w:rPr>
        <w:t xml:space="preserve"> năm </w:t>
      </w:r>
      <w:r w:rsidRPr="00EF3116">
        <w:rPr>
          <w:rFonts w:ascii="Times New Roman" w:hAnsi="Times New Roman" w:cs="Times New Roman"/>
          <w:i/>
          <w:color w:val="auto"/>
          <w:spacing w:val="-2"/>
          <w:sz w:val="28"/>
          <w:szCs w:val="28"/>
        </w:rPr>
        <w:t>202</w:t>
      </w:r>
      <w:r w:rsidR="009F3DC7">
        <w:rPr>
          <w:rFonts w:ascii="Times New Roman" w:hAnsi="Times New Roman" w:cs="Times New Roman"/>
          <w:i/>
          <w:color w:val="auto"/>
          <w:spacing w:val="-2"/>
          <w:sz w:val="28"/>
          <w:szCs w:val="28"/>
          <w:lang w:val="en-US"/>
        </w:rPr>
        <w:t>6</w:t>
      </w:r>
      <w:r w:rsidR="003E39CB" w:rsidRPr="00EF3116">
        <w:rPr>
          <w:rFonts w:ascii="Times New Roman" w:hAnsi="Times New Roman" w:cs="Times New Roman"/>
          <w:i/>
          <w:color w:val="auto"/>
          <w:spacing w:val="-2"/>
          <w:sz w:val="28"/>
          <w:szCs w:val="28"/>
        </w:rPr>
        <w:t xml:space="preserve"> </w:t>
      </w:r>
      <w:r w:rsidRPr="00EF3116">
        <w:rPr>
          <w:rFonts w:ascii="Times New Roman" w:hAnsi="Times New Roman" w:cs="Times New Roman"/>
          <w:i/>
          <w:color w:val="auto"/>
          <w:spacing w:val="-2"/>
          <w:sz w:val="28"/>
          <w:szCs w:val="28"/>
        </w:rPr>
        <w:t xml:space="preserve">của Ủy ban nhân dân thành phố về </w:t>
      </w:r>
      <w:r w:rsidR="00375E6A" w:rsidRPr="00EF3116">
        <w:rPr>
          <w:rFonts w:ascii="Times New Roman" w:hAnsi="Times New Roman" w:cs="Times New Roman"/>
          <w:i/>
          <w:color w:val="auto"/>
          <w:spacing w:val="-2"/>
          <w:sz w:val="28"/>
          <w:szCs w:val="28"/>
        </w:rPr>
        <w:t xml:space="preserve">việc ban hành Nghị quyết </w:t>
      </w:r>
      <w:bookmarkStart w:id="1" w:name="_Hlk217397579"/>
      <w:r w:rsidR="00CF5E5A">
        <w:rPr>
          <w:rFonts w:ascii="Times New Roman" w:hAnsi="Times New Roman" w:cs="Times New Roman"/>
          <w:i/>
          <w:color w:val="auto"/>
          <w:spacing w:val="-2"/>
          <w:sz w:val="28"/>
          <w:szCs w:val="28"/>
          <w:lang w:val="en-US"/>
        </w:rPr>
        <w:t>quy định</w:t>
      </w:r>
      <w:r w:rsidR="009F3DC7">
        <w:rPr>
          <w:rFonts w:ascii="Times New Roman" w:hAnsi="Times New Roman" w:cs="Times New Roman"/>
          <w:i/>
          <w:color w:val="auto"/>
          <w:spacing w:val="-2"/>
          <w:sz w:val="28"/>
          <w:szCs w:val="28"/>
          <w:lang w:val="en-US"/>
        </w:rPr>
        <w:t xml:space="preserve"> </w:t>
      </w:r>
      <w:r w:rsidR="009F3DC7" w:rsidRPr="009F3DC7">
        <w:rPr>
          <w:rFonts w:ascii="Times New Roman" w:hAnsi="Times New Roman" w:cs="Times New Roman"/>
          <w:i/>
          <w:color w:val="auto"/>
          <w:spacing w:val="-2"/>
          <w:sz w:val="28"/>
          <w:szCs w:val="28"/>
          <w:lang w:val="en-US"/>
        </w:rPr>
        <w:t xml:space="preserve">mức thu học phí </w:t>
      </w:r>
      <w:r w:rsidR="009F3DC7" w:rsidRPr="009F3DC7">
        <w:rPr>
          <w:rStyle w:val="fontstyle01"/>
          <w:rFonts w:ascii="Times New Roman" w:hAnsi="Times New Roman" w:cs="Times New Roman"/>
          <w:i/>
          <w:color w:val="auto"/>
          <w:lang w:val="en-US"/>
        </w:rPr>
        <w:t xml:space="preserve">tại các cơ sở giáo dục mầm non, giáo dục phổ thông công lập tự bảo đảm chi thường xuyên trên địa bàn </w:t>
      </w:r>
      <w:r w:rsidR="009F3DC7" w:rsidRPr="009F3DC7">
        <w:rPr>
          <w:rFonts w:ascii="Times New Roman" w:eastAsia="Calibri" w:hAnsi="Times New Roman" w:cs="Times New Roman"/>
          <w:i/>
          <w:color w:val="auto"/>
          <w:sz w:val="28"/>
          <w:szCs w:val="28"/>
          <w:lang w:eastAsia="en-US" w:bidi="ar-SA"/>
        </w:rPr>
        <w:t xml:space="preserve">thành phố Hải Phòng </w:t>
      </w:r>
      <w:r w:rsidR="009F3DC7" w:rsidRPr="009F3DC7">
        <w:rPr>
          <w:rFonts w:ascii="Times New Roman" w:eastAsia="Calibri" w:hAnsi="Times New Roman" w:cs="Times New Roman"/>
          <w:i/>
          <w:color w:val="auto"/>
          <w:sz w:val="28"/>
          <w:szCs w:val="28"/>
          <w:lang w:val="en-US" w:eastAsia="en-US" w:bidi="ar-SA"/>
        </w:rPr>
        <w:t>năm học 2025-2026</w:t>
      </w:r>
      <w:bookmarkEnd w:id="1"/>
      <w:r w:rsidRPr="009F3DC7">
        <w:rPr>
          <w:rFonts w:ascii="Times New Roman" w:eastAsia="Calibri" w:hAnsi="Times New Roman" w:cs="Times New Roman"/>
          <w:i/>
          <w:color w:val="auto"/>
          <w:sz w:val="28"/>
          <w:szCs w:val="28"/>
          <w:lang w:eastAsia="en-US" w:bidi="ar-SA"/>
        </w:rPr>
        <w:t>;</w:t>
      </w:r>
      <w:r w:rsidRPr="00EF3116">
        <w:rPr>
          <w:rFonts w:ascii="Times New Roman" w:eastAsia="Calibri" w:hAnsi="Times New Roman" w:cs="Times New Roman"/>
          <w:i/>
          <w:color w:val="auto"/>
          <w:sz w:val="28"/>
          <w:szCs w:val="28"/>
          <w:lang w:eastAsia="en-US" w:bidi="ar-SA"/>
        </w:rPr>
        <w:t xml:space="preserve"> Báo cáo thẩm tra của Ban Văn hóa - Xã hội Hội đồng</w:t>
      </w:r>
      <w:r w:rsidRPr="00EF3116">
        <w:rPr>
          <w:rFonts w:ascii="Times New Roman" w:hAnsi="Times New Roman" w:cs="Times New Roman"/>
          <w:i/>
          <w:color w:val="auto"/>
          <w:spacing w:val="-2"/>
          <w:sz w:val="28"/>
          <w:szCs w:val="28"/>
        </w:rPr>
        <w:t xml:space="preserve"> nhân dân thành phố; ý kiến thảo luận của đại biểu Hội đồng nhân dân tại kỳ họp</w:t>
      </w:r>
      <w:r w:rsidR="006B0DD7" w:rsidRPr="00EF3116">
        <w:rPr>
          <w:rFonts w:ascii="Times New Roman" w:hAnsi="Times New Roman" w:cs="Times New Roman"/>
          <w:i/>
          <w:color w:val="auto"/>
          <w:spacing w:val="-2"/>
          <w:sz w:val="28"/>
          <w:szCs w:val="28"/>
        </w:rPr>
        <w:t>;</w:t>
      </w:r>
    </w:p>
    <w:p w14:paraId="6A6039D9" w14:textId="6E64645F" w:rsidR="00745C8A" w:rsidRPr="00EF3116" w:rsidRDefault="006B0DD7" w:rsidP="00CF6C39">
      <w:pPr>
        <w:shd w:val="clear" w:color="auto" w:fill="FFFFFF"/>
        <w:spacing w:before="120" w:line="360" w:lineRule="exact"/>
        <w:ind w:firstLine="709"/>
        <w:jc w:val="both"/>
        <w:rPr>
          <w:rFonts w:ascii="Times New Roman" w:hAnsi="Times New Roman" w:cs="Times New Roman"/>
          <w:i/>
          <w:color w:val="auto"/>
          <w:spacing w:val="-2"/>
          <w:sz w:val="28"/>
          <w:szCs w:val="28"/>
        </w:rPr>
      </w:pPr>
      <w:r w:rsidRPr="00EF3116">
        <w:rPr>
          <w:rFonts w:ascii="Times New Roman" w:hAnsi="Times New Roman" w:cs="Times New Roman"/>
          <w:i/>
          <w:color w:val="auto"/>
          <w:spacing w:val="-2"/>
          <w:sz w:val="28"/>
          <w:szCs w:val="28"/>
        </w:rPr>
        <w:t xml:space="preserve">Hội đồng nhân dân thành phố ban hành Nghị quyết </w:t>
      </w:r>
      <w:r w:rsidR="00CF5E5A">
        <w:rPr>
          <w:rFonts w:ascii="Times New Roman" w:hAnsi="Times New Roman" w:cs="Times New Roman"/>
          <w:i/>
          <w:color w:val="auto"/>
          <w:spacing w:val="-2"/>
          <w:sz w:val="28"/>
          <w:szCs w:val="28"/>
          <w:lang w:val="en-US"/>
        </w:rPr>
        <w:t>quy định</w:t>
      </w:r>
      <w:r w:rsidR="009F3DC7">
        <w:rPr>
          <w:rFonts w:ascii="Times New Roman" w:hAnsi="Times New Roman" w:cs="Times New Roman"/>
          <w:i/>
          <w:color w:val="auto"/>
          <w:spacing w:val="-2"/>
          <w:sz w:val="28"/>
          <w:szCs w:val="28"/>
          <w:lang w:val="en-US"/>
        </w:rPr>
        <w:t xml:space="preserve"> </w:t>
      </w:r>
      <w:r w:rsidR="009F3DC7" w:rsidRPr="009F3DC7">
        <w:rPr>
          <w:rFonts w:ascii="Times New Roman" w:hAnsi="Times New Roman" w:cs="Times New Roman"/>
          <w:i/>
          <w:color w:val="auto"/>
          <w:spacing w:val="-2"/>
          <w:sz w:val="28"/>
          <w:szCs w:val="28"/>
          <w:lang w:val="en-US"/>
        </w:rPr>
        <w:t xml:space="preserve">mức thu học phí </w:t>
      </w:r>
      <w:r w:rsidR="009F3DC7" w:rsidRPr="009F3DC7">
        <w:rPr>
          <w:rStyle w:val="fontstyle01"/>
          <w:rFonts w:ascii="Times New Roman" w:hAnsi="Times New Roman" w:cs="Times New Roman"/>
          <w:i/>
          <w:color w:val="auto"/>
          <w:lang w:val="en-US"/>
        </w:rPr>
        <w:t xml:space="preserve">tại các cơ sở giáo dục mầm non, giáo dục phổ thông công lập tự bảo đảm chi thường xuyên trên địa bàn </w:t>
      </w:r>
      <w:r w:rsidR="009F3DC7" w:rsidRPr="009F3DC7">
        <w:rPr>
          <w:rFonts w:ascii="Times New Roman" w:eastAsia="Calibri" w:hAnsi="Times New Roman" w:cs="Times New Roman"/>
          <w:i/>
          <w:color w:val="auto"/>
          <w:sz w:val="28"/>
          <w:szCs w:val="28"/>
          <w:lang w:eastAsia="en-US" w:bidi="ar-SA"/>
        </w:rPr>
        <w:t xml:space="preserve">thành phố Hải Phòng </w:t>
      </w:r>
      <w:r w:rsidR="009F3DC7" w:rsidRPr="009F3DC7">
        <w:rPr>
          <w:rFonts w:ascii="Times New Roman" w:eastAsia="Calibri" w:hAnsi="Times New Roman" w:cs="Times New Roman"/>
          <w:i/>
          <w:color w:val="auto"/>
          <w:sz w:val="28"/>
          <w:szCs w:val="28"/>
          <w:lang w:val="en-US" w:eastAsia="en-US" w:bidi="ar-SA"/>
        </w:rPr>
        <w:t>năm học 2025-2026</w:t>
      </w:r>
      <w:r w:rsidR="00D00AFA" w:rsidRPr="00EF3116">
        <w:rPr>
          <w:rFonts w:ascii="Times New Roman" w:hAnsi="Times New Roman" w:cs="Times New Roman"/>
          <w:i/>
          <w:color w:val="auto"/>
          <w:spacing w:val="-2"/>
          <w:sz w:val="28"/>
          <w:szCs w:val="28"/>
        </w:rPr>
        <w:t>.</w:t>
      </w:r>
    </w:p>
    <w:p w14:paraId="75D9C1DF" w14:textId="6C112FB6" w:rsidR="00CF6C39" w:rsidRPr="00EF3116" w:rsidRDefault="00B26085" w:rsidP="00CF6C39">
      <w:pPr>
        <w:shd w:val="clear" w:color="auto" w:fill="FFFFFF"/>
        <w:spacing w:before="120" w:line="360" w:lineRule="exact"/>
        <w:ind w:firstLine="709"/>
        <w:jc w:val="both"/>
        <w:rPr>
          <w:rFonts w:ascii="Times New Roman" w:hAnsi="Times New Roman" w:cs="Times New Roman"/>
          <w:b/>
          <w:bCs/>
          <w:color w:val="auto"/>
          <w:sz w:val="28"/>
          <w:szCs w:val="28"/>
        </w:rPr>
      </w:pPr>
      <w:r w:rsidRPr="00EF3116">
        <w:rPr>
          <w:rFonts w:ascii="Times New Roman" w:hAnsi="Times New Roman" w:cs="Times New Roman"/>
          <w:b/>
          <w:bCs/>
          <w:color w:val="auto"/>
          <w:sz w:val="28"/>
          <w:szCs w:val="28"/>
        </w:rPr>
        <w:t xml:space="preserve">Điều 1. </w:t>
      </w:r>
      <w:r w:rsidR="006B0DD7" w:rsidRPr="00EF3116">
        <w:rPr>
          <w:rFonts w:ascii="Times New Roman" w:hAnsi="Times New Roman" w:cs="Times New Roman"/>
          <w:b/>
          <w:bCs/>
          <w:color w:val="auto"/>
          <w:sz w:val="28"/>
          <w:szCs w:val="28"/>
        </w:rPr>
        <w:t>P</w:t>
      </w:r>
      <w:r w:rsidRPr="00EF3116">
        <w:rPr>
          <w:rFonts w:ascii="Times New Roman" w:hAnsi="Times New Roman" w:cs="Times New Roman"/>
          <w:b/>
          <w:bCs/>
          <w:color w:val="auto"/>
          <w:sz w:val="28"/>
          <w:szCs w:val="28"/>
        </w:rPr>
        <w:t>hạm vi điều chỉnh</w:t>
      </w:r>
      <w:r w:rsidR="006B0DD7" w:rsidRPr="00EF3116">
        <w:rPr>
          <w:rFonts w:ascii="Times New Roman" w:hAnsi="Times New Roman" w:cs="Times New Roman"/>
          <w:b/>
          <w:bCs/>
          <w:color w:val="auto"/>
          <w:sz w:val="28"/>
          <w:szCs w:val="28"/>
        </w:rPr>
        <w:t xml:space="preserve"> và đối tượng áp dụng</w:t>
      </w:r>
      <w:bookmarkStart w:id="2" w:name="bookmark0"/>
      <w:bookmarkEnd w:id="2"/>
    </w:p>
    <w:p w14:paraId="6EF26491" w14:textId="473921FD" w:rsidR="00F263F5" w:rsidRPr="00EF3116" w:rsidRDefault="0064239E" w:rsidP="00CF6C39">
      <w:pPr>
        <w:shd w:val="clear" w:color="auto" w:fill="FFFFFF"/>
        <w:spacing w:before="120" w:line="360" w:lineRule="exact"/>
        <w:ind w:firstLine="709"/>
        <w:jc w:val="both"/>
        <w:rPr>
          <w:rFonts w:ascii="Times New Roman" w:hAnsi="Times New Roman" w:cs="Times New Roman"/>
          <w:i/>
          <w:color w:val="auto"/>
          <w:spacing w:val="-2"/>
          <w:sz w:val="28"/>
          <w:szCs w:val="28"/>
        </w:rPr>
      </w:pPr>
      <w:r w:rsidRPr="00EF3116">
        <w:rPr>
          <w:rFonts w:ascii="Times New Roman" w:hAnsi="Times New Roman" w:cs="Times New Roman"/>
          <w:color w:val="auto"/>
          <w:sz w:val="28"/>
          <w:szCs w:val="28"/>
        </w:rPr>
        <w:t xml:space="preserve">1. </w:t>
      </w:r>
      <w:r w:rsidR="00B26085" w:rsidRPr="00EF3116">
        <w:rPr>
          <w:rFonts w:ascii="Times New Roman" w:hAnsi="Times New Roman" w:cs="Times New Roman"/>
          <w:color w:val="auto"/>
          <w:sz w:val="28"/>
          <w:szCs w:val="28"/>
        </w:rPr>
        <w:t>Phạm vi điều chỉnh</w:t>
      </w:r>
    </w:p>
    <w:p w14:paraId="3BE12679" w14:textId="1426A0BB" w:rsidR="00CC558F" w:rsidRPr="00AA562A" w:rsidRDefault="00323FE2" w:rsidP="00A81807">
      <w:pPr>
        <w:pStyle w:val="Vnbnnidung0"/>
        <w:tabs>
          <w:tab w:val="left" w:pos="993"/>
        </w:tabs>
        <w:spacing w:before="120" w:after="0" w:line="360" w:lineRule="exact"/>
        <w:ind w:firstLine="709"/>
        <w:jc w:val="both"/>
        <w:rPr>
          <w:color w:val="auto"/>
          <w:sz w:val="28"/>
          <w:szCs w:val="28"/>
          <w:lang w:val="en-US"/>
        </w:rPr>
      </w:pPr>
      <w:r w:rsidRPr="00EF3116">
        <w:rPr>
          <w:color w:val="auto"/>
          <w:sz w:val="28"/>
          <w:szCs w:val="28"/>
        </w:rPr>
        <w:t xml:space="preserve">Nghị quyết này </w:t>
      </w:r>
      <w:r w:rsidR="00CF5E5A">
        <w:rPr>
          <w:color w:val="auto"/>
          <w:sz w:val="28"/>
          <w:szCs w:val="28"/>
          <w:lang w:val="en-US"/>
        </w:rPr>
        <w:t>quy định</w:t>
      </w:r>
      <w:r w:rsidR="00AA562A">
        <w:rPr>
          <w:color w:val="auto"/>
          <w:sz w:val="28"/>
          <w:szCs w:val="28"/>
          <w:lang w:val="en-US"/>
        </w:rPr>
        <w:t xml:space="preserve"> mức thu học phí đối với các cơ sở giáo dục mầm non, giáo dục phổ thông công lập tự bảo đảm chi thường xuyên trên địa bàn thành phố Hải Phòng.</w:t>
      </w:r>
    </w:p>
    <w:p w14:paraId="182EB537" w14:textId="77777777" w:rsidR="00A81807" w:rsidRPr="00EF3116" w:rsidRDefault="0064239E" w:rsidP="00A81807">
      <w:pPr>
        <w:pStyle w:val="Vnbnnidung0"/>
        <w:tabs>
          <w:tab w:val="left" w:pos="993"/>
        </w:tabs>
        <w:spacing w:before="120" w:after="0" w:line="360" w:lineRule="exact"/>
        <w:ind w:firstLine="709"/>
        <w:jc w:val="both"/>
        <w:rPr>
          <w:color w:val="auto"/>
          <w:sz w:val="28"/>
          <w:szCs w:val="28"/>
        </w:rPr>
      </w:pPr>
      <w:r w:rsidRPr="00EF3116">
        <w:rPr>
          <w:color w:val="auto"/>
          <w:sz w:val="28"/>
          <w:szCs w:val="28"/>
        </w:rPr>
        <w:t xml:space="preserve">2. </w:t>
      </w:r>
      <w:r w:rsidR="00B26085" w:rsidRPr="00EF3116">
        <w:rPr>
          <w:color w:val="auto"/>
          <w:sz w:val="28"/>
          <w:szCs w:val="28"/>
        </w:rPr>
        <w:t>Đối tượng áp dụng</w:t>
      </w:r>
    </w:p>
    <w:p w14:paraId="4C5B4BCA" w14:textId="4F84AF49" w:rsidR="000B4B05" w:rsidRPr="0069110E" w:rsidRDefault="00323FE2" w:rsidP="0069110E">
      <w:pPr>
        <w:pStyle w:val="Vnbnnidung0"/>
        <w:tabs>
          <w:tab w:val="left" w:pos="993"/>
        </w:tabs>
        <w:spacing w:before="120" w:after="0" w:line="360" w:lineRule="exact"/>
        <w:ind w:firstLine="709"/>
        <w:jc w:val="both"/>
        <w:rPr>
          <w:color w:val="auto"/>
          <w:sz w:val="28"/>
          <w:szCs w:val="28"/>
          <w:lang w:val="en-US"/>
        </w:rPr>
      </w:pPr>
      <w:r w:rsidRPr="00EF3116">
        <w:rPr>
          <w:color w:val="auto"/>
          <w:sz w:val="28"/>
          <w:szCs w:val="28"/>
        </w:rPr>
        <w:t xml:space="preserve">a) </w:t>
      </w:r>
      <w:r w:rsidR="00C87A16" w:rsidRPr="00EF3116">
        <w:rPr>
          <w:color w:val="auto"/>
          <w:sz w:val="28"/>
          <w:szCs w:val="28"/>
        </w:rPr>
        <w:t>Các</w:t>
      </w:r>
      <w:r w:rsidR="00B041B7" w:rsidRPr="00EF3116">
        <w:rPr>
          <w:color w:val="auto"/>
          <w:sz w:val="28"/>
          <w:szCs w:val="28"/>
        </w:rPr>
        <w:t xml:space="preserve"> cơ sở giáo dục mầm non, giáo dục phổ thông công lập </w:t>
      </w:r>
      <w:r w:rsidR="00AA562A">
        <w:rPr>
          <w:color w:val="auto"/>
          <w:sz w:val="28"/>
          <w:szCs w:val="28"/>
          <w:lang w:val="en-US"/>
        </w:rPr>
        <w:t>tự bảo đảm chi thường xuyên</w:t>
      </w:r>
      <w:r w:rsidR="00B041B7" w:rsidRPr="00EF3116">
        <w:rPr>
          <w:color w:val="auto"/>
          <w:sz w:val="28"/>
          <w:szCs w:val="28"/>
        </w:rPr>
        <w:t xml:space="preserve"> </w:t>
      </w:r>
      <w:r w:rsidR="0069110E">
        <w:rPr>
          <w:color w:val="auto"/>
          <w:sz w:val="28"/>
          <w:szCs w:val="28"/>
          <w:lang w:val="en-US"/>
        </w:rPr>
        <w:t>và t</w:t>
      </w:r>
      <w:r w:rsidR="00AA562A">
        <w:rPr>
          <w:color w:val="auto"/>
          <w:sz w:val="28"/>
          <w:szCs w:val="28"/>
          <w:lang w:val="en-US"/>
        </w:rPr>
        <w:t>rẻ em mầm non, học sinh phổ thông đang</w:t>
      </w:r>
      <w:r w:rsidR="00927DB9" w:rsidRPr="00EF3116">
        <w:rPr>
          <w:color w:val="auto"/>
          <w:sz w:val="28"/>
          <w:szCs w:val="28"/>
        </w:rPr>
        <w:t xml:space="preserve"> theo học tại các cơ sở giáo dục</w:t>
      </w:r>
      <w:r w:rsidR="00B041B7" w:rsidRPr="00EF3116">
        <w:rPr>
          <w:color w:val="auto"/>
          <w:sz w:val="28"/>
          <w:szCs w:val="28"/>
        </w:rPr>
        <w:t xml:space="preserve"> </w:t>
      </w:r>
      <w:r w:rsidR="0069110E">
        <w:rPr>
          <w:color w:val="auto"/>
          <w:sz w:val="28"/>
          <w:szCs w:val="28"/>
          <w:lang w:val="en-US"/>
        </w:rPr>
        <w:t xml:space="preserve">này. </w:t>
      </w:r>
    </w:p>
    <w:p w14:paraId="4E27E42A" w14:textId="1C289228" w:rsidR="00323FE2" w:rsidRPr="00EF3116" w:rsidRDefault="00065192" w:rsidP="000B4B05">
      <w:pPr>
        <w:pStyle w:val="Vnbnnidung0"/>
        <w:tabs>
          <w:tab w:val="left" w:pos="993"/>
        </w:tabs>
        <w:spacing w:before="120" w:after="0" w:line="360" w:lineRule="exact"/>
        <w:ind w:firstLine="709"/>
        <w:jc w:val="both"/>
        <w:rPr>
          <w:color w:val="auto"/>
          <w:sz w:val="28"/>
          <w:szCs w:val="28"/>
        </w:rPr>
      </w:pPr>
      <w:r>
        <w:rPr>
          <w:color w:val="auto"/>
          <w:sz w:val="28"/>
          <w:szCs w:val="28"/>
          <w:lang w:val="en-US"/>
        </w:rPr>
        <w:lastRenderedPageBreak/>
        <w:t>b</w:t>
      </w:r>
      <w:r w:rsidR="00323FE2" w:rsidRPr="00EF3116">
        <w:rPr>
          <w:color w:val="auto"/>
          <w:sz w:val="28"/>
          <w:szCs w:val="28"/>
        </w:rPr>
        <w:t xml:space="preserve">) </w:t>
      </w:r>
      <w:r w:rsidR="000B4B05" w:rsidRPr="00EF3116">
        <w:rPr>
          <w:color w:val="auto"/>
          <w:sz w:val="28"/>
          <w:szCs w:val="28"/>
        </w:rPr>
        <w:t xml:space="preserve">Các tổ chức, cá nhân khác có liên quan </w:t>
      </w:r>
      <w:r w:rsidR="0069110E">
        <w:rPr>
          <w:color w:val="auto"/>
          <w:sz w:val="28"/>
          <w:szCs w:val="28"/>
          <w:lang w:val="en-US"/>
        </w:rPr>
        <w:t xml:space="preserve">trong việc thi hành </w:t>
      </w:r>
      <w:r w:rsidR="000B4B05" w:rsidRPr="00EF3116">
        <w:rPr>
          <w:color w:val="auto"/>
          <w:sz w:val="28"/>
          <w:szCs w:val="28"/>
        </w:rPr>
        <w:t>Nghị quyết này.</w:t>
      </w:r>
    </w:p>
    <w:p w14:paraId="46110729" w14:textId="1227A792" w:rsidR="003C094F" w:rsidRDefault="006820BC" w:rsidP="003C094F">
      <w:pPr>
        <w:pStyle w:val="Vnbnnidung0"/>
        <w:tabs>
          <w:tab w:val="left" w:pos="993"/>
        </w:tabs>
        <w:spacing w:before="120" w:after="0" w:line="360" w:lineRule="exact"/>
        <w:ind w:firstLine="709"/>
        <w:jc w:val="both"/>
        <w:rPr>
          <w:bCs/>
          <w:color w:val="auto"/>
          <w:sz w:val="28"/>
          <w:szCs w:val="28"/>
          <w:lang w:val="en-US"/>
        </w:rPr>
      </w:pPr>
      <w:r w:rsidRPr="00EF3116">
        <w:rPr>
          <w:b/>
          <w:color w:val="auto"/>
          <w:sz w:val="28"/>
          <w:szCs w:val="28"/>
        </w:rPr>
        <w:t xml:space="preserve">Điều 2. </w:t>
      </w:r>
      <w:r w:rsidR="00CF5E5A">
        <w:rPr>
          <w:bCs/>
          <w:color w:val="auto"/>
          <w:sz w:val="28"/>
          <w:szCs w:val="28"/>
          <w:lang w:val="en-US"/>
        </w:rPr>
        <w:t>Quy định</w:t>
      </w:r>
      <w:r w:rsidR="0069110E">
        <w:rPr>
          <w:bCs/>
          <w:color w:val="auto"/>
          <w:sz w:val="28"/>
          <w:szCs w:val="28"/>
          <w:lang w:val="en-US"/>
        </w:rPr>
        <w:t xml:space="preserve"> mức thu học phí đối với các cơ sở giáo dục mầm non, giáo dục phổ thông công lập tự bảo đảm chi thường xuyên trên địa bàn thành phố Hải Phòng:</w:t>
      </w:r>
    </w:p>
    <w:p w14:paraId="0E5796F3" w14:textId="74D07746" w:rsidR="003C094F" w:rsidRDefault="003C094F" w:rsidP="003C094F">
      <w:pPr>
        <w:pStyle w:val="Vnbnnidung0"/>
        <w:numPr>
          <w:ilvl w:val="0"/>
          <w:numId w:val="22"/>
        </w:numPr>
        <w:tabs>
          <w:tab w:val="left" w:pos="993"/>
        </w:tabs>
        <w:spacing w:before="120" w:after="0" w:line="360" w:lineRule="exact"/>
        <w:jc w:val="both"/>
        <w:rPr>
          <w:color w:val="auto"/>
          <w:sz w:val="28"/>
          <w:szCs w:val="28"/>
          <w:lang w:val="en-US"/>
        </w:rPr>
      </w:pPr>
      <w:r>
        <w:rPr>
          <w:color w:val="auto"/>
          <w:sz w:val="28"/>
          <w:szCs w:val="28"/>
          <w:lang w:val="en-US"/>
        </w:rPr>
        <w:t>Mức học phí theo hình thức học trực tiếp:</w:t>
      </w:r>
    </w:p>
    <w:p w14:paraId="67886018" w14:textId="77777777" w:rsidR="009C69C5" w:rsidRPr="00C41842" w:rsidRDefault="009C69C5" w:rsidP="009C69C5">
      <w:pPr>
        <w:pStyle w:val="Vnbnnidung0"/>
        <w:tabs>
          <w:tab w:val="left" w:pos="993"/>
        </w:tabs>
        <w:jc w:val="right"/>
        <w:rPr>
          <w:i/>
          <w:iCs/>
          <w:color w:val="000000" w:themeColor="text1"/>
          <w:lang w:val="en-US"/>
        </w:rPr>
      </w:pPr>
      <w:r w:rsidRPr="00C41842">
        <w:rPr>
          <w:i/>
          <w:iCs/>
          <w:color w:val="000000" w:themeColor="text1"/>
          <w:lang w:val="en-US"/>
        </w:rPr>
        <w:t>Đơn vị tính: nghìn đồng/học sinh/tháng</w:t>
      </w:r>
    </w:p>
    <w:tbl>
      <w:tblPr>
        <w:tblStyle w:val="TableGrid"/>
        <w:tblW w:w="0" w:type="auto"/>
        <w:tblLook w:val="04A0" w:firstRow="1" w:lastRow="0" w:firstColumn="1" w:lastColumn="0" w:noHBand="0" w:noVBand="1"/>
      </w:tblPr>
      <w:tblGrid>
        <w:gridCol w:w="704"/>
        <w:gridCol w:w="5954"/>
        <w:gridCol w:w="2835"/>
      </w:tblGrid>
      <w:tr w:rsidR="00FC695D" w14:paraId="176371A1" w14:textId="77777777" w:rsidTr="00CF5E5A">
        <w:tc>
          <w:tcPr>
            <w:tcW w:w="704" w:type="dxa"/>
          </w:tcPr>
          <w:p w14:paraId="75DB782B" w14:textId="77777777" w:rsidR="00FC695D" w:rsidRDefault="00FC695D" w:rsidP="002B7AC0">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TT</w:t>
            </w:r>
          </w:p>
        </w:tc>
        <w:tc>
          <w:tcPr>
            <w:tcW w:w="5954" w:type="dxa"/>
          </w:tcPr>
          <w:p w14:paraId="7F9E08B2" w14:textId="51B68CA8" w:rsidR="00FC695D" w:rsidRDefault="00FC695D" w:rsidP="002B7AC0">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Tên đơn vị</w:t>
            </w:r>
          </w:p>
        </w:tc>
        <w:tc>
          <w:tcPr>
            <w:tcW w:w="2835" w:type="dxa"/>
          </w:tcPr>
          <w:p w14:paraId="3377D642" w14:textId="1E9962E8" w:rsidR="00FC695D" w:rsidRDefault="00FC695D" w:rsidP="002B7AC0">
            <w:pPr>
              <w:pStyle w:val="Vnbnnidung0"/>
              <w:tabs>
                <w:tab w:val="left" w:pos="993"/>
              </w:tabs>
              <w:ind w:firstLine="0"/>
              <w:jc w:val="center"/>
              <w:rPr>
                <w:b/>
                <w:bCs/>
                <w:color w:val="000000" w:themeColor="text1"/>
                <w:sz w:val="28"/>
                <w:szCs w:val="28"/>
                <w:lang w:val="en-US"/>
              </w:rPr>
            </w:pPr>
            <w:r>
              <w:rPr>
                <w:b/>
                <w:bCs/>
                <w:color w:val="000000" w:themeColor="text1"/>
                <w:sz w:val="28"/>
                <w:szCs w:val="28"/>
                <w:lang w:val="en-US"/>
              </w:rPr>
              <w:t xml:space="preserve">Mức </w:t>
            </w:r>
            <w:r w:rsidR="00065192">
              <w:rPr>
                <w:b/>
                <w:bCs/>
                <w:color w:val="000000" w:themeColor="text1"/>
                <w:sz w:val="28"/>
                <w:szCs w:val="28"/>
                <w:lang w:val="en-US"/>
              </w:rPr>
              <w:t xml:space="preserve">thu </w:t>
            </w:r>
            <w:r>
              <w:rPr>
                <w:b/>
                <w:bCs/>
                <w:color w:val="000000" w:themeColor="text1"/>
                <w:sz w:val="28"/>
                <w:szCs w:val="28"/>
                <w:lang w:val="en-US"/>
              </w:rPr>
              <w:t>học phí</w:t>
            </w:r>
          </w:p>
        </w:tc>
      </w:tr>
      <w:tr w:rsidR="00FC695D" w14:paraId="309CCF69" w14:textId="77777777" w:rsidTr="00CF5E5A">
        <w:tc>
          <w:tcPr>
            <w:tcW w:w="704" w:type="dxa"/>
          </w:tcPr>
          <w:p w14:paraId="195D45C7" w14:textId="0ACDCEFB" w:rsidR="00FC695D" w:rsidRDefault="00FC695D" w:rsidP="00CF5E5A">
            <w:pPr>
              <w:pStyle w:val="Vnbnnidung0"/>
              <w:tabs>
                <w:tab w:val="left" w:pos="993"/>
              </w:tabs>
              <w:spacing w:after="0"/>
              <w:ind w:firstLine="0"/>
              <w:jc w:val="center"/>
              <w:rPr>
                <w:b/>
                <w:bCs/>
                <w:color w:val="000000" w:themeColor="text1"/>
                <w:sz w:val="28"/>
                <w:szCs w:val="28"/>
                <w:lang w:val="en-US"/>
              </w:rPr>
            </w:pPr>
            <w:r>
              <w:rPr>
                <w:b/>
                <w:bCs/>
                <w:color w:val="000000" w:themeColor="text1"/>
                <w:sz w:val="28"/>
                <w:szCs w:val="28"/>
                <w:lang w:val="en-US"/>
              </w:rPr>
              <w:t>I</w:t>
            </w:r>
          </w:p>
        </w:tc>
        <w:tc>
          <w:tcPr>
            <w:tcW w:w="5954" w:type="dxa"/>
          </w:tcPr>
          <w:p w14:paraId="2A4A9A4B" w14:textId="24A465B6" w:rsidR="00FC695D" w:rsidRDefault="00CF5E5A" w:rsidP="00CF5E5A">
            <w:pPr>
              <w:pStyle w:val="Vnbnnidung0"/>
              <w:tabs>
                <w:tab w:val="left" w:pos="993"/>
              </w:tabs>
              <w:spacing w:after="0"/>
              <w:ind w:firstLine="0"/>
              <w:rPr>
                <w:b/>
                <w:bCs/>
                <w:color w:val="000000" w:themeColor="text1"/>
                <w:sz w:val="28"/>
                <w:szCs w:val="28"/>
                <w:lang w:val="en-US"/>
              </w:rPr>
            </w:pPr>
            <w:r>
              <w:rPr>
                <w:b/>
                <w:bCs/>
                <w:color w:val="000000" w:themeColor="text1"/>
                <w:sz w:val="28"/>
                <w:szCs w:val="28"/>
                <w:lang w:val="en-US"/>
              </w:rPr>
              <w:t xml:space="preserve">Các trường mầm non, phổ thông trực thuộc </w:t>
            </w:r>
            <w:r w:rsidR="00FC695D">
              <w:rPr>
                <w:b/>
                <w:bCs/>
                <w:color w:val="000000" w:themeColor="text1"/>
                <w:sz w:val="28"/>
                <w:szCs w:val="28"/>
                <w:lang w:val="en-US"/>
              </w:rPr>
              <w:t>Trường Đại học Hải Dương</w:t>
            </w:r>
          </w:p>
        </w:tc>
        <w:tc>
          <w:tcPr>
            <w:tcW w:w="2835" w:type="dxa"/>
          </w:tcPr>
          <w:p w14:paraId="0B0DEF2A" w14:textId="77777777" w:rsidR="00FC695D" w:rsidRPr="00BB29F2" w:rsidRDefault="00FC695D" w:rsidP="00CF5E5A">
            <w:pPr>
              <w:pStyle w:val="Vnbnnidung0"/>
              <w:tabs>
                <w:tab w:val="left" w:pos="993"/>
              </w:tabs>
              <w:spacing w:after="0"/>
              <w:ind w:firstLine="0"/>
              <w:jc w:val="center"/>
              <w:rPr>
                <w:color w:val="000000" w:themeColor="text1"/>
                <w:sz w:val="28"/>
                <w:szCs w:val="28"/>
                <w:lang w:val="en-US"/>
              </w:rPr>
            </w:pPr>
          </w:p>
        </w:tc>
      </w:tr>
      <w:tr w:rsidR="00FC695D" w14:paraId="561D8637" w14:textId="77777777" w:rsidTr="00CF5E5A">
        <w:tc>
          <w:tcPr>
            <w:tcW w:w="704" w:type="dxa"/>
          </w:tcPr>
          <w:p w14:paraId="5D0AE42F" w14:textId="77777777" w:rsidR="00FC695D" w:rsidRPr="00114B6F" w:rsidRDefault="00FC695D" w:rsidP="00CF5E5A">
            <w:pPr>
              <w:pStyle w:val="Vnbnnidung0"/>
              <w:tabs>
                <w:tab w:val="left" w:pos="993"/>
              </w:tabs>
              <w:spacing w:before="60" w:after="60"/>
              <w:ind w:firstLine="0"/>
              <w:jc w:val="center"/>
              <w:rPr>
                <w:color w:val="000000" w:themeColor="text1"/>
                <w:sz w:val="28"/>
                <w:szCs w:val="28"/>
                <w:lang w:val="en-US"/>
              </w:rPr>
            </w:pPr>
            <w:r w:rsidRPr="00114B6F">
              <w:rPr>
                <w:color w:val="000000" w:themeColor="text1"/>
                <w:sz w:val="28"/>
                <w:szCs w:val="28"/>
                <w:lang w:val="en-US"/>
              </w:rPr>
              <w:t>1</w:t>
            </w:r>
          </w:p>
        </w:tc>
        <w:tc>
          <w:tcPr>
            <w:tcW w:w="5954" w:type="dxa"/>
          </w:tcPr>
          <w:p w14:paraId="05E0CFD8" w14:textId="78772BA0" w:rsidR="00FC695D" w:rsidRPr="00114B6F" w:rsidRDefault="00FC695D" w:rsidP="00CF5E5A">
            <w:pPr>
              <w:pStyle w:val="Vnbnnidung0"/>
              <w:tabs>
                <w:tab w:val="left" w:pos="993"/>
              </w:tabs>
              <w:spacing w:before="60" w:after="60"/>
              <w:ind w:firstLine="0"/>
              <w:jc w:val="both"/>
              <w:rPr>
                <w:color w:val="000000" w:themeColor="text1"/>
                <w:sz w:val="28"/>
                <w:szCs w:val="28"/>
                <w:lang w:val="en-US"/>
              </w:rPr>
            </w:pPr>
            <w:r>
              <w:rPr>
                <w:color w:val="000000" w:themeColor="text1"/>
                <w:sz w:val="28"/>
                <w:szCs w:val="28"/>
                <w:lang w:val="en-US"/>
              </w:rPr>
              <w:t xml:space="preserve">Trường </w:t>
            </w:r>
            <w:r w:rsidRPr="00114B6F">
              <w:rPr>
                <w:color w:val="000000" w:themeColor="text1"/>
                <w:sz w:val="28"/>
                <w:szCs w:val="28"/>
                <w:lang w:val="en-US"/>
              </w:rPr>
              <w:t>Mầm non</w:t>
            </w:r>
            <w:r>
              <w:rPr>
                <w:color w:val="000000" w:themeColor="text1"/>
                <w:sz w:val="28"/>
                <w:szCs w:val="28"/>
                <w:lang w:val="en-US"/>
              </w:rPr>
              <w:t xml:space="preserve"> Thực hành Hoa Sen</w:t>
            </w:r>
          </w:p>
        </w:tc>
        <w:tc>
          <w:tcPr>
            <w:tcW w:w="2835" w:type="dxa"/>
          </w:tcPr>
          <w:p w14:paraId="348B1125" w14:textId="7BFBC0E5" w:rsidR="00FC695D" w:rsidRPr="00BB29F2" w:rsidRDefault="00FC695D" w:rsidP="00CF5E5A">
            <w:pPr>
              <w:pStyle w:val="Vnbnnidung0"/>
              <w:tabs>
                <w:tab w:val="left" w:pos="993"/>
              </w:tabs>
              <w:spacing w:before="60" w:after="60"/>
              <w:ind w:firstLine="0"/>
              <w:jc w:val="center"/>
              <w:rPr>
                <w:color w:val="000000" w:themeColor="text1"/>
                <w:sz w:val="28"/>
                <w:szCs w:val="28"/>
                <w:lang w:val="en-US"/>
              </w:rPr>
            </w:pPr>
            <w:r w:rsidRPr="00BB29F2">
              <w:rPr>
                <w:color w:val="000000" w:themeColor="text1"/>
                <w:sz w:val="28"/>
                <w:szCs w:val="28"/>
                <w:lang w:val="en-US"/>
              </w:rPr>
              <w:t>1.050</w:t>
            </w:r>
          </w:p>
        </w:tc>
      </w:tr>
      <w:tr w:rsidR="00FC695D" w14:paraId="1EBB5134" w14:textId="77777777" w:rsidTr="00CF5E5A">
        <w:tc>
          <w:tcPr>
            <w:tcW w:w="704" w:type="dxa"/>
          </w:tcPr>
          <w:p w14:paraId="72F13ACD" w14:textId="77777777" w:rsidR="00FC695D" w:rsidRPr="00114B6F" w:rsidRDefault="00FC695D"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3</w:t>
            </w:r>
          </w:p>
        </w:tc>
        <w:tc>
          <w:tcPr>
            <w:tcW w:w="5954" w:type="dxa"/>
          </w:tcPr>
          <w:p w14:paraId="2B69C668" w14:textId="4F0887A9" w:rsidR="00FC695D" w:rsidRPr="00114B6F" w:rsidRDefault="00FC695D" w:rsidP="00CF5E5A">
            <w:pPr>
              <w:pStyle w:val="Vnbnnidung0"/>
              <w:tabs>
                <w:tab w:val="left" w:pos="993"/>
              </w:tabs>
              <w:spacing w:before="60" w:after="60"/>
              <w:ind w:firstLine="0"/>
              <w:jc w:val="both"/>
              <w:rPr>
                <w:color w:val="000000" w:themeColor="text1"/>
                <w:sz w:val="28"/>
                <w:szCs w:val="28"/>
                <w:lang w:val="en-US"/>
              </w:rPr>
            </w:pPr>
            <w:r>
              <w:rPr>
                <w:color w:val="000000" w:themeColor="text1"/>
                <w:sz w:val="28"/>
                <w:szCs w:val="28"/>
                <w:lang w:val="en-US"/>
              </w:rPr>
              <w:t xml:space="preserve">Trường </w:t>
            </w:r>
            <w:r w:rsidRPr="00114B6F">
              <w:rPr>
                <w:color w:val="000000" w:themeColor="text1"/>
                <w:sz w:val="28"/>
                <w:szCs w:val="28"/>
                <w:lang w:val="en-US"/>
              </w:rPr>
              <w:t>Tiểu học</w:t>
            </w:r>
            <w:r>
              <w:rPr>
                <w:color w:val="000000" w:themeColor="text1"/>
                <w:sz w:val="28"/>
                <w:szCs w:val="28"/>
                <w:lang w:val="en-US"/>
              </w:rPr>
              <w:t xml:space="preserve"> Chu Văn An</w:t>
            </w:r>
          </w:p>
        </w:tc>
        <w:tc>
          <w:tcPr>
            <w:tcW w:w="2835" w:type="dxa"/>
          </w:tcPr>
          <w:p w14:paraId="10F193AF" w14:textId="450F8D08" w:rsidR="00FC695D" w:rsidRPr="00BB29F2" w:rsidRDefault="00BB29F2"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1.000</w:t>
            </w:r>
          </w:p>
        </w:tc>
      </w:tr>
      <w:tr w:rsidR="00FC695D" w14:paraId="112A6299" w14:textId="77777777" w:rsidTr="00CF5E5A">
        <w:tc>
          <w:tcPr>
            <w:tcW w:w="704" w:type="dxa"/>
          </w:tcPr>
          <w:p w14:paraId="13270D50" w14:textId="77777777" w:rsidR="00FC695D" w:rsidRPr="00114B6F" w:rsidRDefault="00FC695D"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4</w:t>
            </w:r>
          </w:p>
        </w:tc>
        <w:tc>
          <w:tcPr>
            <w:tcW w:w="5954" w:type="dxa"/>
          </w:tcPr>
          <w:p w14:paraId="5C366C3C" w14:textId="54A71BD9" w:rsidR="00FC695D" w:rsidRPr="00114B6F" w:rsidRDefault="00FC695D" w:rsidP="00CF5E5A">
            <w:pPr>
              <w:pStyle w:val="Vnbnnidung0"/>
              <w:tabs>
                <w:tab w:val="left" w:pos="993"/>
              </w:tabs>
              <w:spacing w:before="60" w:after="60"/>
              <w:ind w:firstLine="0"/>
              <w:jc w:val="both"/>
              <w:rPr>
                <w:color w:val="000000" w:themeColor="text1"/>
                <w:sz w:val="28"/>
                <w:szCs w:val="28"/>
                <w:lang w:val="en-US"/>
              </w:rPr>
            </w:pPr>
            <w:r w:rsidRPr="00114B6F">
              <w:rPr>
                <w:color w:val="000000" w:themeColor="text1"/>
                <w:sz w:val="28"/>
                <w:szCs w:val="28"/>
                <w:lang w:val="en-US"/>
              </w:rPr>
              <w:t>T</w:t>
            </w:r>
            <w:r>
              <w:rPr>
                <w:color w:val="000000" w:themeColor="text1"/>
                <w:sz w:val="28"/>
                <w:szCs w:val="28"/>
                <w:lang w:val="en-US"/>
              </w:rPr>
              <w:t>rường T</w:t>
            </w:r>
            <w:r w:rsidRPr="00114B6F">
              <w:rPr>
                <w:color w:val="000000" w:themeColor="text1"/>
                <w:sz w:val="28"/>
                <w:szCs w:val="28"/>
                <w:lang w:val="en-US"/>
              </w:rPr>
              <w:t>rung học cơ sở</w:t>
            </w:r>
            <w:r>
              <w:rPr>
                <w:color w:val="000000" w:themeColor="text1"/>
                <w:sz w:val="28"/>
                <w:szCs w:val="28"/>
                <w:lang w:val="en-US"/>
              </w:rPr>
              <w:t xml:space="preserve"> Chu Văn An</w:t>
            </w:r>
          </w:p>
        </w:tc>
        <w:tc>
          <w:tcPr>
            <w:tcW w:w="2835" w:type="dxa"/>
          </w:tcPr>
          <w:p w14:paraId="5A55304A" w14:textId="690EF6D5" w:rsidR="00FC695D" w:rsidRPr="00BB29F2" w:rsidRDefault="00BB29F2"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1.100</w:t>
            </w:r>
          </w:p>
        </w:tc>
      </w:tr>
      <w:tr w:rsidR="00FC695D" w14:paraId="2959E4F0" w14:textId="77777777" w:rsidTr="00CF5E5A">
        <w:tc>
          <w:tcPr>
            <w:tcW w:w="704" w:type="dxa"/>
          </w:tcPr>
          <w:p w14:paraId="221547A6" w14:textId="77777777" w:rsidR="00FC695D" w:rsidRPr="00114B6F" w:rsidRDefault="00FC695D"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5</w:t>
            </w:r>
          </w:p>
        </w:tc>
        <w:tc>
          <w:tcPr>
            <w:tcW w:w="5954" w:type="dxa"/>
          </w:tcPr>
          <w:p w14:paraId="256A6A65" w14:textId="61CFF918" w:rsidR="00FC695D" w:rsidRPr="00114B6F" w:rsidRDefault="00FC695D" w:rsidP="00CF5E5A">
            <w:pPr>
              <w:pStyle w:val="Vnbnnidung0"/>
              <w:tabs>
                <w:tab w:val="left" w:pos="993"/>
              </w:tabs>
              <w:spacing w:before="60" w:after="60"/>
              <w:ind w:firstLine="0"/>
              <w:jc w:val="both"/>
              <w:rPr>
                <w:color w:val="000000" w:themeColor="text1"/>
                <w:sz w:val="28"/>
                <w:szCs w:val="28"/>
                <w:lang w:val="en-US"/>
              </w:rPr>
            </w:pPr>
            <w:r w:rsidRPr="00114B6F">
              <w:rPr>
                <w:color w:val="000000" w:themeColor="text1"/>
                <w:sz w:val="28"/>
                <w:szCs w:val="28"/>
                <w:lang w:val="en-US"/>
              </w:rPr>
              <w:t>T</w:t>
            </w:r>
            <w:r>
              <w:rPr>
                <w:color w:val="000000" w:themeColor="text1"/>
                <w:sz w:val="28"/>
                <w:szCs w:val="28"/>
                <w:lang w:val="en-US"/>
              </w:rPr>
              <w:t>rường T</w:t>
            </w:r>
            <w:r w:rsidRPr="00114B6F">
              <w:rPr>
                <w:color w:val="000000" w:themeColor="text1"/>
                <w:sz w:val="28"/>
                <w:szCs w:val="28"/>
                <w:lang w:val="en-US"/>
              </w:rPr>
              <w:t>rung học phổ thông</w:t>
            </w:r>
            <w:r>
              <w:rPr>
                <w:color w:val="000000" w:themeColor="text1"/>
                <w:sz w:val="28"/>
                <w:szCs w:val="28"/>
                <w:lang w:val="en-US"/>
              </w:rPr>
              <w:t xml:space="preserve"> Chu Văn A</w:t>
            </w:r>
            <w:r w:rsidR="001F2537">
              <w:rPr>
                <w:color w:val="000000" w:themeColor="text1"/>
                <w:sz w:val="28"/>
                <w:szCs w:val="28"/>
                <w:lang w:val="en-US"/>
              </w:rPr>
              <w:t>n</w:t>
            </w:r>
            <w:r w:rsidR="00755311">
              <w:rPr>
                <w:color w:val="000000" w:themeColor="text1"/>
                <w:sz w:val="28"/>
                <w:szCs w:val="28"/>
                <w:lang w:val="en-US"/>
              </w:rPr>
              <w:t xml:space="preserve"> </w:t>
            </w:r>
          </w:p>
        </w:tc>
        <w:tc>
          <w:tcPr>
            <w:tcW w:w="2835" w:type="dxa"/>
          </w:tcPr>
          <w:p w14:paraId="222CBCF6" w14:textId="783F1E94" w:rsidR="00FC695D" w:rsidRPr="00BB29F2" w:rsidRDefault="00BB29F2"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1.250</w:t>
            </w:r>
          </w:p>
        </w:tc>
      </w:tr>
      <w:tr w:rsidR="00FC695D" w14:paraId="4BA0ECCF" w14:textId="77777777" w:rsidTr="00CF5E5A">
        <w:tc>
          <w:tcPr>
            <w:tcW w:w="704" w:type="dxa"/>
          </w:tcPr>
          <w:p w14:paraId="6E271DED" w14:textId="3E94187D" w:rsidR="00FC695D" w:rsidRPr="00FC695D" w:rsidRDefault="00FC695D" w:rsidP="00CF5E5A">
            <w:pPr>
              <w:pStyle w:val="Vnbnnidung0"/>
              <w:tabs>
                <w:tab w:val="left" w:pos="993"/>
              </w:tabs>
              <w:spacing w:after="0"/>
              <w:ind w:firstLine="0"/>
              <w:jc w:val="center"/>
              <w:rPr>
                <w:b/>
                <w:bCs/>
                <w:color w:val="000000" w:themeColor="text1"/>
                <w:sz w:val="28"/>
                <w:szCs w:val="28"/>
                <w:lang w:val="en-US"/>
              </w:rPr>
            </w:pPr>
            <w:r w:rsidRPr="00FC695D">
              <w:rPr>
                <w:b/>
                <w:bCs/>
                <w:color w:val="000000" w:themeColor="text1"/>
                <w:sz w:val="28"/>
                <w:szCs w:val="28"/>
                <w:lang w:val="en-US"/>
              </w:rPr>
              <w:t>II</w:t>
            </w:r>
          </w:p>
        </w:tc>
        <w:tc>
          <w:tcPr>
            <w:tcW w:w="5954" w:type="dxa"/>
          </w:tcPr>
          <w:p w14:paraId="68D5A460" w14:textId="77777777" w:rsidR="00CF5E5A" w:rsidRDefault="00FC695D" w:rsidP="00CF5E5A">
            <w:pPr>
              <w:pStyle w:val="Vnbnnidung0"/>
              <w:tabs>
                <w:tab w:val="left" w:pos="993"/>
              </w:tabs>
              <w:spacing w:after="0"/>
              <w:ind w:firstLine="0"/>
              <w:jc w:val="both"/>
              <w:rPr>
                <w:b/>
                <w:bCs/>
                <w:color w:val="000000" w:themeColor="text1"/>
                <w:sz w:val="28"/>
                <w:szCs w:val="28"/>
                <w:lang w:val="en-US"/>
              </w:rPr>
            </w:pPr>
            <w:r w:rsidRPr="00FC695D">
              <w:rPr>
                <w:b/>
                <w:bCs/>
                <w:color w:val="000000" w:themeColor="text1"/>
                <w:sz w:val="28"/>
                <w:szCs w:val="28"/>
                <w:lang w:val="en-US"/>
              </w:rPr>
              <w:t>Trường</w:t>
            </w:r>
            <w:r w:rsidR="00CF5E5A">
              <w:rPr>
                <w:b/>
                <w:bCs/>
                <w:color w:val="000000" w:themeColor="text1"/>
                <w:sz w:val="28"/>
                <w:szCs w:val="28"/>
                <w:lang w:val="en-US"/>
              </w:rPr>
              <w:t xml:space="preserve"> phổ thông trực thuộc Trường</w:t>
            </w:r>
            <w:r w:rsidRPr="00FC695D">
              <w:rPr>
                <w:b/>
                <w:bCs/>
                <w:color w:val="000000" w:themeColor="text1"/>
                <w:sz w:val="28"/>
                <w:szCs w:val="28"/>
                <w:lang w:val="en-US"/>
              </w:rPr>
              <w:t xml:space="preserve"> </w:t>
            </w:r>
          </w:p>
          <w:p w14:paraId="6DB40C40" w14:textId="2C76E901" w:rsidR="00FC695D" w:rsidRPr="00FC695D" w:rsidRDefault="00FC695D" w:rsidP="00CF5E5A">
            <w:pPr>
              <w:pStyle w:val="Vnbnnidung0"/>
              <w:tabs>
                <w:tab w:val="left" w:pos="993"/>
              </w:tabs>
              <w:spacing w:after="0"/>
              <w:ind w:firstLine="0"/>
              <w:jc w:val="both"/>
              <w:rPr>
                <w:b/>
                <w:bCs/>
                <w:color w:val="000000" w:themeColor="text1"/>
                <w:sz w:val="28"/>
                <w:szCs w:val="28"/>
                <w:lang w:val="en-US"/>
              </w:rPr>
            </w:pPr>
            <w:r w:rsidRPr="00FC695D">
              <w:rPr>
                <w:b/>
                <w:bCs/>
                <w:color w:val="000000" w:themeColor="text1"/>
                <w:sz w:val="28"/>
                <w:szCs w:val="28"/>
                <w:lang w:val="en-US"/>
              </w:rPr>
              <w:t>Đại học Sao Đỏ</w:t>
            </w:r>
          </w:p>
        </w:tc>
        <w:tc>
          <w:tcPr>
            <w:tcW w:w="2835" w:type="dxa"/>
          </w:tcPr>
          <w:p w14:paraId="2F46D688" w14:textId="77777777" w:rsidR="00FC695D" w:rsidRPr="00BB29F2" w:rsidRDefault="00FC695D" w:rsidP="00CF5E5A">
            <w:pPr>
              <w:pStyle w:val="Vnbnnidung0"/>
              <w:tabs>
                <w:tab w:val="left" w:pos="993"/>
              </w:tabs>
              <w:spacing w:after="0"/>
              <w:ind w:firstLine="0"/>
              <w:jc w:val="center"/>
              <w:rPr>
                <w:color w:val="000000" w:themeColor="text1"/>
                <w:sz w:val="28"/>
                <w:szCs w:val="28"/>
                <w:lang w:val="en-US"/>
              </w:rPr>
            </w:pPr>
          </w:p>
        </w:tc>
      </w:tr>
      <w:tr w:rsidR="00FC695D" w14:paraId="0AABD5FD" w14:textId="77777777" w:rsidTr="00CF5E5A">
        <w:tc>
          <w:tcPr>
            <w:tcW w:w="704" w:type="dxa"/>
          </w:tcPr>
          <w:p w14:paraId="1EEAA01A" w14:textId="32C3768D" w:rsidR="00FC695D" w:rsidRDefault="00FC695D"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1</w:t>
            </w:r>
          </w:p>
        </w:tc>
        <w:tc>
          <w:tcPr>
            <w:tcW w:w="5954" w:type="dxa"/>
          </w:tcPr>
          <w:p w14:paraId="2A0CDB51" w14:textId="7DA896E9" w:rsidR="00FC695D" w:rsidRPr="00114B6F" w:rsidRDefault="00FC695D" w:rsidP="00CF5E5A">
            <w:pPr>
              <w:pStyle w:val="Vnbnnidung0"/>
              <w:tabs>
                <w:tab w:val="left" w:pos="993"/>
              </w:tabs>
              <w:spacing w:before="60" w:after="60"/>
              <w:ind w:firstLine="0"/>
              <w:jc w:val="both"/>
              <w:rPr>
                <w:color w:val="000000" w:themeColor="text1"/>
                <w:sz w:val="28"/>
                <w:szCs w:val="28"/>
                <w:lang w:val="en-US"/>
              </w:rPr>
            </w:pPr>
            <w:r>
              <w:rPr>
                <w:color w:val="000000" w:themeColor="text1"/>
                <w:sz w:val="28"/>
                <w:szCs w:val="28"/>
                <w:lang w:val="en-US"/>
              </w:rPr>
              <w:t>Trường Trung học phổ thông Nguyễn Thị Duệ</w:t>
            </w:r>
          </w:p>
        </w:tc>
        <w:tc>
          <w:tcPr>
            <w:tcW w:w="2835" w:type="dxa"/>
          </w:tcPr>
          <w:p w14:paraId="4A466C0C" w14:textId="3553F729" w:rsidR="00FC695D" w:rsidRPr="00BB29F2" w:rsidRDefault="00755311" w:rsidP="00CF5E5A">
            <w:pPr>
              <w:pStyle w:val="Vnbnnidung0"/>
              <w:tabs>
                <w:tab w:val="left" w:pos="993"/>
              </w:tabs>
              <w:spacing w:before="60" w:after="60"/>
              <w:ind w:firstLine="0"/>
              <w:jc w:val="center"/>
              <w:rPr>
                <w:color w:val="000000" w:themeColor="text1"/>
                <w:sz w:val="28"/>
                <w:szCs w:val="28"/>
                <w:lang w:val="en-US"/>
              </w:rPr>
            </w:pPr>
            <w:r>
              <w:rPr>
                <w:color w:val="000000" w:themeColor="text1"/>
                <w:sz w:val="28"/>
                <w:szCs w:val="28"/>
                <w:lang w:val="en-US"/>
              </w:rPr>
              <w:t>1.250</w:t>
            </w:r>
          </w:p>
        </w:tc>
      </w:tr>
    </w:tbl>
    <w:p w14:paraId="29AEB583" w14:textId="651243FE" w:rsidR="003C094F" w:rsidRDefault="009C69C5" w:rsidP="009C69C5">
      <w:pPr>
        <w:pStyle w:val="Vnbnnidung0"/>
        <w:tabs>
          <w:tab w:val="left" w:pos="993"/>
        </w:tabs>
        <w:spacing w:before="120" w:after="0" w:line="360" w:lineRule="exact"/>
        <w:ind w:firstLine="0"/>
        <w:jc w:val="both"/>
        <w:rPr>
          <w:bCs/>
          <w:color w:val="auto"/>
          <w:sz w:val="28"/>
          <w:szCs w:val="28"/>
          <w:lang w:val="en-US"/>
        </w:rPr>
      </w:pPr>
      <w:r>
        <w:rPr>
          <w:bCs/>
          <w:color w:val="auto"/>
          <w:sz w:val="28"/>
          <w:szCs w:val="28"/>
          <w:lang w:val="en-US"/>
        </w:rPr>
        <w:t xml:space="preserve">         </w:t>
      </w:r>
      <w:r w:rsidR="003C094F">
        <w:rPr>
          <w:bCs/>
          <w:color w:val="auto"/>
          <w:sz w:val="28"/>
          <w:szCs w:val="28"/>
          <w:lang w:val="en-US"/>
        </w:rPr>
        <w:t>2.</w:t>
      </w:r>
      <w:r w:rsidR="003C094F">
        <w:rPr>
          <w:color w:val="auto"/>
          <w:sz w:val="28"/>
          <w:szCs w:val="28"/>
          <w:lang w:val="en-US"/>
        </w:rPr>
        <w:t xml:space="preserve"> M</w:t>
      </w:r>
      <w:r w:rsidR="003C094F" w:rsidRPr="003C094F">
        <w:rPr>
          <w:color w:val="auto"/>
          <w:sz w:val="28"/>
          <w:szCs w:val="28"/>
          <w:lang w:val="en-US"/>
        </w:rPr>
        <w:t>ức học phí theo hình thức học trực tuyến (học Online) bằng 100% mức học phí của các cơ sở giáo dục tự bảo đảm chi thường xuyên được quy định tại khoản 1 Điều này.</w:t>
      </w:r>
    </w:p>
    <w:p w14:paraId="54775D81" w14:textId="07F9A90E" w:rsidR="003C094F" w:rsidRDefault="003C094F" w:rsidP="003C094F">
      <w:pPr>
        <w:pStyle w:val="Vnbnnidung0"/>
        <w:tabs>
          <w:tab w:val="left" w:pos="993"/>
        </w:tabs>
        <w:spacing w:before="120" w:after="0" w:line="360" w:lineRule="exact"/>
        <w:ind w:firstLine="709"/>
        <w:jc w:val="both"/>
        <w:rPr>
          <w:rFonts w:eastAsia="Calibri"/>
          <w:iCs/>
          <w:color w:val="auto"/>
          <w:sz w:val="28"/>
          <w:szCs w:val="28"/>
          <w:lang w:val="en-US" w:eastAsia="en-US" w:bidi="ar-SA"/>
        </w:rPr>
      </w:pPr>
      <w:r w:rsidRPr="008109E0">
        <w:rPr>
          <w:bCs/>
          <w:color w:val="auto"/>
          <w:sz w:val="28"/>
          <w:szCs w:val="28"/>
          <w:lang w:val="en-US"/>
        </w:rPr>
        <w:t xml:space="preserve">3. Thời gian thu học phí </w:t>
      </w:r>
      <w:r w:rsidR="008109E0" w:rsidRPr="008109E0">
        <w:rPr>
          <w:bCs/>
          <w:color w:val="auto"/>
          <w:sz w:val="28"/>
          <w:szCs w:val="28"/>
          <w:lang w:val="en-US"/>
        </w:rPr>
        <w:t xml:space="preserve">(tối đa 9 tháng/năm) </w:t>
      </w:r>
      <w:r w:rsidRPr="008109E0">
        <w:rPr>
          <w:bCs/>
          <w:color w:val="auto"/>
          <w:sz w:val="28"/>
          <w:szCs w:val="28"/>
          <w:lang w:val="en-US"/>
        </w:rPr>
        <w:t xml:space="preserve">thực hiện theo quy định tại </w:t>
      </w:r>
      <w:r w:rsidR="009C69C5" w:rsidRPr="008109E0">
        <w:rPr>
          <w:bCs/>
          <w:color w:val="auto"/>
          <w:sz w:val="28"/>
          <w:szCs w:val="28"/>
          <w:lang w:val="en-US"/>
        </w:rPr>
        <w:t xml:space="preserve">Điều 12 Nghị định số </w:t>
      </w:r>
      <w:r w:rsidR="009C69C5" w:rsidRPr="008109E0">
        <w:rPr>
          <w:rFonts w:eastAsia="Calibri"/>
          <w:iCs/>
          <w:color w:val="auto"/>
          <w:sz w:val="28"/>
          <w:szCs w:val="28"/>
          <w:lang w:eastAsia="en-US" w:bidi="ar-SA"/>
        </w:rPr>
        <w:t>238/2025/NĐ-CP ngày 03 tháng 9 năm 2025 của Chính phủ quy định về chính sách học phí, miễn, giảm, hỗ trợ học phí, hỗ trợ chi phí học tập và giá dịch vụ trong lĩnh vực giáo dục, đào tạo</w:t>
      </w:r>
      <w:r w:rsidR="009C69C5" w:rsidRPr="008109E0">
        <w:rPr>
          <w:rFonts w:eastAsia="Calibri"/>
          <w:iCs/>
          <w:color w:val="auto"/>
          <w:sz w:val="28"/>
          <w:szCs w:val="28"/>
          <w:lang w:val="en-US" w:eastAsia="en-US" w:bidi="ar-SA"/>
        </w:rPr>
        <w:t>.</w:t>
      </w:r>
    </w:p>
    <w:p w14:paraId="0FD72C65" w14:textId="736E2A85" w:rsidR="004A1D88" w:rsidRDefault="004A1D88" w:rsidP="003C094F">
      <w:pPr>
        <w:pStyle w:val="Vnbnnidung0"/>
        <w:tabs>
          <w:tab w:val="left" w:pos="993"/>
        </w:tabs>
        <w:spacing w:before="120" w:after="0" w:line="360" w:lineRule="exact"/>
        <w:ind w:firstLine="709"/>
        <w:jc w:val="both"/>
        <w:rPr>
          <w:rFonts w:eastAsia="Calibri"/>
          <w:b/>
          <w:bCs/>
          <w:iCs/>
          <w:color w:val="auto"/>
          <w:sz w:val="28"/>
          <w:szCs w:val="28"/>
          <w:lang w:val="en-US" w:eastAsia="en-US" w:bidi="ar-SA"/>
        </w:rPr>
      </w:pPr>
      <w:r w:rsidRPr="004A1D88">
        <w:rPr>
          <w:rFonts w:eastAsia="Calibri"/>
          <w:b/>
          <w:bCs/>
          <w:iCs/>
          <w:color w:val="auto"/>
          <w:sz w:val="28"/>
          <w:szCs w:val="28"/>
          <w:lang w:val="en-US" w:eastAsia="en-US" w:bidi="ar-SA"/>
        </w:rPr>
        <w:t>Điều 3. Điều khoản thi hành</w:t>
      </w:r>
    </w:p>
    <w:p w14:paraId="51754FFB" w14:textId="77777777" w:rsidR="004A1D88" w:rsidRDefault="004A1D88" w:rsidP="004A1D88">
      <w:pPr>
        <w:pStyle w:val="Vnbnnidung0"/>
        <w:numPr>
          <w:ilvl w:val="0"/>
          <w:numId w:val="23"/>
        </w:numPr>
        <w:tabs>
          <w:tab w:val="left" w:pos="993"/>
        </w:tabs>
        <w:spacing w:before="120" w:after="0" w:line="360" w:lineRule="exact"/>
        <w:jc w:val="both"/>
        <w:rPr>
          <w:color w:val="auto"/>
          <w:sz w:val="28"/>
          <w:szCs w:val="28"/>
          <w:lang w:val="en-US"/>
        </w:rPr>
      </w:pPr>
      <w:r>
        <w:rPr>
          <w:rFonts w:eastAsia="Calibri"/>
          <w:iCs/>
          <w:color w:val="auto"/>
          <w:sz w:val="28"/>
          <w:szCs w:val="28"/>
          <w:lang w:val="en-US" w:eastAsia="en-US" w:bidi="ar-SA"/>
        </w:rPr>
        <w:t>Nghị quyết này có hiệu lực thi hành kể từ ngày 01 tháng 9 năm 2025.</w:t>
      </w:r>
    </w:p>
    <w:p w14:paraId="7EE572B2" w14:textId="3E40A0D2" w:rsidR="004A1D88" w:rsidRDefault="004A1D88" w:rsidP="004A1D88">
      <w:pPr>
        <w:pStyle w:val="Vnbnnidung0"/>
        <w:tabs>
          <w:tab w:val="left" w:pos="993"/>
        </w:tabs>
        <w:spacing w:before="120" w:after="0" w:line="360" w:lineRule="exact"/>
        <w:ind w:firstLine="0"/>
        <w:jc w:val="both"/>
        <w:rPr>
          <w:rFonts w:eastAsia="Calibri"/>
          <w:iCs/>
          <w:color w:val="auto"/>
          <w:sz w:val="28"/>
          <w:szCs w:val="28"/>
          <w:lang w:val="en-US" w:eastAsia="en-US" w:bidi="ar-SA"/>
        </w:rPr>
      </w:pPr>
      <w:r>
        <w:rPr>
          <w:color w:val="auto"/>
          <w:sz w:val="28"/>
          <w:szCs w:val="28"/>
          <w:lang w:val="en-US"/>
        </w:rPr>
        <w:t xml:space="preserve">          2. </w:t>
      </w:r>
      <w:r w:rsidRPr="004A1D88">
        <w:rPr>
          <w:rFonts w:eastAsia="Calibri"/>
          <w:iCs/>
          <w:color w:val="auto"/>
          <w:sz w:val="28"/>
          <w:szCs w:val="28"/>
          <w:lang w:val="en-US" w:eastAsia="en-US" w:bidi="ar-SA"/>
        </w:rPr>
        <w:t>Nghị quyết số 112/NQ-HĐND ngày 11 tháng 12 năm 2024 của Hội đồng nhân dân tỉnh Hải Dương (cũ) hết hiệu lực kể từ ngày Nghị quyết này có hiệu lựcthi hành</w:t>
      </w:r>
      <w:r>
        <w:rPr>
          <w:rFonts w:eastAsia="Calibri"/>
          <w:iCs/>
          <w:color w:val="auto"/>
          <w:sz w:val="28"/>
          <w:szCs w:val="28"/>
          <w:lang w:val="en-US" w:eastAsia="en-US" w:bidi="ar-SA"/>
        </w:rPr>
        <w:t>.</w:t>
      </w:r>
    </w:p>
    <w:p w14:paraId="506665B0" w14:textId="4631F0CE" w:rsidR="004A1D88" w:rsidRPr="004A1D88" w:rsidRDefault="004A1D88" w:rsidP="004A1D88">
      <w:pPr>
        <w:pStyle w:val="Vnbnnidung0"/>
        <w:tabs>
          <w:tab w:val="left" w:pos="993"/>
        </w:tabs>
        <w:spacing w:before="120" w:after="0" w:line="360" w:lineRule="exact"/>
        <w:ind w:firstLine="0"/>
        <w:jc w:val="both"/>
        <w:rPr>
          <w:color w:val="auto"/>
          <w:sz w:val="28"/>
          <w:szCs w:val="28"/>
          <w:lang w:val="en-US"/>
        </w:rPr>
      </w:pPr>
      <w:r>
        <w:rPr>
          <w:color w:val="auto"/>
          <w:sz w:val="28"/>
          <w:szCs w:val="28"/>
          <w:lang w:val="en-US"/>
        </w:rPr>
        <w:t xml:space="preserve">           3. Trường hợp các văn bản dẫn chiếu trong Nghị quyết này được thay thế hoặc sửa đổi, bổ sung thì thực hiện theo văn bản thay thế hoặc sửa đổi, bổ sung.</w:t>
      </w:r>
    </w:p>
    <w:p w14:paraId="701568BC" w14:textId="1B3FA373" w:rsidR="00595866" w:rsidRPr="00EF3116" w:rsidRDefault="00595866" w:rsidP="00613A4F">
      <w:pPr>
        <w:pStyle w:val="Vnbnnidung0"/>
        <w:tabs>
          <w:tab w:val="left" w:pos="993"/>
        </w:tabs>
        <w:spacing w:before="120" w:after="0" w:line="360" w:lineRule="exact"/>
        <w:ind w:firstLine="709"/>
        <w:jc w:val="both"/>
        <w:rPr>
          <w:b/>
          <w:bCs/>
          <w:color w:val="auto"/>
          <w:sz w:val="28"/>
          <w:szCs w:val="28"/>
          <w:lang w:val="nl-NL"/>
        </w:rPr>
      </w:pPr>
      <w:r w:rsidRPr="00EF3116">
        <w:rPr>
          <w:b/>
          <w:bCs/>
          <w:color w:val="auto"/>
          <w:sz w:val="28"/>
          <w:szCs w:val="28"/>
          <w:lang w:val="nl-NL"/>
        </w:rPr>
        <w:t xml:space="preserve">Điều </w:t>
      </w:r>
      <w:r w:rsidR="004A1D88">
        <w:rPr>
          <w:b/>
          <w:bCs/>
          <w:color w:val="auto"/>
          <w:sz w:val="28"/>
          <w:szCs w:val="28"/>
          <w:lang w:val="nl-NL"/>
        </w:rPr>
        <w:t>4</w:t>
      </w:r>
      <w:r w:rsidRPr="00EF3116">
        <w:rPr>
          <w:b/>
          <w:bCs/>
          <w:color w:val="auto"/>
          <w:sz w:val="28"/>
          <w:szCs w:val="28"/>
          <w:lang w:val="nl-NL"/>
        </w:rPr>
        <w:t>. Tổ chức thực hiện</w:t>
      </w:r>
    </w:p>
    <w:p w14:paraId="6A5537CE" w14:textId="77777777" w:rsidR="00755311" w:rsidRPr="00EF3116" w:rsidRDefault="00755311" w:rsidP="00755311">
      <w:pPr>
        <w:pStyle w:val="Vnbnnidung0"/>
        <w:tabs>
          <w:tab w:val="left" w:pos="993"/>
        </w:tabs>
        <w:spacing w:before="120" w:after="0" w:line="360" w:lineRule="exact"/>
        <w:ind w:firstLine="709"/>
        <w:jc w:val="both"/>
        <w:rPr>
          <w:color w:val="auto"/>
          <w:sz w:val="28"/>
          <w:szCs w:val="28"/>
        </w:rPr>
      </w:pPr>
      <w:r w:rsidRPr="00EF3116">
        <w:rPr>
          <w:color w:val="auto"/>
          <w:sz w:val="28"/>
          <w:szCs w:val="28"/>
          <w:lang w:val="nl-NL"/>
        </w:rPr>
        <w:t xml:space="preserve">1. </w:t>
      </w:r>
      <w:bookmarkStart w:id="3" w:name="bookmark20"/>
      <w:bookmarkStart w:id="4" w:name="_Hlk210209731"/>
      <w:bookmarkEnd w:id="3"/>
      <w:r w:rsidRPr="00EF3116">
        <w:rPr>
          <w:rFonts w:eastAsia="Calibri"/>
          <w:color w:val="auto"/>
          <w:sz w:val="28"/>
          <w:szCs w:val="28"/>
          <w:lang w:val="pl-PL" w:eastAsia="en-US" w:bidi="ar-SA"/>
        </w:rPr>
        <w:t>Giao Ủy ban nhân dân thành phố tổ chức thực hiện Nghị quyết bảo đảm đúng quy định pháp luật.</w:t>
      </w:r>
      <w:bookmarkEnd w:id="4"/>
    </w:p>
    <w:p w14:paraId="624ABE9D" w14:textId="77777777" w:rsidR="00755311" w:rsidRPr="00EF3116" w:rsidRDefault="00755311" w:rsidP="00755311">
      <w:pPr>
        <w:pStyle w:val="Vnbnnidung0"/>
        <w:tabs>
          <w:tab w:val="left" w:pos="993"/>
        </w:tabs>
        <w:spacing w:before="120" w:after="0" w:line="360" w:lineRule="exact"/>
        <w:ind w:firstLine="709"/>
        <w:jc w:val="both"/>
        <w:rPr>
          <w:color w:val="auto"/>
          <w:sz w:val="28"/>
          <w:szCs w:val="28"/>
        </w:rPr>
      </w:pPr>
      <w:r w:rsidRPr="00EF3116">
        <w:rPr>
          <w:color w:val="auto"/>
          <w:sz w:val="28"/>
          <w:szCs w:val="28"/>
        </w:rPr>
        <w:t xml:space="preserve">2. </w:t>
      </w:r>
      <w:bookmarkStart w:id="5" w:name="bookmark21"/>
      <w:bookmarkStart w:id="6" w:name="_Hlk215855548"/>
      <w:bookmarkEnd w:id="5"/>
      <w:r w:rsidRPr="00EF3116">
        <w:rPr>
          <w:rFonts w:eastAsia="Calibri"/>
          <w:color w:val="auto"/>
          <w:sz w:val="28"/>
          <w:szCs w:val="28"/>
          <w:lang w:val="pl-PL" w:eastAsia="en-US" w:bidi="ar-SA"/>
        </w:rPr>
        <w:t xml:space="preserve">Giao Thường trực Hội đồng nhân dân thành phố, các Ban của Hội đồng nhân </w:t>
      </w:r>
      <w:r w:rsidRPr="00EF3116">
        <w:rPr>
          <w:rFonts w:eastAsia="Calibri"/>
          <w:color w:val="auto"/>
          <w:sz w:val="28"/>
          <w:szCs w:val="28"/>
          <w:lang w:val="pl-PL" w:eastAsia="en-US" w:bidi="ar-SA"/>
        </w:rPr>
        <w:lastRenderedPageBreak/>
        <w:t>dân thành phố, các Tổ đại biểu Hội đồng nhân dân thành phố và đại biểu Hội đồng nhân dân thành phố giám sát việc thực hiện Nghị quyết.</w:t>
      </w:r>
      <w:bookmarkEnd w:id="6"/>
    </w:p>
    <w:p w14:paraId="687F72A3" w14:textId="3C2EF3EE" w:rsidR="00755311" w:rsidRPr="0095265B" w:rsidRDefault="00755311" w:rsidP="00755311">
      <w:pPr>
        <w:widowControl/>
        <w:spacing w:before="180" w:after="120"/>
        <w:ind w:firstLine="567"/>
        <w:jc w:val="both"/>
        <w:rPr>
          <w:rFonts w:ascii="Times New Roman" w:eastAsia="Calibri" w:hAnsi="Times New Roman" w:cs="Times New Roman"/>
          <w:i/>
          <w:iCs/>
          <w:color w:val="auto"/>
          <w:sz w:val="28"/>
          <w:szCs w:val="28"/>
          <w:lang w:eastAsia="en-US" w:bidi="ar-SA"/>
        </w:rPr>
      </w:pPr>
      <w:bookmarkStart w:id="7" w:name="_Hlk211961153"/>
      <w:r w:rsidRPr="00EF3116">
        <w:rPr>
          <w:rFonts w:ascii="Times New Roman" w:eastAsia="Calibri" w:hAnsi="Times New Roman" w:cs="Times New Roman"/>
          <w:i/>
          <w:iCs/>
          <w:color w:val="auto"/>
          <w:sz w:val="28"/>
          <w:szCs w:val="28"/>
          <w:lang w:val="pl-PL" w:eastAsia="en-US" w:bidi="ar-SA"/>
        </w:rPr>
        <w:t xml:space="preserve">Nghị quyết này được Hội đồng nhân dân thành phố Hải Phòng khóa </w:t>
      </w:r>
      <w:r>
        <w:rPr>
          <w:rFonts w:ascii="Times New Roman" w:eastAsia="Calibri" w:hAnsi="Times New Roman" w:cs="Times New Roman"/>
          <w:i/>
          <w:iCs/>
          <w:color w:val="auto"/>
          <w:sz w:val="28"/>
          <w:szCs w:val="28"/>
          <w:lang w:val="pl-PL" w:eastAsia="en-US" w:bidi="ar-SA"/>
        </w:rPr>
        <w:t>....</w:t>
      </w:r>
      <w:r w:rsidRPr="00EF3116">
        <w:rPr>
          <w:rFonts w:ascii="Times New Roman" w:eastAsia="Calibri" w:hAnsi="Times New Roman" w:cs="Times New Roman"/>
          <w:i/>
          <w:iCs/>
          <w:color w:val="auto"/>
          <w:sz w:val="28"/>
          <w:szCs w:val="28"/>
          <w:lang w:val="pl-PL" w:eastAsia="en-US" w:bidi="ar-SA"/>
        </w:rPr>
        <w:t>, Kỳ họp thứ</w:t>
      </w:r>
      <w:r>
        <w:rPr>
          <w:rFonts w:ascii="Times New Roman" w:eastAsia="Calibri" w:hAnsi="Times New Roman" w:cs="Times New Roman"/>
          <w:i/>
          <w:iCs/>
          <w:color w:val="auto"/>
          <w:sz w:val="28"/>
          <w:szCs w:val="28"/>
          <w:lang w:val="pl-PL" w:eastAsia="en-US" w:bidi="ar-SA"/>
        </w:rPr>
        <w:t>.....</w:t>
      </w:r>
      <w:r w:rsidRPr="00EF3116">
        <w:rPr>
          <w:rFonts w:ascii="Times New Roman" w:eastAsia="Calibri" w:hAnsi="Times New Roman" w:cs="Times New Roman"/>
          <w:i/>
          <w:iCs/>
          <w:color w:val="auto"/>
          <w:sz w:val="28"/>
          <w:szCs w:val="28"/>
          <w:lang w:val="pl-PL" w:eastAsia="en-US" w:bidi="ar-SA"/>
        </w:rPr>
        <w:t xml:space="preserve"> thông </w:t>
      </w:r>
      <w:r w:rsidRPr="00755311">
        <w:rPr>
          <w:rFonts w:ascii="Times New Roman" w:eastAsia="Calibri" w:hAnsi="Times New Roman" w:cs="Times New Roman"/>
          <w:i/>
          <w:iCs/>
          <w:color w:val="auto"/>
          <w:sz w:val="28"/>
          <w:szCs w:val="28"/>
          <w:lang w:val="pl-PL" w:eastAsia="en-US" w:bidi="ar-SA"/>
        </w:rPr>
        <w:t xml:space="preserve">qua ngày     </w:t>
      </w:r>
      <w:r w:rsidRPr="00755311">
        <w:rPr>
          <w:rFonts w:ascii="Times New Roman" w:eastAsia="Calibri" w:hAnsi="Times New Roman" w:cs="Times New Roman"/>
          <w:i/>
          <w:iCs/>
          <w:color w:val="auto"/>
          <w:sz w:val="28"/>
          <w:szCs w:val="28"/>
          <w:lang w:val="nb-NO" w:eastAsia="en-US" w:bidi="ar-SA"/>
        </w:rPr>
        <w:t xml:space="preserve">tháng    </w:t>
      </w:r>
      <w:r w:rsidRPr="00EF3116">
        <w:rPr>
          <w:rFonts w:ascii="Times New Roman" w:eastAsia="Calibri" w:hAnsi="Times New Roman" w:cs="Times New Roman"/>
          <w:i/>
          <w:iCs/>
          <w:color w:val="auto"/>
          <w:sz w:val="28"/>
          <w:szCs w:val="28"/>
          <w:lang w:val="nb-NO" w:eastAsia="en-US" w:bidi="ar-SA"/>
        </w:rPr>
        <w:t>năm</w:t>
      </w:r>
      <w:r>
        <w:rPr>
          <w:rFonts w:ascii="Times New Roman" w:eastAsia="Calibri" w:hAnsi="Times New Roman" w:cs="Times New Roman"/>
          <w:i/>
          <w:iCs/>
          <w:color w:val="auto"/>
          <w:sz w:val="28"/>
          <w:szCs w:val="28"/>
          <w:lang w:val="nb-NO" w:eastAsia="en-US" w:bidi="ar-SA"/>
        </w:rPr>
        <w:t xml:space="preserve"> 2026</w:t>
      </w:r>
      <w:r w:rsidRPr="00EF3116">
        <w:rPr>
          <w:rFonts w:ascii="Times New Roman" w:eastAsia="Calibri" w:hAnsi="Times New Roman" w:cs="Times New Roman"/>
          <w:i/>
          <w:iCs/>
          <w:color w:val="auto"/>
          <w:sz w:val="28"/>
          <w:szCs w:val="28"/>
          <w:lang w:val="nb-NO" w:eastAsia="en-US" w:bidi="ar-SA"/>
        </w:rPr>
        <w:t xml:space="preserve"> </w:t>
      </w:r>
      <w:r w:rsidRPr="0095265B">
        <w:rPr>
          <w:rFonts w:ascii="Times New Roman" w:eastAsia="Calibri" w:hAnsi="Times New Roman" w:cs="Times New Roman"/>
          <w:i/>
          <w:iCs/>
          <w:color w:val="auto"/>
          <w:sz w:val="28"/>
          <w:szCs w:val="28"/>
          <w:lang w:eastAsia="en-US" w:bidi="ar-SA"/>
        </w:rPr>
        <w:t>./.</w:t>
      </w:r>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02"/>
      </w:tblGrid>
      <w:tr w:rsidR="00755311" w:rsidRPr="00EF3116" w14:paraId="56B3FE5B" w14:textId="77777777" w:rsidTr="002B7AC0">
        <w:tc>
          <w:tcPr>
            <w:tcW w:w="5103" w:type="dxa"/>
          </w:tcPr>
          <w:p w14:paraId="7C5DBCBD" w14:textId="77777777" w:rsidR="00755311" w:rsidRPr="00EF3116" w:rsidRDefault="00755311" w:rsidP="002B7AC0">
            <w:pPr>
              <w:pStyle w:val="Vnbnnidung0"/>
              <w:spacing w:after="0" w:line="240" w:lineRule="auto"/>
              <w:ind w:firstLine="0"/>
              <w:jc w:val="both"/>
              <w:rPr>
                <w:color w:val="auto"/>
                <w:sz w:val="24"/>
                <w:szCs w:val="24"/>
              </w:rPr>
            </w:pPr>
            <w:r w:rsidRPr="00EF3116">
              <w:rPr>
                <w:b/>
                <w:bCs/>
                <w:i/>
                <w:iCs/>
                <w:color w:val="auto"/>
                <w:sz w:val="24"/>
                <w:szCs w:val="24"/>
              </w:rPr>
              <w:t>Nơi nhận:</w:t>
            </w:r>
          </w:p>
          <w:p w14:paraId="331EA396"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bookmarkStart w:id="8" w:name="bookmark22"/>
            <w:bookmarkEnd w:id="8"/>
            <w:r w:rsidRPr="00EF3116">
              <w:rPr>
                <w:rFonts w:ascii="Times New Roman" w:eastAsia="Times New Roman" w:hAnsi="Times New Roman" w:cs="Times New Roman"/>
                <w:color w:val="auto"/>
                <w:sz w:val="22"/>
                <w:szCs w:val="22"/>
                <w:lang w:eastAsia="en-US" w:bidi="ar-SA"/>
              </w:rPr>
              <w:t>- Ủy ban Thường vụ Quốc hội; Chính phủ;</w:t>
            </w:r>
          </w:p>
          <w:p w14:paraId="39766DF6"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Uỷ ban Công tác đại biểu (Quốc hội);</w:t>
            </w:r>
          </w:p>
          <w:p w14:paraId="0F654040"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Văn phòng: Quốc hội, Chính phủ;</w:t>
            </w:r>
          </w:p>
          <w:p w14:paraId="3A5E8E79" w14:textId="77777777" w:rsidR="00755311" w:rsidRPr="00EF3116" w:rsidRDefault="00755311" w:rsidP="002B7AC0">
            <w:pPr>
              <w:pStyle w:val="Vnbnnidung20"/>
              <w:tabs>
                <w:tab w:val="left" w:pos="447"/>
                <w:tab w:val="left" w:pos="762"/>
              </w:tabs>
              <w:ind w:firstLine="0"/>
              <w:rPr>
                <w:color w:val="auto"/>
              </w:rPr>
            </w:pPr>
            <w:r w:rsidRPr="00EF3116">
              <w:rPr>
                <w:color w:val="auto"/>
                <w:sz w:val="22"/>
                <w:szCs w:val="22"/>
                <w:lang w:eastAsia="en-US" w:bidi="ar-SA"/>
              </w:rPr>
              <w:t xml:space="preserve">- Các Bộ: </w:t>
            </w:r>
            <w:r w:rsidRPr="00EF3116">
              <w:rPr>
                <w:color w:val="auto"/>
              </w:rPr>
              <w:t xml:space="preserve">GD và ĐT, TC; </w:t>
            </w:r>
            <w:r w:rsidRPr="00EF3116">
              <w:rPr>
                <w:color w:val="auto"/>
                <w:sz w:val="22"/>
                <w:szCs w:val="22"/>
                <w:lang w:eastAsia="en-US" w:bidi="ar-SA"/>
              </w:rPr>
              <w:t>TP, KHCN;</w:t>
            </w:r>
          </w:p>
          <w:p w14:paraId="588C8CC6" w14:textId="77777777" w:rsidR="00755311" w:rsidRPr="00EF3116" w:rsidRDefault="00755311" w:rsidP="002B7AC0">
            <w:pPr>
              <w:pStyle w:val="Vnbnnidung20"/>
              <w:tabs>
                <w:tab w:val="left" w:pos="447"/>
                <w:tab w:val="left" w:pos="762"/>
              </w:tabs>
              <w:ind w:firstLine="0"/>
              <w:rPr>
                <w:color w:val="auto"/>
              </w:rPr>
            </w:pPr>
            <w:r w:rsidRPr="00EF3116">
              <w:rPr>
                <w:color w:val="auto"/>
                <w:sz w:val="22"/>
                <w:szCs w:val="22"/>
                <w:lang w:eastAsia="en-US" w:bidi="ar-SA"/>
              </w:rPr>
              <w:t xml:space="preserve">- Vụ Pháp chế các Bộ: </w:t>
            </w:r>
            <w:r w:rsidRPr="00EF3116">
              <w:rPr>
                <w:color w:val="auto"/>
              </w:rPr>
              <w:t>GD và ĐT, TC</w:t>
            </w:r>
            <w:r w:rsidRPr="00EF3116">
              <w:rPr>
                <w:color w:val="auto"/>
                <w:sz w:val="22"/>
                <w:szCs w:val="22"/>
                <w:lang w:eastAsia="en-US" w:bidi="ar-SA"/>
              </w:rPr>
              <w:t>, KHCN;</w:t>
            </w:r>
          </w:p>
          <w:p w14:paraId="23017973"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Cục KTVB&amp;QLXLVPHC (Bộ Tư pháp);</w:t>
            </w:r>
          </w:p>
          <w:p w14:paraId="0A9CEB60"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TTTU, TT HĐND, UBND TP;</w:t>
            </w:r>
          </w:p>
          <w:p w14:paraId="40FE7700"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Đoàn ĐBQH HP;</w:t>
            </w:r>
          </w:p>
          <w:p w14:paraId="7D280C85" w14:textId="77777777" w:rsidR="00755311" w:rsidRPr="00EF3116" w:rsidRDefault="00755311" w:rsidP="002B7AC0">
            <w:pPr>
              <w:widowControl/>
              <w:jc w:val="both"/>
              <w:rPr>
                <w:rFonts w:ascii="Times New Roman" w:eastAsia="Times New Roman" w:hAnsi="Times New Roman" w:cs="Times New Roman"/>
                <w:color w:val="auto"/>
                <w:sz w:val="22"/>
                <w:szCs w:val="22"/>
                <w:lang w:eastAsia="en-US" w:bidi="ar-SA"/>
              </w:rPr>
            </w:pPr>
            <w:r w:rsidRPr="00EF3116">
              <w:rPr>
                <w:rFonts w:ascii="Times New Roman" w:eastAsia="Times New Roman" w:hAnsi="Times New Roman" w:cs="Times New Roman"/>
                <w:color w:val="auto"/>
                <w:sz w:val="22"/>
                <w:szCs w:val="22"/>
                <w:lang w:eastAsia="en-US" w:bidi="ar-SA"/>
              </w:rPr>
              <w:t>- Uỷ ban MTTQVN TP;</w:t>
            </w:r>
          </w:p>
          <w:p w14:paraId="04753C23"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Ban của HĐND TP;</w:t>
            </w:r>
          </w:p>
          <w:p w14:paraId="2090BAE5"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đại biểu HĐND TP khoá XVI;</w:t>
            </w:r>
          </w:p>
          <w:p w14:paraId="6B5EB529"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VP: TU, ĐĐBQH và HĐND, UBND TP;</w:t>
            </w:r>
          </w:p>
          <w:p w14:paraId="2B58DB29"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Các sở, ban, ngành, đoàn thể thành phố;</w:t>
            </w:r>
          </w:p>
          <w:p w14:paraId="0ADC71B7"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TT ĐU; TT HĐND, UBND cấp xã;</w:t>
            </w:r>
          </w:p>
          <w:p w14:paraId="46032756"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Công báo HP, Báo và PTTH HP;</w:t>
            </w:r>
          </w:p>
          <w:p w14:paraId="0208EE61" w14:textId="77777777" w:rsidR="00755311" w:rsidRPr="00EF3116" w:rsidRDefault="00755311" w:rsidP="002B7AC0">
            <w:pPr>
              <w:widowControl/>
              <w:jc w:val="both"/>
              <w:rPr>
                <w:rFonts w:ascii="Times New Roman" w:eastAsia="Times New Roman" w:hAnsi="Times New Roman" w:cs="Times New Roman"/>
                <w:color w:val="auto"/>
                <w:sz w:val="22"/>
                <w:szCs w:val="22"/>
                <w:lang w:val="en-US" w:eastAsia="en-US" w:bidi="ar-SA"/>
              </w:rPr>
            </w:pPr>
            <w:r w:rsidRPr="00EF3116">
              <w:rPr>
                <w:rFonts w:ascii="Times New Roman" w:eastAsia="Times New Roman" w:hAnsi="Times New Roman" w:cs="Times New Roman"/>
                <w:color w:val="auto"/>
                <w:sz w:val="22"/>
                <w:szCs w:val="22"/>
                <w:lang w:val="en-US" w:eastAsia="en-US" w:bidi="ar-SA"/>
              </w:rPr>
              <w:t>- Cổng TTĐT TP;</w:t>
            </w:r>
          </w:p>
          <w:p w14:paraId="2BADB470" w14:textId="77777777" w:rsidR="00755311" w:rsidRPr="00EF3116" w:rsidRDefault="00755311" w:rsidP="002B7AC0">
            <w:pPr>
              <w:pStyle w:val="Vnbnnidung0"/>
              <w:tabs>
                <w:tab w:val="left" w:pos="993"/>
                <w:tab w:val="left" w:pos="1072"/>
              </w:tabs>
              <w:spacing w:after="80" w:line="300" w:lineRule="auto"/>
              <w:ind w:firstLine="0"/>
              <w:jc w:val="both"/>
              <w:rPr>
                <w:color w:val="auto"/>
                <w:lang w:val="en-US"/>
              </w:rPr>
            </w:pPr>
            <w:r w:rsidRPr="00EF3116">
              <w:rPr>
                <w:color w:val="auto"/>
                <w:sz w:val="22"/>
                <w:szCs w:val="22"/>
                <w:lang w:val="en-US" w:eastAsia="en-US" w:bidi="ar-SA"/>
              </w:rPr>
              <w:t>- Lưu: VT, HSKH.</w:t>
            </w:r>
          </w:p>
          <w:p w14:paraId="41F0052E" w14:textId="77777777" w:rsidR="00755311" w:rsidRPr="00EF3116" w:rsidRDefault="00755311" w:rsidP="002B7AC0">
            <w:pPr>
              <w:pStyle w:val="Vnbnnidung20"/>
              <w:tabs>
                <w:tab w:val="left" w:pos="447"/>
                <w:tab w:val="left" w:pos="762"/>
              </w:tabs>
              <w:ind w:firstLine="0"/>
              <w:rPr>
                <w:color w:val="auto"/>
                <w:lang w:val="en-US"/>
              </w:rPr>
            </w:pPr>
          </w:p>
        </w:tc>
        <w:tc>
          <w:tcPr>
            <w:tcW w:w="4302" w:type="dxa"/>
          </w:tcPr>
          <w:p w14:paraId="3003940C"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r w:rsidRPr="00EF3116">
              <w:rPr>
                <w:b/>
                <w:color w:val="auto"/>
                <w:lang w:val="en-US"/>
              </w:rPr>
              <w:t>CHỦ TỊCH</w:t>
            </w:r>
          </w:p>
          <w:p w14:paraId="14535E23"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5D4F2D05"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417EFD85"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3FD0B5F4"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p w14:paraId="44E114ED"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sz w:val="28"/>
                <w:szCs w:val="28"/>
                <w:lang w:val="en-US"/>
              </w:rPr>
            </w:pPr>
            <w:r w:rsidRPr="00EF3116">
              <w:rPr>
                <w:b/>
                <w:color w:val="auto"/>
                <w:sz w:val="28"/>
                <w:szCs w:val="28"/>
                <w:lang w:val="en-US"/>
              </w:rPr>
              <w:t>Lê Văn Hiệu</w:t>
            </w:r>
          </w:p>
          <w:p w14:paraId="09ECA649" w14:textId="77777777" w:rsidR="00755311" w:rsidRPr="00EF3116" w:rsidRDefault="00755311" w:rsidP="002B7AC0">
            <w:pPr>
              <w:pStyle w:val="Vnbnnidung0"/>
              <w:tabs>
                <w:tab w:val="left" w:pos="851"/>
                <w:tab w:val="left" w:pos="993"/>
                <w:tab w:val="left" w:pos="1612"/>
              </w:tabs>
              <w:spacing w:after="80" w:line="298" w:lineRule="auto"/>
              <w:ind w:firstLine="0"/>
              <w:jc w:val="center"/>
              <w:rPr>
                <w:b/>
                <w:color w:val="auto"/>
                <w:lang w:val="en-US"/>
              </w:rPr>
            </w:pPr>
          </w:p>
        </w:tc>
      </w:tr>
    </w:tbl>
    <w:p w14:paraId="689F5192" w14:textId="3CA548C4" w:rsidR="002D1288" w:rsidRPr="00EF3116" w:rsidRDefault="002D1288" w:rsidP="00755311">
      <w:pPr>
        <w:tabs>
          <w:tab w:val="left" w:pos="2277"/>
        </w:tabs>
        <w:rPr>
          <w:color w:val="auto"/>
          <w:lang w:val="en-US"/>
        </w:rPr>
      </w:pPr>
    </w:p>
    <w:sectPr w:rsidR="002D1288" w:rsidRPr="00EF3116" w:rsidSect="006A3F37">
      <w:headerReference w:type="even" r:id="rId8"/>
      <w:headerReference w:type="default" r:id="rId9"/>
      <w:pgSz w:w="11900" w:h="16840" w:code="9"/>
      <w:pgMar w:top="907" w:right="907" w:bottom="1135" w:left="1474" w:header="635" w:footer="62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8FD5" w14:textId="77777777" w:rsidR="007D4BA1" w:rsidRDefault="007D4BA1">
      <w:r>
        <w:separator/>
      </w:r>
    </w:p>
  </w:endnote>
  <w:endnote w:type="continuationSeparator" w:id="0">
    <w:p w14:paraId="02A69F47" w14:textId="77777777" w:rsidR="007D4BA1" w:rsidRDefault="007D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sig w:usb0="E0002AE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C791" w14:textId="77777777" w:rsidR="007D4BA1" w:rsidRDefault="007D4BA1"/>
  </w:footnote>
  <w:footnote w:type="continuationSeparator" w:id="0">
    <w:p w14:paraId="024F4CCB" w14:textId="77777777" w:rsidR="007D4BA1" w:rsidRDefault="007D4B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673D" w14:textId="7C3566DF" w:rsidR="009605FD" w:rsidRDefault="009605F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68795016"/>
      <w:docPartObj>
        <w:docPartGallery w:val="Page Numbers (Top of Page)"/>
        <w:docPartUnique/>
      </w:docPartObj>
    </w:sdtPr>
    <w:sdtEndPr>
      <w:rPr>
        <w:noProof/>
      </w:rPr>
    </w:sdtEndPr>
    <w:sdtContent>
      <w:p w14:paraId="6BBBD1E4" w14:textId="5D5F66C9" w:rsidR="009605FD" w:rsidRPr="009C3BD1" w:rsidRDefault="009605FD">
        <w:pPr>
          <w:pStyle w:val="Header"/>
          <w:jc w:val="center"/>
          <w:rPr>
            <w:rFonts w:ascii="Times New Roman" w:hAnsi="Times New Roman" w:cs="Times New Roman"/>
          </w:rPr>
        </w:pPr>
        <w:r w:rsidRPr="009C3BD1">
          <w:rPr>
            <w:rFonts w:ascii="Times New Roman" w:hAnsi="Times New Roman" w:cs="Times New Roman"/>
          </w:rPr>
          <w:fldChar w:fldCharType="begin"/>
        </w:r>
        <w:r w:rsidRPr="009C3BD1">
          <w:rPr>
            <w:rFonts w:ascii="Times New Roman" w:hAnsi="Times New Roman" w:cs="Times New Roman"/>
          </w:rPr>
          <w:instrText xml:space="preserve"> PAGE   \* MERGEFORMAT </w:instrText>
        </w:r>
        <w:r w:rsidRPr="009C3BD1">
          <w:rPr>
            <w:rFonts w:ascii="Times New Roman" w:hAnsi="Times New Roman" w:cs="Times New Roman"/>
          </w:rPr>
          <w:fldChar w:fldCharType="separate"/>
        </w:r>
        <w:r w:rsidR="00236CB1">
          <w:rPr>
            <w:rFonts w:ascii="Times New Roman" w:hAnsi="Times New Roman" w:cs="Times New Roman"/>
            <w:noProof/>
          </w:rPr>
          <w:t>4</w:t>
        </w:r>
        <w:r w:rsidRPr="009C3BD1">
          <w:rPr>
            <w:rFonts w:ascii="Times New Roman" w:hAnsi="Times New Roman" w:cs="Times New Roman"/>
            <w:noProof/>
          </w:rPr>
          <w:fldChar w:fldCharType="end"/>
        </w:r>
      </w:p>
    </w:sdtContent>
  </w:sdt>
  <w:p w14:paraId="6EF2673E" w14:textId="77777777" w:rsidR="009605FD" w:rsidRDefault="009605F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1C9"/>
    <w:multiLevelType w:val="hybridMultilevel"/>
    <w:tmpl w:val="04CC5A34"/>
    <w:lvl w:ilvl="0" w:tplc="1E3E75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AB04671"/>
    <w:multiLevelType w:val="hybridMultilevel"/>
    <w:tmpl w:val="E69454DE"/>
    <w:lvl w:ilvl="0" w:tplc="17D488A0">
      <w:start w:val="1"/>
      <w:numFmt w:val="decimal"/>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661B6F"/>
    <w:multiLevelType w:val="hybridMultilevel"/>
    <w:tmpl w:val="B56A3F4A"/>
    <w:lvl w:ilvl="0" w:tplc="247E80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4260191"/>
    <w:multiLevelType w:val="hybridMultilevel"/>
    <w:tmpl w:val="EE70F0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E3448D9"/>
    <w:multiLevelType w:val="hybridMultilevel"/>
    <w:tmpl w:val="D94AA20C"/>
    <w:lvl w:ilvl="0" w:tplc="46D611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43C00"/>
    <w:multiLevelType w:val="multilevel"/>
    <w:tmpl w:val="06684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5B38CB"/>
    <w:multiLevelType w:val="multilevel"/>
    <w:tmpl w:val="14148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926C9F"/>
    <w:multiLevelType w:val="multilevel"/>
    <w:tmpl w:val="AF4EF2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E70336"/>
    <w:multiLevelType w:val="multilevel"/>
    <w:tmpl w:val="D16EE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2552C"/>
    <w:multiLevelType w:val="multilevel"/>
    <w:tmpl w:val="8A486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634D9A"/>
    <w:multiLevelType w:val="hybridMultilevel"/>
    <w:tmpl w:val="A1B89808"/>
    <w:lvl w:ilvl="0" w:tplc="6840F1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40567E4"/>
    <w:multiLevelType w:val="multilevel"/>
    <w:tmpl w:val="C660D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1116C2"/>
    <w:multiLevelType w:val="hybridMultilevel"/>
    <w:tmpl w:val="B2946658"/>
    <w:lvl w:ilvl="0" w:tplc="67A004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6410AC2"/>
    <w:multiLevelType w:val="multilevel"/>
    <w:tmpl w:val="DB4810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81679D"/>
    <w:multiLevelType w:val="hybridMultilevel"/>
    <w:tmpl w:val="6144D59C"/>
    <w:lvl w:ilvl="0" w:tplc="08FCE978">
      <w:start w:val="2"/>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6BA"/>
    <w:multiLevelType w:val="hybridMultilevel"/>
    <w:tmpl w:val="D7B00D96"/>
    <w:lvl w:ilvl="0" w:tplc="8C5AC1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DEB2EDD"/>
    <w:multiLevelType w:val="multilevel"/>
    <w:tmpl w:val="1C986F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9075DC"/>
    <w:multiLevelType w:val="multilevel"/>
    <w:tmpl w:val="9CC00E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E85D51"/>
    <w:multiLevelType w:val="hybridMultilevel"/>
    <w:tmpl w:val="F3A80B18"/>
    <w:lvl w:ilvl="0" w:tplc="F2B46D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B5403"/>
    <w:multiLevelType w:val="hybridMultilevel"/>
    <w:tmpl w:val="D0444A58"/>
    <w:lvl w:ilvl="0" w:tplc="A2D2D2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FF41110"/>
    <w:multiLevelType w:val="multilevel"/>
    <w:tmpl w:val="6E846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11"/>
  </w:num>
  <w:num w:numId="4">
    <w:abstractNumId w:val="7"/>
  </w:num>
  <w:num w:numId="5">
    <w:abstractNumId w:val="15"/>
  </w:num>
  <w:num w:numId="6">
    <w:abstractNumId w:val="22"/>
  </w:num>
  <w:num w:numId="7">
    <w:abstractNumId w:val="9"/>
  </w:num>
  <w:num w:numId="8">
    <w:abstractNumId w:val="8"/>
  </w:num>
  <w:num w:numId="9">
    <w:abstractNumId w:val="6"/>
  </w:num>
  <w:num w:numId="10">
    <w:abstractNumId w:val="19"/>
  </w:num>
  <w:num w:numId="11">
    <w:abstractNumId w:val="10"/>
  </w:num>
  <w:num w:numId="12">
    <w:abstractNumId w:val="4"/>
  </w:num>
  <w:num w:numId="13">
    <w:abstractNumId w:val="5"/>
  </w:num>
  <w:num w:numId="14">
    <w:abstractNumId w:val="20"/>
  </w:num>
  <w:num w:numId="15">
    <w:abstractNumId w:val="17"/>
  </w:num>
  <w:num w:numId="16">
    <w:abstractNumId w:val="14"/>
  </w:num>
  <w:num w:numId="17">
    <w:abstractNumId w:val="12"/>
  </w:num>
  <w:num w:numId="18">
    <w:abstractNumId w:val="0"/>
  </w:num>
  <w:num w:numId="19">
    <w:abstractNumId w:val="16"/>
  </w:num>
  <w:num w:numId="20">
    <w:abstractNumId w:val="2"/>
  </w:num>
  <w:num w:numId="21">
    <w:abstractNumId w:val="3"/>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F5"/>
    <w:rsid w:val="00003427"/>
    <w:rsid w:val="000178C3"/>
    <w:rsid w:val="000234BC"/>
    <w:rsid w:val="000438B9"/>
    <w:rsid w:val="00054F13"/>
    <w:rsid w:val="00056379"/>
    <w:rsid w:val="00056C26"/>
    <w:rsid w:val="00065192"/>
    <w:rsid w:val="00076348"/>
    <w:rsid w:val="00077CFD"/>
    <w:rsid w:val="00080FE3"/>
    <w:rsid w:val="0009303B"/>
    <w:rsid w:val="000A1FAF"/>
    <w:rsid w:val="000A2558"/>
    <w:rsid w:val="000B4B05"/>
    <w:rsid w:val="000C4588"/>
    <w:rsid w:val="000C591A"/>
    <w:rsid w:val="000C6F76"/>
    <w:rsid w:val="000D06E4"/>
    <w:rsid w:val="000E2D35"/>
    <w:rsid w:val="000E715B"/>
    <w:rsid w:val="000F079A"/>
    <w:rsid w:val="000F2ADC"/>
    <w:rsid w:val="000F5668"/>
    <w:rsid w:val="000F6D51"/>
    <w:rsid w:val="001051F8"/>
    <w:rsid w:val="00111FC7"/>
    <w:rsid w:val="0011336C"/>
    <w:rsid w:val="00114B6F"/>
    <w:rsid w:val="001151BD"/>
    <w:rsid w:val="0012242E"/>
    <w:rsid w:val="00131D44"/>
    <w:rsid w:val="00133A1B"/>
    <w:rsid w:val="00135377"/>
    <w:rsid w:val="00136DB2"/>
    <w:rsid w:val="001479CE"/>
    <w:rsid w:val="00147DFB"/>
    <w:rsid w:val="00153835"/>
    <w:rsid w:val="0015449D"/>
    <w:rsid w:val="00155D73"/>
    <w:rsid w:val="001610A6"/>
    <w:rsid w:val="00163BD6"/>
    <w:rsid w:val="001650DA"/>
    <w:rsid w:val="00172D49"/>
    <w:rsid w:val="00180138"/>
    <w:rsid w:val="00181516"/>
    <w:rsid w:val="00181A74"/>
    <w:rsid w:val="00191D47"/>
    <w:rsid w:val="001C29EE"/>
    <w:rsid w:val="001C3EA9"/>
    <w:rsid w:val="001D0CB9"/>
    <w:rsid w:val="001D1575"/>
    <w:rsid w:val="001D4B4A"/>
    <w:rsid w:val="001D706F"/>
    <w:rsid w:val="001F15DE"/>
    <w:rsid w:val="001F2537"/>
    <w:rsid w:val="00212BAE"/>
    <w:rsid w:val="00224583"/>
    <w:rsid w:val="00225BC7"/>
    <w:rsid w:val="0023307C"/>
    <w:rsid w:val="00236CB1"/>
    <w:rsid w:val="00245007"/>
    <w:rsid w:val="00251BD5"/>
    <w:rsid w:val="00257853"/>
    <w:rsid w:val="0026218F"/>
    <w:rsid w:val="00262E46"/>
    <w:rsid w:val="0026773F"/>
    <w:rsid w:val="0027451A"/>
    <w:rsid w:val="00276E9B"/>
    <w:rsid w:val="0028771C"/>
    <w:rsid w:val="002924EE"/>
    <w:rsid w:val="00292595"/>
    <w:rsid w:val="002952CA"/>
    <w:rsid w:val="00296B1F"/>
    <w:rsid w:val="002A03E9"/>
    <w:rsid w:val="002A0E82"/>
    <w:rsid w:val="002B5D95"/>
    <w:rsid w:val="002C3A89"/>
    <w:rsid w:val="002D1288"/>
    <w:rsid w:val="002D2EF9"/>
    <w:rsid w:val="002D4D1B"/>
    <w:rsid w:val="002E2638"/>
    <w:rsid w:val="002E4FAD"/>
    <w:rsid w:val="002E6C69"/>
    <w:rsid w:val="002E770E"/>
    <w:rsid w:val="002F0675"/>
    <w:rsid w:val="0030546D"/>
    <w:rsid w:val="00322549"/>
    <w:rsid w:val="00323398"/>
    <w:rsid w:val="00323FE2"/>
    <w:rsid w:val="00331431"/>
    <w:rsid w:val="00346CB8"/>
    <w:rsid w:val="00362662"/>
    <w:rsid w:val="00362C4D"/>
    <w:rsid w:val="00363231"/>
    <w:rsid w:val="00375E6A"/>
    <w:rsid w:val="0038186C"/>
    <w:rsid w:val="00387D68"/>
    <w:rsid w:val="00387EFA"/>
    <w:rsid w:val="003903D6"/>
    <w:rsid w:val="0039294D"/>
    <w:rsid w:val="0039698E"/>
    <w:rsid w:val="003A0F26"/>
    <w:rsid w:val="003A2FEB"/>
    <w:rsid w:val="003B0935"/>
    <w:rsid w:val="003B2A14"/>
    <w:rsid w:val="003B34FC"/>
    <w:rsid w:val="003B6BED"/>
    <w:rsid w:val="003C0500"/>
    <w:rsid w:val="003C094F"/>
    <w:rsid w:val="003C3B1F"/>
    <w:rsid w:val="003C5655"/>
    <w:rsid w:val="003D0DF9"/>
    <w:rsid w:val="003D2089"/>
    <w:rsid w:val="003E235E"/>
    <w:rsid w:val="003E39CB"/>
    <w:rsid w:val="003E64D4"/>
    <w:rsid w:val="00402C04"/>
    <w:rsid w:val="00404DE3"/>
    <w:rsid w:val="0041125F"/>
    <w:rsid w:val="00422102"/>
    <w:rsid w:val="0042758C"/>
    <w:rsid w:val="00427B90"/>
    <w:rsid w:val="00427DF6"/>
    <w:rsid w:val="00430381"/>
    <w:rsid w:val="00435958"/>
    <w:rsid w:val="0043675B"/>
    <w:rsid w:val="00440117"/>
    <w:rsid w:val="0044138A"/>
    <w:rsid w:val="00450229"/>
    <w:rsid w:val="00450350"/>
    <w:rsid w:val="0045368F"/>
    <w:rsid w:val="0045555C"/>
    <w:rsid w:val="00456DB2"/>
    <w:rsid w:val="004619B5"/>
    <w:rsid w:val="004707A1"/>
    <w:rsid w:val="00476569"/>
    <w:rsid w:val="004857D8"/>
    <w:rsid w:val="004866FB"/>
    <w:rsid w:val="004908A6"/>
    <w:rsid w:val="00490F1F"/>
    <w:rsid w:val="004A1D88"/>
    <w:rsid w:val="004A7A95"/>
    <w:rsid w:val="004C2C66"/>
    <w:rsid w:val="004C40FB"/>
    <w:rsid w:val="004C6E2A"/>
    <w:rsid w:val="004C706D"/>
    <w:rsid w:val="004E1BD1"/>
    <w:rsid w:val="004E4792"/>
    <w:rsid w:val="004E4CAC"/>
    <w:rsid w:val="004F097B"/>
    <w:rsid w:val="004F4063"/>
    <w:rsid w:val="004F6CF9"/>
    <w:rsid w:val="00500ADE"/>
    <w:rsid w:val="00516E51"/>
    <w:rsid w:val="00520F86"/>
    <w:rsid w:val="0052459E"/>
    <w:rsid w:val="00526ED9"/>
    <w:rsid w:val="00531D28"/>
    <w:rsid w:val="00533EB5"/>
    <w:rsid w:val="0053546C"/>
    <w:rsid w:val="005423D8"/>
    <w:rsid w:val="00543562"/>
    <w:rsid w:val="00544ABF"/>
    <w:rsid w:val="00551FB2"/>
    <w:rsid w:val="0055577A"/>
    <w:rsid w:val="00557035"/>
    <w:rsid w:val="005633FB"/>
    <w:rsid w:val="00564F4D"/>
    <w:rsid w:val="00571BA3"/>
    <w:rsid w:val="005742A4"/>
    <w:rsid w:val="005753ED"/>
    <w:rsid w:val="005755B7"/>
    <w:rsid w:val="00577BDB"/>
    <w:rsid w:val="00577FDD"/>
    <w:rsid w:val="0058234E"/>
    <w:rsid w:val="00584B99"/>
    <w:rsid w:val="00591D1D"/>
    <w:rsid w:val="00591FC8"/>
    <w:rsid w:val="005929EF"/>
    <w:rsid w:val="00594E8F"/>
    <w:rsid w:val="00595866"/>
    <w:rsid w:val="005A19E9"/>
    <w:rsid w:val="005A515E"/>
    <w:rsid w:val="005B3DA2"/>
    <w:rsid w:val="005B7B7E"/>
    <w:rsid w:val="005C0A99"/>
    <w:rsid w:val="005C1AB8"/>
    <w:rsid w:val="005C3C8B"/>
    <w:rsid w:val="005D3DAA"/>
    <w:rsid w:val="005E3E5E"/>
    <w:rsid w:val="005F1784"/>
    <w:rsid w:val="0060275B"/>
    <w:rsid w:val="00604A4C"/>
    <w:rsid w:val="00613A4F"/>
    <w:rsid w:val="00614D30"/>
    <w:rsid w:val="00615222"/>
    <w:rsid w:val="00633C18"/>
    <w:rsid w:val="00635007"/>
    <w:rsid w:val="006403F7"/>
    <w:rsid w:val="0064239E"/>
    <w:rsid w:val="0064300D"/>
    <w:rsid w:val="006445C8"/>
    <w:rsid w:val="00655E32"/>
    <w:rsid w:val="00660942"/>
    <w:rsid w:val="006677D9"/>
    <w:rsid w:val="00672DCD"/>
    <w:rsid w:val="00675739"/>
    <w:rsid w:val="00676978"/>
    <w:rsid w:val="00677135"/>
    <w:rsid w:val="00677B2D"/>
    <w:rsid w:val="006820BC"/>
    <w:rsid w:val="00682A6F"/>
    <w:rsid w:val="00683405"/>
    <w:rsid w:val="00686B72"/>
    <w:rsid w:val="0069110E"/>
    <w:rsid w:val="00694C8B"/>
    <w:rsid w:val="006A3F37"/>
    <w:rsid w:val="006A440F"/>
    <w:rsid w:val="006A5400"/>
    <w:rsid w:val="006B0DD7"/>
    <w:rsid w:val="006B3033"/>
    <w:rsid w:val="006B4030"/>
    <w:rsid w:val="006C4F62"/>
    <w:rsid w:val="006C788D"/>
    <w:rsid w:val="006D2AEC"/>
    <w:rsid w:val="006D785B"/>
    <w:rsid w:val="006E4F50"/>
    <w:rsid w:val="006F18D7"/>
    <w:rsid w:val="006F24FC"/>
    <w:rsid w:val="006F2D8E"/>
    <w:rsid w:val="006F3363"/>
    <w:rsid w:val="006F69D2"/>
    <w:rsid w:val="00703DA3"/>
    <w:rsid w:val="00704267"/>
    <w:rsid w:val="00704F9B"/>
    <w:rsid w:val="007129DF"/>
    <w:rsid w:val="00713CCD"/>
    <w:rsid w:val="00715BF0"/>
    <w:rsid w:val="0072260F"/>
    <w:rsid w:val="0072607A"/>
    <w:rsid w:val="00730B53"/>
    <w:rsid w:val="00730E0D"/>
    <w:rsid w:val="00732490"/>
    <w:rsid w:val="00737550"/>
    <w:rsid w:val="007408DE"/>
    <w:rsid w:val="00742724"/>
    <w:rsid w:val="0074451D"/>
    <w:rsid w:val="007452DF"/>
    <w:rsid w:val="00745C8A"/>
    <w:rsid w:val="00746904"/>
    <w:rsid w:val="007500F8"/>
    <w:rsid w:val="00753AAC"/>
    <w:rsid w:val="00755311"/>
    <w:rsid w:val="00755F90"/>
    <w:rsid w:val="0075638B"/>
    <w:rsid w:val="00765103"/>
    <w:rsid w:val="007831CD"/>
    <w:rsid w:val="00785508"/>
    <w:rsid w:val="00785B45"/>
    <w:rsid w:val="00786B2D"/>
    <w:rsid w:val="007875E5"/>
    <w:rsid w:val="00787817"/>
    <w:rsid w:val="007A779E"/>
    <w:rsid w:val="007B5B6F"/>
    <w:rsid w:val="007B7143"/>
    <w:rsid w:val="007C1DAC"/>
    <w:rsid w:val="007C1EF6"/>
    <w:rsid w:val="007D2394"/>
    <w:rsid w:val="007D4BA1"/>
    <w:rsid w:val="007F0CB1"/>
    <w:rsid w:val="007F7BF4"/>
    <w:rsid w:val="00802016"/>
    <w:rsid w:val="00803C09"/>
    <w:rsid w:val="00810131"/>
    <w:rsid w:val="0081046F"/>
    <w:rsid w:val="008109E0"/>
    <w:rsid w:val="0081753D"/>
    <w:rsid w:val="00823D40"/>
    <w:rsid w:val="00823F8C"/>
    <w:rsid w:val="00825597"/>
    <w:rsid w:val="00827F56"/>
    <w:rsid w:val="00834FBB"/>
    <w:rsid w:val="0084135A"/>
    <w:rsid w:val="00842079"/>
    <w:rsid w:val="00844775"/>
    <w:rsid w:val="008464FC"/>
    <w:rsid w:val="00850BCD"/>
    <w:rsid w:val="00852522"/>
    <w:rsid w:val="00876787"/>
    <w:rsid w:val="00881A06"/>
    <w:rsid w:val="0088366D"/>
    <w:rsid w:val="00883939"/>
    <w:rsid w:val="00884D0D"/>
    <w:rsid w:val="00885DF3"/>
    <w:rsid w:val="00885E69"/>
    <w:rsid w:val="0088785C"/>
    <w:rsid w:val="00891697"/>
    <w:rsid w:val="008931C7"/>
    <w:rsid w:val="00897714"/>
    <w:rsid w:val="008B4FF3"/>
    <w:rsid w:val="008B5BE9"/>
    <w:rsid w:val="008D6202"/>
    <w:rsid w:val="008E1078"/>
    <w:rsid w:val="008E36DF"/>
    <w:rsid w:val="008F2D52"/>
    <w:rsid w:val="008F5529"/>
    <w:rsid w:val="0091264E"/>
    <w:rsid w:val="009162BA"/>
    <w:rsid w:val="00922CA3"/>
    <w:rsid w:val="009239DE"/>
    <w:rsid w:val="00927DB9"/>
    <w:rsid w:val="00931E91"/>
    <w:rsid w:val="00936F37"/>
    <w:rsid w:val="00944521"/>
    <w:rsid w:val="0095265B"/>
    <w:rsid w:val="00956E3F"/>
    <w:rsid w:val="009605FD"/>
    <w:rsid w:val="009611FB"/>
    <w:rsid w:val="00961353"/>
    <w:rsid w:val="00963AF9"/>
    <w:rsid w:val="00971E58"/>
    <w:rsid w:val="00976E13"/>
    <w:rsid w:val="00977679"/>
    <w:rsid w:val="00991B9F"/>
    <w:rsid w:val="00991E31"/>
    <w:rsid w:val="00992F2C"/>
    <w:rsid w:val="0099318C"/>
    <w:rsid w:val="009A1C7F"/>
    <w:rsid w:val="009C3BD1"/>
    <w:rsid w:val="009C69C5"/>
    <w:rsid w:val="009D7E81"/>
    <w:rsid w:val="009E4752"/>
    <w:rsid w:val="009F0342"/>
    <w:rsid w:val="009F3DC7"/>
    <w:rsid w:val="00A04669"/>
    <w:rsid w:val="00A06449"/>
    <w:rsid w:val="00A13D4E"/>
    <w:rsid w:val="00A15ED7"/>
    <w:rsid w:val="00A353B8"/>
    <w:rsid w:val="00A519AE"/>
    <w:rsid w:val="00A70033"/>
    <w:rsid w:val="00A7637B"/>
    <w:rsid w:val="00A771BC"/>
    <w:rsid w:val="00A81807"/>
    <w:rsid w:val="00A8560A"/>
    <w:rsid w:val="00A92129"/>
    <w:rsid w:val="00A9395F"/>
    <w:rsid w:val="00A959A3"/>
    <w:rsid w:val="00A9610D"/>
    <w:rsid w:val="00A97130"/>
    <w:rsid w:val="00A9725B"/>
    <w:rsid w:val="00AA4968"/>
    <w:rsid w:val="00AA562A"/>
    <w:rsid w:val="00AA5DE5"/>
    <w:rsid w:val="00AB1FB4"/>
    <w:rsid w:val="00AB3191"/>
    <w:rsid w:val="00AB6A78"/>
    <w:rsid w:val="00AC34DF"/>
    <w:rsid w:val="00AC37AC"/>
    <w:rsid w:val="00AC5CE5"/>
    <w:rsid w:val="00AD066B"/>
    <w:rsid w:val="00AD1B3B"/>
    <w:rsid w:val="00AD4490"/>
    <w:rsid w:val="00AE4BE5"/>
    <w:rsid w:val="00AE5FE2"/>
    <w:rsid w:val="00AE6FE5"/>
    <w:rsid w:val="00AE7BCD"/>
    <w:rsid w:val="00AF5222"/>
    <w:rsid w:val="00B02A27"/>
    <w:rsid w:val="00B041B7"/>
    <w:rsid w:val="00B108D8"/>
    <w:rsid w:val="00B239A2"/>
    <w:rsid w:val="00B26085"/>
    <w:rsid w:val="00B279AF"/>
    <w:rsid w:val="00B41092"/>
    <w:rsid w:val="00B44F23"/>
    <w:rsid w:val="00B559F7"/>
    <w:rsid w:val="00B62756"/>
    <w:rsid w:val="00B70015"/>
    <w:rsid w:val="00B715B9"/>
    <w:rsid w:val="00B72477"/>
    <w:rsid w:val="00B73D18"/>
    <w:rsid w:val="00B80958"/>
    <w:rsid w:val="00B926CD"/>
    <w:rsid w:val="00BA465A"/>
    <w:rsid w:val="00BA6F8A"/>
    <w:rsid w:val="00BB29F2"/>
    <w:rsid w:val="00BC4307"/>
    <w:rsid w:val="00BC62B6"/>
    <w:rsid w:val="00BD38A2"/>
    <w:rsid w:val="00BD5D42"/>
    <w:rsid w:val="00BF505B"/>
    <w:rsid w:val="00BF6B11"/>
    <w:rsid w:val="00C0013D"/>
    <w:rsid w:val="00C10F2E"/>
    <w:rsid w:val="00C170AA"/>
    <w:rsid w:val="00C34A7C"/>
    <w:rsid w:val="00C41842"/>
    <w:rsid w:val="00C461E4"/>
    <w:rsid w:val="00C5353A"/>
    <w:rsid w:val="00C55757"/>
    <w:rsid w:val="00C67FFD"/>
    <w:rsid w:val="00C77B91"/>
    <w:rsid w:val="00C87A16"/>
    <w:rsid w:val="00C923E7"/>
    <w:rsid w:val="00CA2CD2"/>
    <w:rsid w:val="00CA5B6C"/>
    <w:rsid w:val="00CC34BB"/>
    <w:rsid w:val="00CC558F"/>
    <w:rsid w:val="00CD3249"/>
    <w:rsid w:val="00CD4322"/>
    <w:rsid w:val="00CE6E0F"/>
    <w:rsid w:val="00CF053A"/>
    <w:rsid w:val="00CF4761"/>
    <w:rsid w:val="00CF5E5A"/>
    <w:rsid w:val="00CF64C7"/>
    <w:rsid w:val="00CF6C39"/>
    <w:rsid w:val="00D00AFA"/>
    <w:rsid w:val="00D053CC"/>
    <w:rsid w:val="00D0751B"/>
    <w:rsid w:val="00D33714"/>
    <w:rsid w:val="00D36FA1"/>
    <w:rsid w:val="00D458E3"/>
    <w:rsid w:val="00D4602E"/>
    <w:rsid w:val="00D462CD"/>
    <w:rsid w:val="00D475E0"/>
    <w:rsid w:val="00D50B37"/>
    <w:rsid w:val="00D76B4F"/>
    <w:rsid w:val="00D7779E"/>
    <w:rsid w:val="00D77CB9"/>
    <w:rsid w:val="00D812CB"/>
    <w:rsid w:val="00D86450"/>
    <w:rsid w:val="00D9320A"/>
    <w:rsid w:val="00D97C0D"/>
    <w:rsid w:val="00DA1175"/>
    <w:rsid w:val="00DB081E"/>
    <w:rsid w:val="00DB0F8B"/>
    <w:rsid w:val="00DB1EC5"/>
    <w:rsid w:val="00DC0CB5"/>
    <w:rsid w:val="00DC0EB8"/>
    <w:rsid w:val="00DC3292"/>
    <w:rsid w:val="00DC3E3F"/>
    <w:rsid w:val="00DD56DE"/>
    <w:rsid w:val="00DE642D"/>
    <w:rsid w:val="00E00249"/>
    <w:rsid w:val="00E02620"/>
    <w:rsid w:val="00E061CA"/>
    <w:rsid w:val="00E147EF"/>
    <w:rsid w:val="00E26253"/>
    <w:rsid w:val="00E312E5"/>
    <w:rsid w:val="00E34D22"/>
    <w:rsid w:val="00E4030B"/>
    <w:rsid w:val="00E42C87"/>
    <w:rsid w:val="00E50828"/>
    <w:rsid w:val="00E56EFC"/>
    <w:rsid w:val="00E573DE"/>
    <w:rsid w:val="00E64D3C"/>
    <w:rsid w:val="00E70DE6"/>
    <w:rsid w:val="00E71B80"/>
    <w:rsid w:val="00E73933"/>
    <w:rsid w:val="00E76882"/>
    <w:rsid w:val="00E808E5"/>
    <w:rsid w:val="00E82F41"/>
    <w:rsid w:val="00E93ACE"/>
    <w:rsid w:val="00E957B1"/>
    <w:rsid w:val="00E95D59"/>
    <w:rsid w:val="00EA2B31"/>
    <w:rsid w:val="00EB595E"/>
    <w:rsid w:val="00EC596D"/>
    <w:rsid w:val="00ED0ADE"/>
    <w:rsid w:val="00ED0ECF"/>
    <w:rsid w:val="00EE638C"/>
    <w:rsid w:val="00EF0FC7"/>
    <w:rsid w:val="00EF1054"/>
    <w:rsid w:val="00EF28DD"/>
    <w:rsid w:val="00EF3116"/>
    <w:rsid w:val="00EF484D"/>
    <w:rsid w:val="00EF5D82"/>
    <w:rsid w:val="00EF7264"/>
    <w:rsid w:val="00EF7500"/>
    <w:rsid w:val="00F01919"/>
    <w:rsid w:val="00F042BD"/>
    <w:rsid w:val="00F11D84"/>
    <w:rsid w:val="00F149CD"/>
    <w:rsid w:val="00F20E19"/>
    <w:rsid w:val="00F2240F"/>
    <w:rsid w:val="00F24C3F"/>
    <w:rsid w:val="00F263F5"/>
    <w:rsid w:val="00F27648"/>
    <w:rsid w:val="00F31DAF"/>
    <w:rsid w:val="00F33583"/>
    <w:rsid w:val="00F350C6"/>
    <w:rsid w:val="00F400CB"/>
    <w:rsid w:val="00F40D7E"/>
    <w:rsid w:val="00F474F1"/>
    <w:rsid w:val="00F50BD4"/>
    <w:rsid w:val="00F53363"/>
    <w:rsid w:val="00F53A8F"/>
    <w:rsid w:val="00F53C6B"/>
    <w:rsid w:val="00F55EFF"/>
    <w:rsid w:val="00F57CF5"/>
    <w:rsid w:val="00F611D6"/>
    <w:rsid w:val="00F75774"/>
    <w:rsid w:val="00F81019"/>
    <w:rsid w:val="00F8127A"/>
    <w:rsid w:val="00F814DD"/>
    <w:rsid w:val="00F84051"/>
    <w:rsid w:val="00F93AC1"/>
    <w:rsid w:val="00F94E1B"/>
    <w:rsid w:val="00F9523E"/>
    <w:rsid w:val="00FA78DC"/>
    <w:rsid w:val="00FB10DA"/>
    <w:rsid w:val="00FB522B"/>
    <w:rsid w:val="00FB61C9"/>
    <w:rsid w:val="00FB6B7B"/>
    <w:rsid w:val="00FC16D0"/>
    <w:rsid w:val="00FC4825"/>
    <w:rsid w:val="00FC695D"/>
    <w:rsid w:val="00FE01A4"/>
    <w:rsid w:val="00FE028D"/>
    <w:rsid w:val="00FE4932"/>
    <w:rsid w:val="00FE4C84"/>
    <w:rsid w:val="00FE7FF8"/>
    <w:rsid w:val="00FF1B27"/>
    <w:rsid w:val="00FF2BC5"/>
    <w:rsid w:val="00FF4A2F"/>
    <w:rsid w:val="00FF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6480"/>
  <w15:docId w15:val="{640E2508-60DD-4065-88CE-424D160A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100" w:line="293"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ind w:firstLine="500"/>
    </w:pPr>
    <w:rPr>
      <w:rFonts w:ascii="Times New Roman" w:eastAsia="Times New Roman" w:hAnsi="Times New Roman" w:cs="Times New Roman"/>
      <w:sz w:val="20"/>
      <w:szCs w:val="20"/>
    </w:rPr>
  </w:style>
  <w:style w:type="paragraph" w:customStyle="1" w:styleId="Khc0">
    <w:name w:val="Khác"/>
    <w:basedOn w:val="Normal"/>
    <w:link w:val="Khc"/>
    <w:pPr>
      <w:spacing w:after="100" w:line="293" w:lineRule="auto"/>
      <w:ind w:firstLine="400"/>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577BDB"/>
    <w:pPr>
      <w:tabs>
        <w:tab w:val="center" w:pos="4680"/>
        <w:tab w:val="right" w:pos="9360"/>
      </w:tabs>
    </w:pPr>
  </w:style>
  <w:style w:type="character" w:customStyle="1" w:styleId="FooterChar">
    <w:name w:val="Footer Char"/>
    <w:basedOn w:val="DefaultParagraphFont"/>
    <w:link w:val="Footer"/>
    <w:uiPriority w:val="99"/>
    <w:rsid w:val="00577BDB"/>
    <w:rPr>
      <w:color w:val="000000"/>
    </w:rPr>
  </w:style>
  <w:style w:type="paragraph" w:styleId="Header">
    <w:name w:val="header"/>
    <w:basedOn w:val="Normal"/>
    <w:link w:val="HeaderChar"/>
    <w:uiPriority w:val="99"/>
    <w:unhideWhenUsed/>
    <w:rsid w:val="00577BDB"/>
    <w:pPr>
      <w:tabs>
        <w:tab w:val="center" w:pos="4680"/>
        <w:tab w:val="right" w:pos="9360"/>
      </w:tabs>
    </w:pPr>
  </w:style>
  <w:style w:type="character" w:customStyle="1" w:styleId="HeaderChar">
    <w:name w:val="Header Char"/>
    <w:basedOn w:val="DefaultParagraphFont"/>
    <w:link w:val="Header"/>
    <w:uiPriority w:val="99"/>
    <w:rsid w:val="00577BDB"/>
    <w:rPr>
      <w:color w:val="000000"/>
    </w:rPr>
  </w:style>
  <w:style w:type="character" w:customStyle="1" w:styleId="fontstyle01">
    <w:name w:val="fontstyle01"/>
    <w:qFormat/>
    <w:rsid w:val="008B4FF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147DFB"/>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table" w:styleId="TableGrid">
    <w:name w:val="Table Grid"/>
    <w:basedOn w:val="TableNormal"/>
    <w:uiPriority w:val="39"/>
    <w:rsid w:val="00FB6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Char Char25"/>
    <w:basedOn w:val="Normal"/>
    <w:link w:val="NormalWebChar"/>
    <w:rsid w:val="00BA6F8A"/>
    <w:pPr>
      <w:widowControl/>
      <w:spacing w:before="100" w:beforeAutospacing="1" w:after="100" w:afterAutospacing="1"/>
    </w:pPr>
    <w:rPr>
      <w:rFonts w:ascii="Times New Roman" w:eastAsia="Calibri" w:hAnsi="Times New Roman" w:cs="Times New Roman"/>
      <w:color w:val="auto"/>
      <w:lang w:val="en-US" w:eastAsia="en-US" w:bidi="ar-SA"/>
    </w:rPr>
  </w:style>
  <w:style w:type="character" w:customStyle="1" w:styleId="NormalWebChar">
    <w:name w:val="Normal (Web) Char"/>
    <w:aliases w:val="Normal (Web) Char Char Char,Char Char25 Char"/>
    <w:link w:val="NormalWeb"/>
    <w:locked/>
    <w:rsid w:val="00BA6F8A"/>
    <w:rPr>
      <w:rFonts w:ascii="Times New Roman" w:eastAsia="Calibri"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69448">
      <w:bodyDiv w:val="1"/>
      <w:marLeft w:val="0"/>
      <w:marRight w:val="0"/>
      <w:marTop w:val="0"/>
      <w:marBottom w:val="0"/>
      <w:divBdr>
        <w:top w:val="none" w:sz="0" w:space="0" w:color="auto"/>
        <w:left w:val="none" w:sz="0" w:space="0" w:color="auto"/>
        <w:bottom w:val="none" w:sz="0" w:space="0" w:color="auto"/>
        <w:right w:val="none" w:sz="0" w:space="0" w:color="auto"/>
      </w:divBdr>
    </w:div>
    <w:div w:id="202258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0C600-FBF9-4319-8BA0-6793AC3E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Kodak Capture Pro Software</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Kodak Capture Pro Software</dc:title>
  <dc:creator>Kodak Capture Pro Software</dc:creator>
  <cp:lastModifiedBy>hp.sgd36</cp:lastModifiedBy>
  <cp:revision>2</cp:revision>
  <cp:lastPrinted>2025-12-10T03:29:00Z</cp:lastPrinted>
  <dcterms:created xsi:type="dcterms:W3CDTF">2026-01-26T04:18:00Z</dcterms:created>
  <dcterms:modified xsi:type="dcterms:W3CDTF">2026-01-26T04:18:00Z</dcterms:modified>
</cp:coreProperties>
</file>