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8ECD9" w14:textId="77777777" w:rsidR="0069764F" w:rsidRDefault="00000000">
      <w:pPr>
        <w:jc w:val="center"/>
        <w:rPr>
          <w:b/>
          <w:bCs/>
          <w:spacing w:val="-6"/>
        </w:rPr>
      </w:pPr>
      <w:r>
        <w:rPr>
          <w:b/>
          <w:bCs/>
          <w:spacing w:val="-6"/>
        </w:rPr>
        <w:t>PHỤ LỤC 1</w:t>
      </w:r>
    </w:p>
    <w:p w14:paraId="5C92F7D4" w14:textId="77777777" w:rsidR="0069764F" w:rsidRDefault="00000000">
      <w:pPr>
        <w:jc w:val="center"/>
        <w:rPr>
          <w:b/>
          <w:bCs/>
          <w:spacing w:val="-6"/>
        </w:rPr>
      </w:pPr>
      <w:r>
        <w:rPr>
          <w:b/>
          <w:bCs/>
          <w:spacing w:val="-6"/>
        </w:rPr>
        <w:t>NỘI DUNG THAM KHẢO CHÍNH SÁCH HỖ TRỢ CÔNG TÁC PHÒNG, CHỐNG MA TÚY CỦA MỘT SỐ TỈNH, THÀNH PHỐ</w:t>
      </w:r>
    </w:p>
    <w:p w14:paraId="0D3A664C" w14:textId="77777777" w:rsidR="0069764F" w:rsidRDefault="00000000">
      <w:pPr>
        <w:jc w:val="center"/>
        <w:rPr>
          <w:i/>
          <w:iCs/>
          <w:spacing w:val="-6"/>
        </w:rPr>
      </w:pPr>
      <w:r>
        <w:rPr>
          <w:i/>
          <w:iCs/>
          <w:spacing w:val="-6"/>
        </w:rPr>
        <w:t>(Kèm theo Tờ trình số   /TTr-UBND ngày  /  /2026 của UBND thành phố)</w:t>
      </w:r>
    </w:p>
    <w:p w14:paraId="147322C4" w14:textId="77777777" w:rsidR="0069764F" w:rsidRDefault="00000000">
      <w:pPr>
        <w:spacing w:before="120"/>
        <w:ind w:firstLine="720"/>
        <w:jc w:val="both"/>
        <w:rPr>
          <w:spacing w:val="-6"/>
          <w:lang w:val="pt-BR"/>
        </w:rPr>
      </w:pPr>
      <w:r>
        <w:rPr>
          <w:noProof/>
        </w:rPr>
        <mc:AlternateContent>
          <mc:Choice Requires="wps">
            <w:drawing>
              <wp:anchor distT="0" distB="0" distL="114300" distR="114300" simplePos="0" relativeHeight="251659264" behindDoc="0" locked="0" layoutInCell="1" allowOverlap="1" wp14:anchorId="2F2D0336" wp14:editId="6CE0EF0E">
                <wp:simplePos x="0" y="0"/>
                <wp:positionH relativeFrom="column">
                  <wp:posOffset>2108835</wp:posOffset>
                </wp:positionH>
                <wp:positionV relativeFrom="paragraph">
                  <wp:posOffset>102870</wp:posOffset>
                </wp:positionV>
                <wp:extent cx="1482090" cy="0"/>
                <wp:effectExtent l="0" t="4445" r="0" b="5080"/>
                <wp:wrapNone/>
                <wp:docPr id="2" name="Straight Connector 2"/>
                <wp:cNvGraphicFramePr/>
                <a:graphic xmlns:a="http://schemas.openxmlformats.org/drawingml/2006/main">
                  <a:graphicData uri="http://schemas.microsoft.com/office/word/2010/wordprocessingShape">
                    <wps:wsp>
                      <wps:cNvCnPr/>
                      <wps:spPr>
                        <a:xfrm>
                          <a:off x="3188970" y="1678305"/>
                          <a:ext cx="1482090" cy="0"/>
                        </a:xfrm>
                        <a:prstGeom prst="lin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w14:anchorId="4EB83065"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6.05pt,8.1pt" to="282.75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" strokecolor="black [3213]">
                <v:stroke joinstyle="miter"/>
              </v:line>
            </w:pict>
          </mc:Fallback>
        </mc:AlternateContent>
      </w:r>
    </w:p>
    <w:p w14:paraId="200972AD" w14:textId="77777777" w:rsidR="0069764F" w:rsidRDefault="00000000">
      <w:pPr>
        <w:spacing w:before="120" w:line="360" w:lineRule="exact"/>
        <w:ind w:firstLine="720"/>
        <w:jc w:val="both"/>
        <w:rPr>
          <w:spacing w:val="-6"/>
          <w:lang w:val="pt-BR"/>
        </w:rPr>
      </w:pPr>
      <w:r>
        <w:rPr>
          <w:spacing w:val="-6"/>
          <w:lang w:val="pt-BR"/>
        </w:rPr>
        <w:t xml:space="preserve">Qua tham khảo, học tập kinh nghiệm tại một số tỉnh, thành phố có nhiều nét tương đồng với Hải Phòng, đã trình Hội đồng nhân dân tỉnh, thành phố ban hành Nghị quyết </w:t>
      </w:r>
      <w:r>
        <w:rPr>
          <w:bCs/>
        </w:rPr>
        <w:t xml:space="preserve">chính sách </w:t>
      </w:r>
      <w:r>
        <w:rPr>
          <w:spacing w:val="-6"/>
        </w:rPr>
        <w:t xml:space="preserve">công tác </w:t>
      </w:r>
      <w:r>
        <w:rPr>
          <w:spacing w:val="-6"/>
          <w:lang w:val="pt-BR"/>
        </w:rPr>
        <w:t>phòng, chống tội phạm ma túy, cụ thể</w:t>
      </w:r>
      <w:r>
        <w:rPr>
          <w:spacing w:val="-6"/>
          <w:lang w:val="vi-VN"/>
        </w:rPr>
        <w:t xml:space="preserve"> như sau</w:t>
      </w:r>
      <w:r>
        <w:rPr>
          <w:spacing w:val="-6"/>
          <w:lang w:val="pt-BR"/>
        </w:rPr>
        <w:t>:</w:t>
      </w:r>
    </w:p>
    <w:p w14:paraId="2581168A" w14:textId="77777777" w:rsidR="0069764F" w:rsidRDefault="00000000">
      <w:pPr>
        <w:numPr>
          <w:ilvl w:val="0"/>
          <w:numId w:val="1"/>
        </w:numPr>
        <w:spacing w:before="120" w:line="360" w:lineRule="exact"/>
        <w:ind w:firstLine="567"/>
        <w:jc w:val="both"/>
        <w:rPr>
          <w:b/>
          <w:bCs/>
          <w:spacing w:val="-6"/>
        </w:rPr>
      </w:pPr>
      <w:r>
        <w:rPr>
          <w:b/>
          <w:bCs/>
          <w:spacing w:val="-6"/>
        </w:rPr>
        <w:t>Hỗ trợ một số lực lượng chuyên trách phòng, chống tội phạm ma túy</w:t>
      </w:r>
    </w:p>
    <w:p w14:paraId="644A6EBE" w14:textId="77777777" w:rsidR="0069764F" w:rsidRDefault="0069764F">
      <w:pPr>
        <w:jc w:val="both"/>
        <w:rPr>
          <w:spacing w:val="-6"/>
          <w:sz w:val="20"/>
          <w:szCs w:val="20"/>
        </w:rPr>
      </w:pPr>
    </w:p>
    <w:tbl>
      <w:tblPr>
        <w:tblW w:w="98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1288"/>
        <w:gridCol w:w="5334"/>
        <w:gridCol w:w="2378"/>
      </w:tblGrid>
      <w:tr w:rsidR="0069764F" w14:paraId="7F30BDAD" w14:textId="77777777">
        <w:trPr>
          <w:trHeight w:val="794"/>
          <w:tblHeader/>
          <w:jc w:val="center"/>
        </w:trPr>
        <w:tc>
          <w:tcPr>
            <w:tcW w:w="850" w:type="dxa"/>
            <w:vAlign w:val="center"/>
          </w:tcPr>
          <w:p w14:paraId="16875B39" w14:textId="77777777" w:rsidR="0069764F" w:rsidRDefault="00000000">
            <w:pPr>
              <w:jc w:val="center"/>
              <w:rPr>
                <w:b/>
                <w:sz w:val="24"/>
                <w:szCs w:val="24"/>
              </w:rPr>
            </w:pPr>
            <w:r>
              <w:rPr>
                <w:b/>
                <w:sz w:val="24"/>
                <w:szCs w:val="24"/>
              </w:rPr>
              <w:t>STT</w:t>
            </w:r>
          </w:p>
        </w:tc>
        <w:tc>
          <w:tcPr>
            <w:tcW w:w="1288" w:type="dxa"/>
            <w:vAlign w:val="center"/>
          </w:tcPr>
          <w:p w14:paraId="61C35845" w14:textId="77777777" w:rsidR="0069764F" w:rsidRDefault="00000000">
            <w:pPr>
              <w:jc w:val="center"/>
              <w:rPr>
                <w:b/>
                <w:sz w:val="24"/>
                <w:szCs w:val="24"/>
                <w:lang w:val="vi-VN"/>
              </w:rPr>
            </w:pPr>
            <w:r>
              <w:rPr>
                <w:b/>
                <w:sz w:val="24"/>
                <w:szCs w:val="24"/>
              </w:rPr>
              <w:t>Tên tỉnh</w:t>
            </w:r>
            <w:r>
              <w:rPr>
                <w:b/>
                <w:sz w:val="24"/>
                <w:szCs w:val="24"/>
                <w:lang w:val="vi-VN"/>
              </w:rPr>
              <w:t>,</w:t>
            </w:r>
          </w:p>
          <w:p w14:paraId="1E1E429C" w14:textId="77777777" w:rsidR="0069764F" w:rsidRDefault="00000000">
            <w:pPr>
              <w:jc w:val="center"/>
              <w:rPr>
                <w:b/>
                <w:sz w:val="24"/>
                <w:szCs w:val="24"/>
              </w:rPr>
            </w:pPr>
            <w:r>
              <w:rPr>
                <w:b/>
                <w:sz w:val="24"/>
                <w:szCs w:val="24"/>
              </w:rPr>
              <w:t>thành phố</w:t>
            </w:r>
          </w:p>
        </w:tc>
        <w:tc>
          <w:tcPr>
            <w:tcW w:w="5334" w:type="dxa"/>
            <w:vAlign w:val="center"/>
          </w:tcPr>
          <w:p w14:paraId="09EE1199" w14:textId="77777777" w:rsidR="0069764F" w:rsidRDefault="00000000">
            <w:pPr>
              <w:spacing w:before="100"/>
              <w:jc w:val="center"/>
              <w:rPr>
                <w:b/>
                <w:sz w:val="24"/>
                <w:szCs w:val="24"/>
                <w:lang w:val="vi-VN"/>
              </w:rPr>
            </w:pPr>
            <w:r>
              <w:rPr>
                <w:b/>
                <w:sz w:val="24"/>
                <w:szCs w:val="24"/>
              </w:rPr>
              <w:t>Nội dung mức chi hỗ trợ cho lực lượng chuyên trách phòng, chống tội phạm ma túy</w:t>
            </w:r>
          </w:p>
        </w:tc>
        <w:tc>
          <w:tcPr>
            <w:tcW w:w="2378" w:type="dxa"/>
            <w:vAlign w:val="center"/>
          </w:tcPr>
          <w:p w14:paraId="0D25D388" w14:textId="77777777" w:rsidR="0069764F" w:rsidRDefault="00000000">
            <w:pPr>
              <w:jc w:val="center"/>
              <w:rPr>
                <w:b/>
                <w:sz w:val="24"/>
                <w:szCs w:val="24"/>
              </w:rPr>
            </w:pPr>
            <w:r>
              <w:rPr>
                <w:b/>
                <w:sz w:val="24"/>
                <w:szCs w:val="24"/>
              </w:rPr>
              <w:t>Căn cứ</w:t>
            </w:r>
          </w:p>
        </w:tc>
      </w:tr>
      <w:tr w:rsidR="0069764F" w14:paraId="6B7F53E8" w14:textId="77777777">
        <w:trPr>
          <w:trHeight w:val="90"/>
          <w:jc w:val="center"/>
        </w:trPr>
        <w:tc>
          <w:tcPr>
            <w:tcW w:w="850" w:type="dxa"/>
            <w:vAlign w:val="center"/>
          </w:tcPr>
          <w:p w14:paraId="0BE99BAC" w14:textId="77777777" w:rsidR="0069764F" w:rsidRDefault="00000000">
            <w:pPr>
              <w:jc w:val="center"/>
              <w:rPr>
                <w:sz w:val="24"/>
                <w:szCs w:val="24"/>
              </w:rPr>
            </w:pPr>
            <w:r>
              <w:rPr>
                <w:sz w:val="24"/>
                <w:szCs w:val="24"/>
              </w:rPr>
              <w:t>1</w:t>
            </w:r>
          </w:p>
        </w:tc>
        <w:tc>
          <w:tcPr>
            <w:tcW w:w="1288" w:type="dxa"/>
            <w:vAlign w:val="center"/>
          </w:tcPr>
          <w:p w14:paraId="1C05D8D9" w14:textId="77777777" w:rsidR="0069764F" w:rsidRDefault="00000000">
            <w:pPr>
              <w:spacing w:before="120" w:after="120"/>
              <w:rPr>
                <w:sz w:val="24"/>
                <w:szCs w:val="24"/>
              </w:rPr>
            </w:pPr>
            <w:r>
              <w:rPr>
                <w:sz w:val="24"/>
                <w:szCs w:val="24"/>
              </w:rPr>
              <w:t>Hải Phòng</w:t>
            </w:r>
          </w:p>
        </w:tc>
        <w:tc>
          <w:tcPr>
            <w:tcW w:w="5334" w:type="dxa"/>
            <w:vAlign w:val="center"/>
          </w:tcPr>
          <w:p w14:paraId="275CBBA0" w14:textId="77777777" w:rsidR="0069764F" w:rsidRDefault="00000000">
            <w:pPr>
              <w:numPr>
                <w:ilvl w:val="0"/>
                <w:numId w:val="2"/>
              </w:numPr>
              <w:spacing w:before="100"/>
              <w:jc w:val="both"/>
              <w:rPr>
                <w:sz w:val="24"/>
                <w:szCs w:val="24"/>
              </w:rPr>
            </w:pPr>
            <w:r>
              <w:rPr>
                <w:sz w:val="24"/>
                <w:szCs w:val="24"/>
              </w:rPr>
              <w:t>Hỗ trợ kinh phí phục vụ công tác đấu tranh, bắt giữ và khởi tố vụ án về ma túy</w:t>
            </w:r>
          </w:p>
          <w:p w14:paraId="2B96A4D8" w14:textId="77777777" w:rsidR="0069764F" w:rsidRDefault="00000000">
            <w:pPr>
              <w:spacing w:before="100"/>
              <w:jc w:val="both"/>
              <w:rPr>
                <w:sz w:val="24"/>
                <w:szCs w:val="24"/>
              </w:rPr>
            </w:pPr>
            <w:r>
              <w:rPr>
                <w:sz w:val="24"/>
                <w:szCs w:val="24"/>
              </w:rPr>
              <w:t>a) Vụ án đường dây tội phạm về ma túy có đối tượng hoạt động liên tỉnh hoặc xuyên quốc gia: 80.000.000 đồng/vụ án;</w:t>
            </w:r>
          </w:p>
          <w:p w14:paraId="4D3EC364" w14:textId="77777777" w:rsidR="0069764F" w:rsidRDefault="00000000">
            <w:pPr>
              <w:spacing w:before="100"/>
              <w:jc w:val="both"/>
              <w:rPr>
                <w:sz w:val="24"/>
                <w:szCs w:val="24"/>
              </w:rPr>
            </w:pPr>
            <w:r>
              <w:rPr>
                <w:sz w:val="24"/>
                <w:szCs w:val="24"/>
              </w:rPr>
              <w:t>b) Chuyên án đấu tranh với tội về ma túy thuộc thẩm quyền điều tra cấp thành phố: 60.000.000 đồng/vụ án;</w:t>
            </w:r>
          </w:p>
          <w:p w14:paraId="7BDAB3C2" w14:textId="77777777" w:rsidR="0069764F" w:rsidRDefault="00000000">
            <w:pPr>
              <w:spacing w:before="100"/>
              <w:jc w:val="both"/>
              <w:rPr>
                <w:sz w:val="24"/>
                <w:szCs w:val="24"/>
              </w:rPr>
            </w:pPr>
            <w:r>
              <w:rPr>
                <w:sz w:val="24"/>
                <w:szCs w:val="24"/>
              </w:rPr>
              <w:t>c) Chuyên án đấu tranh với tội về ma túy thuộc thẩm quyền điều tra cấp huyện: 40.000.000 đồng/vụ án;</w:t>
            </w:r>
          </w:p>
          <w:p w14:paraId="102F10EA" w14:textId="77777777" w:rsidR="0069764F" w:rsidRDefault="00000000">
            <w:pPr>
              <w:spacing w:before="100"/>
              <w:jc w:val="both"/>
              <w:rPr>
                <w:sz w:val="24"/>
                <w:szCs w:val="24"/>
              </w:rPr>
            </w:pPr>
            <w:r>
              <w:rPr>
                <w:sz w:val="24"/>
                <w:szCs w:val="24"/>
              </w:rPr>
              <w:t>d) Vụ án hình sự về ma túy thuộc thẩm quyền điều tra cấp thành phố: 50.000.000 đồng/vụ án;</w:t>
            </w:r>
          </w:p>
          <w:p w14:paraId="78A8A929" w14:textId="77777777" w:rsidR="0069764F" w:rsidRDefault="00000000">
            <w:pPr>
              <w:spacing w:before="100"/>
              <w:jc w:val="both"/>
              <w:rPr>
                <w:sz w:val="24"/>
                <w:szCs w:val="24"/>
              </w:rPr>
            </w:pPr>
            <w:r>
              <w:rPr>
                <w:sz w:val="24"/>
                <w:szCs w:val="24"/>
              </w:rPr>
              <w:t>đ) Vụ án hình sự về ma túy thuộc thẩm quyền điều tra cấp huyện: 20.000.000 đồng/vụ án;</w:t>
            </w:r>
          </w:p>
          <w:p w14:paraId="796E8706" w14:textId="77777777" w:rsidR="0069764F" w:rsidRDefault="00000000">
            <w:pPr>
              <w:spacing w:before="100"/>
              <w:jc w:val="both"/>
              <w:rPr>
                <w:sz w:val="24"/>
                <w:szCs w:val="24"/>
              </w:rPr>
            </w:pPr>
            <w:r>
              <w:rPr>
                <w:sz w:val="24"/>
                <w:szCs w:val="24"/>
              </w:rPr>
              <w:t>e) Bắt giữ đối tượng truy nã trong nước: 20.000.000 đồng/đối tượng.</w:t>
            </w:r>
          </w:p>
          <w:p w14:paraId="203ED835" w14:textId="77777777" w:rsidR="0069764F" w:rsidRDefault="00000000">
            <w:pPr>
              <w:spacing w:before="100"/>
              <w:jc w:val="both"/>
              <w:rPr>
                <w:sz w:val="24"/>
                <w:szCs w:val="24"/>
              </w:rPr>
            </w:pPr>
            <w:r>
              <w:rPr>
                <w:sz w:val="24"/>
                <w:szCs w:val="24"/>
              </w:rPr>
              <w:t>g) Bắt giữ đối tượng truy nã nước ngoài: 50.000.000 đồng/đối tượng.</w:t>
            </w:r>
          </w:p>
          <w:p w14:paraId="25F939CE" w14:textId="77777777" w:rsidR="0069764F" w:rsidRDefault="00000000">
            <w:pPr>
              <w:numPr>
                <w:ilvl w:val="0"/>
                <w:numId w:val="2"/>
              </w:numPr>
              <w:spacing w:before="100"/>
              <w:jc w:val="both"/>
              <w:rPr>
                <w:sz w:val="24"/>
                <w:szCs w:val="24"/>
              </w:rPr>
            </w:pPr>
            <w:r>
              <w:rPr>
                <w:sz w:val="24"/>
                <w:szCs w:val="24"/>
              </w:rPr>
              <w:t>Hỗ trợ cho Viện kiểm sát nhân dân thực hiện hiện quyền công tố, kiểm sát các vụ án ma túy trên địa bàn thành phố:</w:t>
            </w:r>
          </w:p>
          <w:p w14:paraId="652B516D" w14:textId="77777777" w:rsidR="0069764F" w:rsidRDefault="00000000">
            <w:pPr>
              <w:spacing w:before="100"/>
              <w:jc w:val="both"/>
              <w:rPr>
                <w:sz w:val="24"/>
                <w:szCs w:val="24"/>
              </w:rPr>
            </w:pPr>
            <w:r>
              <w:rPr>
                <w:sz w:val="24"/>
                <w:szCs w:val="24"/>
              </w:rPr>
              <w:t>a) Kiểm soát điều tra, truy tố, xét xử vụ án phạm tội về ma túy thuộc thẩm quyền điều tra cấp thành phố: 8.000.000 đồng/vụ án;</w:t>
            </w:r>
          </w:p>
          <w:p w14:paraId="49DFA846" w14:textId="77777777" w:rsidR="0069764F" w:rsidRDefault="00000000">
            <w:pPr>
              <w:spacing w:before="100"/>
              <w:jc w:val="both"/>
              <w:rPr>
                <w:sz w:val="24"/>
                <w:szCs w:val="24"/>
              </w:rPr>
            </w:pPr>
            <w:r>
              <w:rPr>
                <w:sz w:val="24"/>
                <w:szCs w:val="24"/>
              </w:rPr>
              <w:t>b) Kiểm soát điều tra, truy tố, xét xử vụ án phạm tội về ma túy thuộc thẩm quyền điều tra cấp huyện: 4.000.000 đồng/vụ án;</w:t>
            </w:r>
          </w:p>
          <w:p w14:paraId="244771EE" w14:textId="77777777" w:rsidR="0069764F" w:rsidRDefault="00000000">
            <w:pPr>
              <w:numPr>
                <w:ilvl w:val="0"/>
                <w:numId w:val="2"/>
              </w:numPr>
              <w:spacing w:before="100"/>
              <w:jc w:val="both"/>
              <w:rPr>
                <w:sz w:val="24"/>
                <w:szCs w:val="24"/>
              </w:rPr>
            </w:pPr>
            <w:r>
              <w:rPr>
                <w:sz w:val="24"/>
                <w:szCs w:val="24"/>
              </w:rPr>
              <w:t>Hỗ trợ cho Tòa án nhân dân thực hiện nhiệm vụ xét xử các vụ án ma túy trên địa bàn thành phố:</w:t>
            </w:r>
          </w:p>
          <w:p w14:paraId="63EA6B89" w14:textId="77777777" w:rsidR="0069764F" w:rsidRDefault="00000000">
            <w:pPr>
              <w:spacing w:before="100"/>
              <w:jc w:val="both"/>
              <w:rPr>
                <w:sz w:val="24"/>
                <w:szCs w:val="24"/>
              </w:rPr>
            </w:pPr>
            <w:r>
              <w:rPr>
                <w:sz w:val="24"/>
                <w:szCs w:val="24"/>
              </w:rPr>
              <w:t>a) Xét xử vụ án phạm tội về ma túy thuộc thẩm quyền điều tra cấp thành phố: 6.000.000 đồng/vụ án;</w:t>
            </w:r>
          </w:p>
          <w:p w14:paraId="332C49D3" w14:textId="77777777" w:rsidR="0069764F" w:rsidRDefault="00000000">
            <w:pPr>
              <w:spacing w:before="100"/>
              <w:jc w:val="both"/>
              <w:rPr>
                <w:sz w:val="24"/>
                <w:szCs w:val="24"/>
              </w:rPr>
            </w:pPr>
            <w:r>
              <w:rPr>
                <w:sz w:val="24"/>
                <w:szCs w:val="24"/>
              </w:rPr>
              <w:lastRenderedPageBreak/>
              <w:t>b) Xét xử vụ án phạm tội về ma túy thuộc thẩm quyền điều tra cấp huyện: 3.000.000 đồng/vụ án;</w:t>
            </w:r>
          </w:p>
        </w:tc>
        <w:tc>
          <w:tcPr>
            <w:tcW w:w="2378" w:type="dxa"/>
            <w:vAlign w:val="center"/>
          </w:tcPr>
          <w:p w14:paraId="45190270" w14:textId="77777777" w:rsidR="0069764F" w:rsidRDefault="00000000">
            <w:pPr>
              <w:pStyle w:val="NormalWeb"/>
              <w:tabs>
                <w:tab w:val="left" w:pos="567"/>
              </w:tabs>
              <w:autoSpaceDE w:val="0"/>
              <w:autoSpaceDN w:val="0"/>
              <w:spacing w:before="120" w:beforeAutospacing="0" w:after="120" w:afterAutospacing="0"/>
              <w:jc w:val="center"/>
              <w:rPr>
                <w:rFonts w:eastAsia="Arial"/>
                <w:iCs/>
              </w:rPr>
            </w:pPr>
            <w:r>
              <w:rPr>
                <w:rFonts w:eastAsia="Arial"/>
                <w:iCs/>
              </w:rPr>
              <w:lastRenderedPageBreak/>
              <w:t>Nghị quyết số 18/2024/NQ-HĐND ngày 06/12/2024 của HĐND thành phố Hải Phòng (cũ)</w:t>
            </w:r>
            <w:r>
              <w:rPr>
                <w:rFonts w:eastAsia="Arial"/>
                <w:iCs/>
                <w:sz w:val="26"/>
                <w:szCs w:val="26"/>
              </w:rPr>
              <w:t>.</w:t>
            </w:r>
          </w:p>
        </w:tc>
      </w:tr>
      <w:tr w:rsidR="0069764F" w14:paraId="462B2D2B" w14:textId="77777777">
        <w:trPr>
          <w:trHeight w:val="1329"/>
          <w:jc w:val="center"/>
        </w:trPr>
        <w:tc>
          <w:tcPr>
            <w:tcW w:w="850" w:type="dxa"/>
            <w:vAlign w:val="center"/>
          </w:tcPr>
          <w:p w14:paraId="0EC2E797" w14:textId="77777777" w:rsidR="0069764F" w:rsidRDefault="00000000">
            <w:pPr>
              <w:jc w:val="center"/>
              <w:rPr>
                <w:sz w:val="24"/>
                <w:szCs w:val="24"/>
              </w:rPr>
            </w:pPr>
            <w:r>
              <w:rPr>
                <w:sz w:val="24"/>
                <w:szCs w:val="24"/>
              </w:rPr>
              <w:t>2</w:t>
            </w:r>
          </w:p>
        </w:tc>
        <w:tc>
          <w:tcPr>
            <w:tcW w:w="1288" w:type="dxa"/>
            <w:vAlign w:val="center"/>
          </w:tcPr>
          <w:p w14:paraId="663B4C84" w14:textId="77777777" w:rsidR="0069764F" w:rsidRDefault="00000000">
            <w:pPr>
              <w:spacing w:before="120" w:after="120"/>
              <w:rPr>
                <w:sz w:val="24"/>
                <w:szCs w:val="24"/>
              </w:rPr>
            </w:pPr>
            <w:r>
              <w:rPr>
                <w:sz w:val="24"/>
                <w:szCs w:val="24"/>
              </w:rPr>
              <w:t>Hà Nội</w:t>
            </w:r>
          </w:p>
        </w:tc>
        <w:tc>
          <w:tcPr>
            <w:tcW w:w="5334" w:type="dxa"/>
            <w:vAlign w:val="center"/>
          </w:tcPr>
          <w:p w14:paraId="0BF35ACB" w14:textId="77777777" w:rsidR="0069764F" w:rsidRDefault="00000000">
            <w:pPr>
              <w:spacing w:before="100"/>
              <w:jc w:val="both"/>
              <w:rPr>
                <w:sz w:val="24"/>
                <w:szCs w:val="24"/>
              </w:rPr>
            </w:pPr>
            <w:r>
              <w:rPr>
                <w:sz w:val="24"/>
                <w:szCs w:val="24"/>
              </w:rPr>
              <w:t>- Hỗ trợ hàng tháng cho lực lượng Cảnh sát điều tra tội phạm về ma tuý thuộc Công an thành phố: 01 lần mức lương tối thiểu vùng I (5.310.000đ).</w:t>
            </w:r>
          </w:p>
          <w:p w14:paraId="11EED45F" w14:textId="77777777" w:rsidR="0069764F" w:rsidRDefault="00000000">
            <w:pPr>
              <w:spacing w:before="100"/>
              <w:jc w:val="both"/>
              <w:rPr>
                <w:sz w:val="24"/>
                <w:szCs w:val="24"/>
              </w:rPr>
            </w:pPr>
            <w:r>
              <w:rPr>
                <w:sz w:val="24"/>
                <w:szCs w:val="24"/>
              </w:rPr>
              <w:t>- Cán bộ Chiến sĩ thuộc lực lượng tham mưu Cảnh sát thuộc Phòng Tham mưu CATP và một số cán bộ, chiến sỹ thuộc các phòng chức năng làm nhiệm vụ tham mưu, giúp việc lĩnh vực phòng, chống ma túy của cơ quan thường trực phòng, chống ma túy Công an Thành phố: : 01 lần mức lương tối thiểu vùng I (5.310.000đ).</w:t>
            </w:r>
          </w:p>
          <w:p w14:paraId="125603F3" w14:textId="77777777" w:rsidR="0069764F" w:rsidRDefault="00000000">
            <w:pPr>
              <w:spacing w:before="100"/>
              <w:jc w:val="both"/>
              <w:rPr>
                <w:sz w:val="24"/>
                <w:szCs w:val="24"/>
              </w:rPr>
            </w:pPr>
            <w:r>
              <w:rPr>
                <w:sz w:val="24"/>
                <w:szCs w:val="24"/>
              </w:rPr>
              <w:t>- Hỗ trợ hàng tháng cho cán bộ được phân công thực hành quyền công tố và kiểm sát điều tra án ma túy thuộc Phòng thực hành quyền công tố kiểm sát điều tra, kiểm sát xét xử án an ninh, ma túy, Viện Kiểm sát nhân dân Thành phố; mức hỗ trợ: 1.800.000 đồng/người/tháng.</w:t>
            </w:r>
          </w:p>
          <w:p w14:paraId="08E2470A" w14:textId="77777777" w:rsidR="0069764F" w:rsidRDefault="00000000">
            <w:pPr>
              <w:spacing w:before="100"/>
              <w:jc w:val="both"/>
              <w:rPr>
                <w:sz w:val="24"/>
                <w:szCs w:val="24"/>
              </w:rPr>
            </w:pPr>
            <w:r>
              <w:rPr>
                <w:sz w:val="24"/>
                <w:szCs w:val="24"/>
              </w:rPr>
              <w:t>- Hỗ trợ Viện Kiểm sát nhân dân Thành phố tham gia kiểm sát điều tra thực hành quyền công tố, xét xử án ma túy (phúc thẩm) và Tòa án nhân dân Thành phố xét xử các vụ án ma túy (sơ thẩm, phúc thẩm); mức hỗ trợ: 300.000 đồng/bị cáo.</w:t>
            </w:r>
          </w:p>
          <w:p w14:paraId="6BCC023A" w14:textId="77777777" w:rsidR="0069764F" w:rsidRDefault="00000000">
            <w:pPr>
              <w:spacing w:before="100"/>
              <w:jc w:val="both"/>
              <w:rPr>
                <w:sz w:val="24"/>
                <w:szCs w:val="24"/>
              </w:rPr>
            </w:pPr>
            <w:r>
              <w:rPr>
                <w:sz w:val="24"/>
                <w:szCs w:val="24"/>
              </w:rPr>
              <w:t>- Hỗ trợ Viện Kiểm sát nhân dân và Tòa án nhân dân cấp có thẩm quyền (trừ cấp Thành phố) tham gia kiểm sát điều tra thực hành quyền công tố, xét xử án ma túy và xét xử các vụ án ma túy (sơ thẩm); mức hỗ trợ: 150.000 đồng/bị cáo.</w:t>
            </w:r>
          </w:p>
          <w:p w14:paraId="0C7E62BC" w14:textId="77777777" w:rsidR="0069764F" w:rsidRDefault="00000000">
            <w:pPr>
              <w:spacing w:before="100"/>
              <w:jc w:val="both"/>
              <w:rPr>
                <w:sz w:val="24"/>
                <w:szCs w:val="24"/>
              </w:rPr>
            </w:pPr>
            <w:r>
              <w:rPr>
                <w:sz w:val="24"/>
                <w:szCs w:val="24"/>
              </w:rPr>
              <w:t>- Hỗ trợ Viện Kiểm sát nhân dân, Tòa án nhân dân cấp có thẩm quyền tham gia phiên họp xét áp dụng biện pháp xử lý hành chính đưa vào Cơ sở cai nghiện bắt buộc mức 100.000 đồng/người/phiên họp.</w:t>
            </w:r>
          </w:p>
        </w:tc>
        <w:tc>
          <w:tcPr>
            <w:tcW w:w="2378" w:type="dxa"/>
            <w:vAlign w:val="center"/>
          </w:tcPr>
          <w:p w14:paraId="679E7CEB" w14:textId="77777777" w:rsidR="0069764F" w:rsidRDefault="00000000">
            <w:pPr>
              <w:spacing w:before="120" w:after="120"/>
              <w:jc w:val="center"/>
              <w:rPr>
                <w:sz w:val="24"/>
                <w:szCs w:val="24"/>
              </w:rPr>
            </w:pPr>
            <w:r>
              <w:rPr>
                <w:sz w:val="24"/>
                <w:szCs w:val="24"/>
              </w:rPr>
              <w:t>Nghị quyết số 06/2025/NQ-HĐND ngày 29/4/2025 của HĐND thành phố Hà Nội.</w:t>
            </w:r>
          </w:p>
        </w:tc>
      </w:tr>
      <w:tr w:rsidR="0069764F" w14:paraId="132BECB1" w14:textId="77777777">
        <w:trPr>
          <w:trHeight w:val="312"/>
          <w:jc w:val="center"/>
        </w:trPr>
        <w:tc>
          <w:tcPr>
            <w:tcW w:w="850" w:type="dxa"/>
            <w:vAlign w:val="center"/>
          </w:tcPr>
          <w:p w14:paraId="0170B6BF" w14:textId="77777777" w:rsidR="0069764F" w:rsidRDefault="00000000">
            <w:pPr>
              <w:jc w:val="center"/>
              <w:rPr>
                <w:sz w:val="24"/>
                <w:szCs w:val="24"/>
              </w:rPr>
            </w:pPr>
            <w:r>
              <w:rPr>
                <w:sz w:val="24"/>
                <w:szCs w:val="24"/>
              </w:rPr>
              <w:t>3</w:t>
            </w:r>
          </w:p>
        </w:tc>
        <w:tc>
          <w:tcPr>
            <w:tcW w:w="1288" w:type="dxa"/>
            <w:vAlign w:val="center"/>
          </w:tcPr>
          <w:p w14:paraId="5C1F74FB" w14:textId="77777777" w:rsidR="0069764F" w:rsidRDefault="00000000">
            <w:pPr>
              <w:spacing w:before="120" w:after="120"/>
              <w:rPr>
                <w:sz w:val="24"/>
                <w:szCs w:val="24"/>
              </w:rPr>
            </w:pPr>
            <w:r>
              <w:rPr>
                <w:sz w:val="24"/>
                <w:szCs w:val="24"/>
              </w:rPr>
              <w:t>Bắc Ninh</w:t>
            </w:r>
          </w:p>
        </w:tc>
        <w:tc>
          <w:tcPr>
            <w:tcW w:w="5334" w:type="dxa"/>
            <w:vAlign w:val="center"/>
          </w:tcPr>
          <w:p w14:paraId="3DD7B8D8" w14:textId="77777777" w:rsidR="0069764F" w:rsidRDefault="00000000">
            <w:pPr>
              <w:spacing w:before="100"/>
              <w:jc w:val="both"/>
              <w:rPr>
                <w:sz w:val="24"/>
                <w:szCs w:val="24"/>
              </w:rPr>
            </w:pPr>
            <w:r>
              <w:rPr>
                <w:sz w:val="24"/>
                <w:szCs w:val="24"/>
              </w:rPr>
              <w:t>- Hỗ trợ cán bộ, chiến sỹ, người lao động thuộc Phòng Cảnh sát điều tra tội phạm về ma túy, mức hỗ trợ: 5.000.000 đồng/người/tháng.</w:t>
            </w:r>
          </w:p>
          <w:p w14:paraId="17DB1ED9" w14:textId="77777777" w:rsidR="0069764F" w:rsidRDefault="00000000">
            <w:pPr>
              <w:spacing w:before="100"/>
              <w:jc w:val="both"/>
              <w:rPr>
                <w:sz w:val="24"/>
                <w:szCs w:val="24"/>
              </w:rPr>
            </w:pPr>
            <w:r>
              <w:rPr>
                <w:sz w:val="24"/>
                <w:szCs w:val="24"/>
              </w:rPr>
              <w:t>- Hỗ trợ cán bộ, chiến sỹ chuyên trách phòng, chống tội phạm mà túy Công an cấp xã theo phân công của Giám đốc Công an tỉnh, mức hỗ trợ: 4.000.000 đồng/người/tháng.</w:t>
            </w:r>
          </w:p>
        </w:tc>
        <w:tc>
          <w:tcPr>
            <w:tcW w:w="2378" w:type="dxa"/>
            <w:vAlign w:val="center"/>
          </w:tcPr>
          <w:p w14:paraId="4C3B1F48" w14:textId="77777777" w:rsidR="0069764F" w:rsidRDefault="00000000">
            <w:pPr>
              <w:pStyle w:val="NormalWeb"/>
              <w:tabs>
                <w:tab w:val="left" w:pos="567"/>
              </w:tabs>
              <w:spacing w:before="120" w:beforeAutospacing="0" w:after="120" w:afterAutospacing="0"/>
              <w:jc w:val="center"/>
              <w:rPr>
                <w:rFonts w:eastAsia="Arial"/>
                <w:iCs/>
                <w:sz w:val="26"/>
                <w:szCs w:val="26"/>
              </w:rPr>
            </w:pPr>
            <w:r>
              <w:rPr>
                <w:rFonts w:eastAsia="Arial"/>
                <w:iCs/>
              </w:rPr>
              <w:t>Nghị quyết số 01/2026/NQ-HĐND ngày 29/01/2026 của HĐND tỉnh Bắc Ninh</w:t>
            </w:r>
            <w:r>
              <w:rPr>
                <w:rFonts w:eastAsia="Arial"/>
                <w:iCs/>
                <w:sz w:val="26"/>
                <w:szCs w:val="26"/>
              </w:rPr>
              <w:t>.</w:t>
            </w:r>
          </w:p>
        </w:tc>
      </w:tr>
      <w:tr w:rsidR="0069764F" w14:paraId="798F830A" w14:textId="77777777">
        <w:trPr>
          <w:trHeight w:val="565"/>
          <w:jc w:val="center"/>
        </w:trPr>
        <w:tc>
          <w:tcPr>
            <w:tcW w:w="850" w:type="dxa"/>
            <w:vAlign w:val="center"/>
          </w:tcPr>
          <w:p w14:paraId="17240C7C" w14:textId="77777777" w:rsidR="0069764F" w:rsidRDefault="00000000">
            <w:pPr>
              <w:jc w:val="center"/>
              <w:rPr>
                <w:sz w:val="24"/>
                <w:szCs w:val="24"/>
              </w:rPr>
            </w:pPr>
            <w:r>
              <w:rPr>
                <w:sz w:val="24"/>
                <w:szCs w:val="24"/>
              </w:rPr>
              <w:t>4</w:t>
            </w:r>
          </w:p>
        </w:tc>
        <w:tc>
          <w:tcPr>
            <w:tcW w:w="1288" w:type="dxa"/>
            <w:vAlign w:val="center"/>
          </w:tcPr>
          <w:p w14:paraId="5CFF9DC7" w14:textId="77777777" w:rsidR="0069764F" w:rsidRDefault="00000000">
            <w:pPr>
              <w:spacing w:before="120" w:after="120"/>
              <w:rPr>
                <w:sz w:val="24"/>
                <w:szCs w:val="24"/>
              </w:rPr>
            </w:pPr>
            <w:r>
              <w:rPr>
                <w:sz w:val="24"/>
                <w:szCs w:val="24"/>
              </w:rPr>
              <w:t>Lào cai</w:t>
            </w:r>
          </w:p>
        </w:tc>
        <w:tc>
          <w:tcPr>
            <w:tcW w:w="5334" w:type="dxa"/>
            <w:vAlign w:val="center"/>
          </w:tcPr>
          <w:p w14:paraId="5554C5FD" w14:textId="77777777" w:rsidR="0069764F" w:rsidRDefault="00000000">
            <w:pPr>
              <w:numPr>
                <w:ilvl w:val="0"/>
                <w:numId w:val="3"/>
              </w:numPr>
              <w:spacing w:before="100"/>
              <w:jc w:val="both"/>
              <w:rPr>
                <w:sz w:val="24"/>
                <w:szCs w:val="24"/>
              </w:rPr>
            </w:pPr>
            <w:r>
              <w:rPr>
                <w:sz w:val="24"/>
                <w:szCs w:val="24"/>
              </w:rPr>
              <w:t>Hỗ trợ kinh phí phục ụ công tác đấu tranh, bắt giữ và khởi tố vụ án về ma túy</w:t>
            </w:r>
          </w:p>
          <w:p w14:paraId="303C6DED" w14:textId="77777777" w:rsidR="0069764F" w:rsidRDefault="00000000">
            <w:pPr>
              <w:spacing w:before="100"/>
              <w:jc w:val="both"/>
              <w:rPr>
                <w:sz w:val="24"/>
                <w:szCs w:val="24"/>
              </w:rPr>
            </w:pPr>
            <w:r>
              <w:rPr>
                <w:sz w:val="24"/>
                <w:szCs w:val="24"/>
              </w:rPr>
              <w:t>a) Đấu tranh, bắt giữ, khởi tố vụ án phạm tội về ma túy rất nghiêm trọng: 20.000.000 đồng/vụ án;</w:t>
            </w:r>
          </w:p>
          <w:p w14:paraId="1951EFF9" w14:textId="77777777" w:rsidR="0069764F" w:rsidRDefault="00000000">
            <w:pPr>
              <w:spacing w:before="100"/>
              <w:jc w:val="both"/>
              <w:rPr>
                <w:sz w:val="24"/>
                <w:szCs w:val="24"/>
              </w:rPr>
            </w:pPr>
            <w:r>
              <w:rPr>
                <w:sz w:val="24"/>
                <w:szCs w:val="24"/>
              </w:rPr>
              <w:t>b) Đấu tranh, bắt giữ, khởi tố vụ án phạm tội về ma túy nghiêm trọng: 10.000.000 đồng/vụ án;</w:t>
            </w:r>
          </w:p>
          <w:p w14:paraId="776FD2E2" w14:textId="77777777" w:rsidR="0069764F" w:rsidRDefault="00000000">
            <w:pPr>
              <w:spacing w:before="100"/>
              <w:jc w:val="both"/>
              <w:rPr>
                <w:sz w:val="24"/>
                <w:szCs w:val="24"/>
              </w:rPr>
            </w:pPr>
            <w:r>
              <w:rPr>
                <w:sz w:val="24"/>
                <w:szCs w:val="24"/>
              </w:rPr>
              <w:lastRenderedPageBreak/>
              <w:t>c) Đấu tranh, bắt giữ, khởi tố vụ án Sử dụng trái phép chất ma túy: 5.000.000 đồng/vụ án;</w:t>
            </w:r>
          </w:p>
          <w:p w14:paraId="17FA277C" w14:textId="77777777" w:rsidR="0069764F" w:rsidRDefault="00000000">
            <w:pPr>
              <w:spacing w:before="100"/>
              <w:jc w:val="both"/>
              <w:rPr>
                <w:sz w:val="24"/>
                <w:szCs w:val="24"/>
              </w:rPr>
            </w:pPr>
            <w:r>
              <w:rPr>
                <w:sz w:val="24"/>
                <w:szCs w:val="24"/>
              </w:rPr>
              <w:t>d) Hỗ trợ kinh phí đấu tranh, bắt giữ và khởi tố từ bị cán thứ 3 trở lên trong vụ “Mua bán trái phép chất ma túy”: 2.000.000đ/bị can;</w:t>
            </w:r>
          </w:p>
          <w:p w14:paraId="72C96B6D" w14:textId="77777777" w:rsidR="0069764F" w:rsidRDefault="00000000">
            <w:pPr>
              <w:spacing w:before="100"/>
              <w:jc w:val="both"/>
              <w:rPr>
                <w:sz w:val="24"/>
                <w:szCs w:val="24"/>
              </w:rPr>
            </w:pPr>
            <w:r>
              <w:rPr>
                <w:sz w:val="24"/>
                <w:szCs w:val="24"/>
              </w:rPr>
              <w:t xml:space="preserve">2. Hỗ trợ cán bộ, chiến sĩ công tác tại Công an tỉnh được giao nhiệm vụ chuyên trách, trực tiếp thực hiện công tác tham mưu, phòng ngừa, đấu tranh chống tội phạm về ma túy: 3.510.000 đồng/người/ tháng. </w:t>
            </w:r>
          </w:p>
        </w:tc>
        <w:tc>
          <w:tcPr>
            <w:tcW w:w="2378" w:type="dxa"/>
            <w:vAlign w:val="center"/>
          </w:tcPr>
          <w:p w14:paraId="342B3B52" w14:textId="77777777" w:rsidR="0069764F" w:rsidRDefault="00000000">
            <w:pPr>
              <w:pStyle w:val="NormalWeb"/>
              <w:tabs>
                <w:tab w:val="left" w:pos="567"/>
              </w:tabs>
              <w:spacing w:before="120" w:beforeAutospacing="0" w:after="120" w:afterAutospacing="0"/>
              <w:jc w:val="center"/>
              <w:rPr>
                <w:rFonts w:eastAsia="Arial"/>
                <w:iCs/>
              </w:rPr>
            </w:pPr>
            <w:r>
              <w:rPr>
                <w:rFonts w:eastAsia="Arial"/>
                <w:iCs/>
              </w:rPr>
              <w:lastRenderedPageBreak/>
              <w:t>Nghị quyết số 42/2025/NQ-HĐND ngày 29/12/2025 của HĐND tỉnh Lào Cai</w:t>
            </w:r>
            <w:r>
              <w:rPr>
                <w:rFonts w:eastAsia="Arial"/>
                <w:iCs/>
                <w:sz w:val="26"/>
                <w:szCs w:val="26"/>
              </w:rPr>
              <w:t>.</w:t>
            </w:r>
          </w:p>
        </w:tc>
      </w:tr>
      <w:tr w:rsidR="0069764F" w14:paraId="7E4EBC30" w14:textId="77777777">
        <w:trPr>
          <w:trHeight w:val="565"/>
          <w:jc w:val="center"/>
        </w:trPr>
        <w:tc>
          <w:tcPr>
            <w:tcW w:w="850" w:type="dxa"/>
            <w:vAlign w:val="center"/>
          </w:tcPr>
          <w:p w14:paraId="11A31710" w14:textId="77777777" w:rsidR="0069764F" w:rsidRDefault="00000000">
            <w:pPr>
              <w:jc w:val="center"/>
              <w:rPr>
                <w:sz w:val="24"/>
                <w:szCs w:val="24"/>
              </w:rPr>
            </w:pPr>
            <w:r>
              <w:rPr>
                <w:sz w:val="24"/>
                <w:szCs w:val="24"/>
              </w:rPr>
              <w:t>5</w:t>
            </w:r>
          </w:p>
        </w:tc>
        <w:tc>
          <w:tcPr>
            <w:tcW w:w="1288" w:type="dxa"/>
            <w:vAlign w:val="center"/>
          </w:tcPr>
          <w:p w14:paraId="38B8812D" w14:textId="77777777" w:rsidR="0069764F" w:rsidRDefault="00000000">
            <w:pPr>
              <w:spacing w:before="120" w:after="120"/>
              <w:jc w:val="center"/>
              <w:rPr>
                <w:sz w:val="24"/>
                <w:szCs w:val="24"/>
              </w:rPr>
            </w:pPr>
            <w:r>
              <w:rPr>
                <w:sz w:val="24"/>
                <w:szCs w:val="24"/>
              </w:rPr>
              <w:t>Thanh Hóa</w:t>
            </w:r>
          </w:p>
        </w:tc>
        <w:tc>
          <w:tcPr>
            <w:tcW w:w="5334" w:type="dxa"/>
            <w:vAlign w:val="center"/>
          </w:tcPr>
          <w:p w14:paraId="19407650" w14:textId="77777777" w:rsidR="0069764F" w:rsidRDefault="00000000">
            <w:pPr>
              <w:numPr>
                <w:ilvl w:val="0"/>
                <w:numId w:val="4"/>
              </w:numPr>
              <w:spacing w:before="100"/>
              <w:jc w:val="both"/>
              <w:rPr>
                <w:sz w:val="24"/>
                <w:szCs w:val="24"/>
              </w:rPr>
            </w:pPr>
            <w:r>
              <w:rPr>
                <w:sz w:val="24"/>
                <w:szCs w:val="24"/>
              </w:rPr>
              <w:t>Hỗ trợ kinh phí phục vụ công tác đấu tranh, bắt giữ và khởi tố vụ án về ma túy</w:t>
            </w:r>
          </w:p>
          <w:p w14:paraId="5907A22B" w14:textId="77777777" w:rsidR="0069764F" w:rsidRDefault="00000000">
            <w:pPr>
              <w:spacing w:before="100"/>
              <w:jc w:val="both"/>
              <w:rPr>
                <w:sz w:val="24"/>
                <w:szCs w:val="24"/>
              </w:rPr>
            </w:pPr>
            <w:r>
              <w:rPr>
                <w:sz w:val="24"/>
                <w:szCs w:val="24"/>
              </w:rPr>
              <w:t>a) Vụ án đường dây tội phạm về ma túy choạt động liên tỉnh: 50.000.000 đồng/vụ án;</w:t>
            </w:r>
          </w:p>
          <w:p w14:paraId="14E533ED" w14:textId="77777777" w:rsidR="0069764F" w:rsidRDefault="00000000">
            <w:pPr>
              <w:spacing w:before="100"/>
              <w:ind w:left="120" w:hangingChars="50" w:hanging="120"/>
              <w:jc w:val="both"/>
              <w:rPr>
                <w:sz w:val="24"/>
                <w:szCs w:val="24"/>
              </w:rPr>
            </w:pPr>
            <w:r>
              <w:rPr>
                <w:sz w:val="24"/>
                <w:szCs w:val="24"/>
              </w:rPr>
              <w:t>b) Vụ án phạm tội về ma túy đặc biệt nghiêm trọng: 30.000.000 đồng/vụ án;</w:t>
            </w:r>
          </w:p>
          <w:p w14:paraId="3805B894" w14:textId="77777777" w:rsidR="0069764F" w:rsidRDefault="00000000">
            <w:pPr>
              <w:spacing w:before="100"/>
              <w:ind w:left="120" w:hangingChars="50" w:hanging="120"/>
              <w:jc w:val="both"/>
              <w:rPr>
                <w:sz w:val="24"/>
                <w:szCs w:val="24"/>
              </w:rPr>
            </w:pPr>
            <w:r>
              <w:rPr>
                <w:sz w:val="24"/>
                <w:szCs w:val="24"/>
              </w:rPr>
              <w:t>c) Vụ án phạm tội về ma túy ít nghiêm trọng, nghiêm trọng và rất nghiêm trọng: 10.000.000 đồng/vụ án;</w:t>
            </w:r>
          </w:p>
          <w:p w14:paraId="4E86E96B" w14:textId="77777777" w:rsidR="0069764F" w:rsidRDefault="00000000">
            <w:pPr>
              <w:numPr>
                <w:ilvl w:val="0"/>
                <w:numId w:val="3"/>
              </w:numPr>
              <w:spacing w:before="100"/>
              <w:jc w:val="both"/>
              <w:rPr>
                <w:sz w:val="24"/>
                <w:szCs w:val="24"/>
              </w:rPr>
            </w:pPr>
            <w:r>
              <w:rPr>
                <w:sz w:val="24"/>
                <w:szCs w:val="24"/>
              </w:rPr>
              <w:t>Hỗ trợ công tác phí cho CBCS phối hợp thực hiện nhiệm vụ phòng, chống ma túy ở ngoại biên: 1.000.000 đồng/người/ngày.</w:t>
            </w:r>
          </w:p>
          <w:p w14:paraId="28B59E0A" w14:textId="77777777" w:rsidR="0069764F" w:rsidRDefault="00000000">
            <w:pPr>
              <w:numPr>
                <w:ilvl w:val="0"/>
                <w:numId w:val="3"/>
              </w:numPr>
              <w:spacing w:before="100"/>
              <w:jc w:val="both"/>
              <w:rPr>
                <w:sz w:val="24"/>
                <w:szCs w:val="24"/>
              </w:rPr>
            </w:pPr>
            <w:r>
              <w:rPr>
                <w:sz w:val="24"/>
                <w:szCs w:val="24"/>
              </w:rPr>
              <w:t>Hỗ trợ CBCS, HĐLĐ thuộc Công an tỉnh Thanh Hóa gồm các lực lượng thực hiện công tác tham mưu, đấu tranh, phòng, chống tội phạm ma túy, thực hiện công tác cai nghiện ma túy: 4.700.000/người/tháng</w:t>
            </w:r>
          </w:p>
        </w:tc>
        <w:tc>
          <w:tcPr>
            <w:tcW w:w="2378" w:type="dxa"/>
            <w:vAlign w:val="center"/>
          </w:tcPr>
          <w:p w14:paraId="5A7CBC40" w14:textId="77777777" w:rsidR="0069764F" w:rsidRDefault="00000000">
            <w:pPr>
              <w:pStyle w:val="NormalWeb"/>
              <w:tabs>
                <w:tab w:val="left" w:pos="567"/>
              </w:tabs>
              <w:spacing w:before="120" w:beforeAutospacing="0" w:after="120" w:afterAutospacing="0"/>
              <w:jc w:val="center"/>
              <w:rPr>
                <w:rFonts w:eastAsia="Arial"/>
                <w:iCs/>
              </w:rPr>
            </w:pPr>
            <w:r>
              <w:rPr>
                <w:rFonts w:eastAsia="Arial"/>
                <w:iCs/>
              </w:rPr>
              <w:t>Nghị quyết số 58/2025/NQ-HĐND ngày 09/12/2025 của HĐND tỉnh Thanh Hóa</w:t>
            </w:r>
            <w:r>
              <w:rPr>
                <w:rFonts w:eastAsia="Arial"/>
                <w:iCs/>
                <w:sz w:val="26"/>
                <w:szCs w:val="26"/>
              </w:rPr>
              <w:t>.</w:t>
            </w:r>
          </w:p>
        </w:tc>
      </w:tr>
    </w:tbl>
    <w:p w14:paraId="2D966E95" w14:textId="77777777" w:rsidR="0069764F" w:rsidRDefault="0069764F">
      <w:pPr>
        <w:spacing w:line="252" w:lineRule="auto"/>
        <w:jc w:val="both"/>
        <w:rPr>
          <w:sz w:val="15"/>
          <w:szCs w:val="15"/>
          <w:lang w:val="pt-BR"/>
        </w:rPr>
      </w:pPr>
    </w:p>
    <w:p w14:paraId="7F1D0864" w14:textId="77777777" w:rsidR="0069764F" w:rsidRDefault="00000000">
      <w:pPr>
        <w:spacing w:before="120" w:line="360" w:lineRule="exact"/>
        <w:ind w:firstLine="720"/>
        <w:jc w:val="both"/>
        <w:rPr>
          <w:b/>
          <w:bCs/>
          <w:spacing w:val="-6"/>
          <w:lang w:val="pt-BR"/>
        </w:rPr>
      </w:pPr>
      <w:r>
        <w:rPr>
          <w:b/>
          <w:bCs/>
          <w:spacing w:val="-6"/>
        </w:rPr>
        <w:t>2. Hỗ trợ công tác quản lý người sử dụng trái phép chất ma túy, công tác cai nghiện ma túy và quản lý sau cai</w:t>
      </w:r>
      <w:r>
        <w:rPr>
          <w:b/>
          <w:bCs/>
          <w:spacing w:val="-6"/>
          <w:lang w:val="pt-BR"/>
        </w:rPr>
        <w:t>:</w:t>
      </w:r>
    </w:p>
    <w:p w14:paraId="17D7E25C" w14:textId="77777777" w:rsidR="0069764F" w:rsidRDefault="00000000">
      <w:pPr>
        <w:keepNext/>
        <w:numPr>
          <w:ilvl w:val="0"/>
          <w:numId w:val="5"/>
        </w:numPr>
        <w:spacing w:before="120" w:line="360" w:lineRule="exact"/>
        <w:ind w:firstLine="720"/>
        <w:jc w:val="both"/>
        <w:rPr>
          <w:b/>
          <w:bCs/>
          <w:i/>
          <w:iCs/>
          <w:spacing w:val="-2"/>
        </w:rPr>
      </w:pPr>
      <w:r>
        <w:rPr>
          <w:b/>
          <w:i/>
          <w:iCs/>
        </w:rPr>
        <w:t xml:space="preserve">Hỗ trợ </w:t>
      </w:r>
      <w:r>
        <w:rPr>
          <w:b/>
          <w:bCs/>
          <w:i/>
          <w:iCs/>
        </w:rPr>
        <w:t xml:space="preserve">người </w:t>
      </w:r>
      <w:r>
        <w:rPr>
          <w:b/>
          <w:bCs/>
          <w:i/>
          <w:iCs/>
          <w:spacing w:val="-6"/>
        </w:rPr>
        <w:t>người không thuộc trường hợp hưởng lương từ ngân sách nhưng được phân công trực tiếp giúp đỡ người sử dụng trái phép chất ma túy đang trong thời hạn quản lý</w:t>
      </w:r>
    </w:p>
    <w:p w14:paraId="5013AAFA" w14:textId="77777777" w:rsidR="0069764F" w:rsidRDefault="0069764F">
      <w:pPr>
        <w:keepNext/>
        <w:spacing w:before="120"/>
        <w:jc w:val="both"/>
        <w:rPr>
          <w:b/>
          <w:bCs/>
          <w:i/>
          <w:iCs/>
          <w:spacing w:val="-2"/>
        </w:rPr>
      </w:pPr>
    </w:p>
    <w:tbl>
      <w:tblPr>
        <w:tblW w:w="96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1088"/>
        <w:gridCol w:w="5104"/>
        <w:gridCol w:w="2749"/>
      </w:tblGrid>
      <w:tr w:rsidR="0069764F" w14:paraId="23B19ADD" w14:textId="77777777">
        <w:trPr>
          <w:trHeight w:val="598"/>
          <w:tblHeader/>
          <w:jc w:val="center"/>
        </w:trPr>
        <w:tc>
          <w:tcPr>
            <w:tcW w:w="708" w:type="dxa"/>
            <w:vAlign w:val="center"/>
          </w:tcPr>
          <w:p w14:paraId="1D932492" w14:textId="77777777" w:rsidR="0069764F" w:rsidRDefault="00000000">
            <w:pPr>
              <w:pStyle w:val="NormalWeb"/>
              <w:tabs>
                <w:tab w:val="left" w:pos="567"/>
              </w:tabs>
              <w:autoSpaceDE w:val="0"/>
              <w:autoSpaceDN w:val="0"/>
              <w:spacing w:before="0" w:beforeAutospacing="0" w:after="0" w:afterAutospacing="0"/>
              <w:jc w:val="center"/>
              <w:rPr>
                <w:rFonts w:eastAsia="Arial"/>
                <w:b/>
                <w:iCs/>
              </w:rPr>
            </w:pPr>
            <w:r>
              <w:rPr>
                <w:rFonts w:eastAsia="Arial"/>
                <w:b/>
                <w:iCs/>
              </w:rPr>
              <w:t>STT</w:t>
            </w:r>
          </w:p>
        </w:tc>
        <w:tc>
          <w:tcPr>
            <w:tcW w:w="1088" w:type="dxa"/>
            <w:vAlign w:val="center"/>
          </w:tcPr>
          <w:p w14:paraId="30EEB029" w14:textId="77777777" w:rsidR="0069764F" w:rsidRDefault="00000000">
            <w:pPr>
              <w:pStyle w:val="NormalWeb"/>
              <w:tabs>
                <w:tab w:val="left" w:pos="567"/>
              </w:tabs>
              <w:autoSpaceDE w:val="0"/>
              <w:autoSpaceDN w:val="0"/>
              <w:spacing w:before="0" w:beforeAutospacing="0" w:after="0" w:afterAutospacing="0"/>
              <w:jc w:val="center"/>
              <w:rPr>
                <w:rFonts w:eastAsia="Arial"/>
                <w:b/>
                <w:iCs/>
              </w:rPr>
            </w:pPr>
            <w:r>
              <w:rPr>
                <w:rFonts w:eastAsia="Arial"/>
                <w:b/>
                <w:iCs/>
              </w:rPr>
              <w:t>Địa phương</w:t>
            </w:r>
          </w:p>
        </w:tc>
        <w:tc>
          <w:tcPr>
            <w:tcW w:w="5104" w:type="dxa"/>
            <w:vAlign w:val="center"/>
          </w:tcPr>
          <w:p w14:paraId="4FE8D46F" w14:textId="77777777" w:rsidR="0069764F" w:rsidRDefault="00000000">
            <w:pPr>
              <w:pStyle w:val="NormalWeb"/>
              <w:tabs>
                <w:tab w:val="left" w:pos="567"/>
              </w:tabs>
              <w:autoSpaceDE w:val="0"/>
              <w:autoSpaceDN w:val="0"/>
              <w:spacing w:before="0" w:beforeAutospacing="0" w:after="0" w:afterAutospacing="0"/>
              <w:jc w:val="center"/>
              <w:rPr>
                <w:rFonts w:eastAsia="Arial"/>
                <w:b/>
                <w:iCs/>
              </w:rPr>
            </w:pPr>
            <w:r>
              <w:rPr>
                <w:rFonts w:eastAsia="Arial"/>
                <w:b/>
                <w:iCs/>
              </w:rPr>
              <w:t>Chế độ hỗ trợ áp dụng</w:t>
            </w:r>
          </w:p>
        </w:tc>
        <w:tc>
          <w:tcPr>
            <w:tcW w:w="2749" w:type="dxa"/>
            <w:vAlign w:val="center"/>
          </w:tcPr>
          <w:p w14:paraId="322A815D" w14:textId="77777777" w:rsidR="0069764F" w:rsidRDefault="00000000">
            <w:pPr>
              <w:pStyle w:val="NormalWeb"/>
              <w:tabs>
                <w:tab w:val="left" w:pos="567"/>
              </w:tabs>
              <w:autoSpaceDE w:val="0"/>
              <w:autoSpaceDN w:val="0"/>
              <w:spacing w:before="0" w:beforeAutospacing="0" w:after="0" w:afterAutospacing="0"/>
              <w:jc w:val="center"/>
              <w:rPr>
                <w:rFonts w:eastAsia="Arial"/>
                <w:b/>
                <w:iCs/>
              </w:rPr>
            </w:pPr>
            <w:r>
              <w:rPr>
                <w:rFonts w:eastAsia="Arial"/>
                <w:b/>
                <w:iCs/>
              </w:rPr>
              <w:t>Căn cứ</w:t>
            </w:r>
          </w:p>
        </w:tc>
      </w:tr>
      <w:tr w:rsidR="0069764F" w14:paraId="51C3A264" w14:textId="77777777">
        <w:trPr>
          <w:jc w:val="center"/>
        </w:trPr>
        <w:tc>
          <w:tcPr>
            <w:tcW w:w="708" w:type="dxa"/>
            <w:tcBorders>
              <w:top w:val="single" w:sz="4" w:space="0" w:color="auto"/>
              <w:bottom w:val="single" w:sz="4" w:space="0" w:color="auto"/>
            </w:tcBorders>
            <w:vAlign w:val="center"/>
          </w:tcPr>
          <w:p w14:paraId="6F8ECE19" w14:textId="77777777" w:rsidR="0069764F"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1</w:t>
            </w:r>
          </w:p>
        </w:tc>
        <w:tc>
          <w:tcPr>
            <w:tcW w:w="1088" w:type="dxa"/>
            <w:tcBorders>
              <w:top w:val="single" w:sz="4" w:space="0" w:color="auto"/>
              <w:bottom w:val="single" w:sz="4" w:space="0" w:color="auto"/>
            </w:tcBorders>
            <w:vAlign w:val="center"/>
          </w:tcPr>
          <w:p w14:paraId="54858FAA" w14:textId="77777777" w:rsidR="0069764F"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 xml:space="preserve">Hải Phòng </w:t>
            </w:r>
          </w:p>
        </w:tc>
        <w:tc>
          <w:tcPr>
            <w:tcW w:w="7853" w:type="dxa"/>
            <w:gridSpan w:val="2"/>
            <w:tcBorders>
              <w:top w:val="single" w:sz="4" w:space="0" w:color="auto"/>
              <w:bottom w:val="single" w:sz="4" w:space="0" w:color="auto"/>
            </w:tcBorders>
            <w:vAlign w:val="center"/>
          </w:tcPr>
          <w:p w14:paraId="22E54CE5" w14:textId="77777777" w:rsidR="0069764F"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 xml:space="preserve">Nghị quyết số 09/2023/NQ-HĐND ngày 13/7/2023 của HĐND tỉnh Hải Dương (cũ) không quy định </w:t>
            </w:r>
          </w:p>
        </w:tc>
      </w:tr>
      <w:tr w:rsidR="0069764F" w14:paraId="59DF4A29" w14:textId="77777777">
        <w:trPr>
          <w:jc w:val="center"/>
        </w:trPr>
        <w:tc>
          <w:tcPr>
            <w:tcW w:w="708" w:type="dxa"/>
            <w:tcBorders>
              <w:top w:val="single" w:sz="4" w:space="0" w:color="auto"/>
              <w:bottom w:val="single" w:sz="4" w:space="0" w:color="auto"/>
            </w:tcBorders>
            <w:vAlign w:val="center"/>
          </w:tcPr>
          <w:p w14:paraId="5939AED1" w14:textId="77777777" w:rsidR="0069764F"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2</w:t>
            </w:r>
          </w:p>
        </w:tc>
        <w:tc>
          <w:tcPr>
            <w:tcW w:w="1088" w:type="dxa"/>
            <w:tcBorders>
              <w:top w:val="single" w:sz="4" w:space="0" w:color="auto"/>
              <w:bottom w:val="single" w:sz="4" w:space="0" w:color="auto"/>
            </w:tcBorders>
            <w:vAlign w:val="center"/>
          </w:tcPr>
          <w:p w14:paraId="14F475A0" w14:textId="77777777" w:rsidR="0069764F"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 xml:space="preserve">Hà Nội </w:t>
            </w:r>
          </w:p>
        </w:tc>
        <w:tc>
          <w:tcPr>
            <w:tcW w:w="5104" w:type="dxa"/>
            <w:tcBorders>
              <w:top w:val="single" w:sz="4" w:space="0" w:color="auto"/>
              <w:bottom w:val="single" w:sz="4" w:space="0" w:color="auto"/>
            </w:tcBorders>
            <w:vAlign w:val="center"/>
          </w:tcPr>
          <w:p w14:paraId="01512B9C" w14:textId="77777777" w:rsidR="0069764F" w:rsidRDefault="00000000">
            <w:pPr>
              <w:pStyle w:val="NormalWeb"/>
              <w:tabs>
                <w:tab w:val="left" w:pos="567"/>
              </w:tabs>
              <w:autoSpaceDE w:val="0"/>
              <w:autoSpaceDN w:val="0"/>
              <w:spacing w:before="0" w:beforeAutospacing="0" w:after="0" w:afterAutospacing="0"/>
              <w:jc w:val="both"/>
              <w:rPr>
                <w:rFonts w:eastAsia="Arial"/>
                <w:iCs/>
              </w:rPr>
            </w:pPr>
            <w:r>
              <w:rPr>
                <w:rFonts w:eastAsia="Arial"/>
                <w:b/>
                <w:bCs/>
                <w:iCs/>
              </w:rPr>
              <w:t xml:space="preserve">Mức hỗ trợ bằng 0,3 lần mức lương tối thiểu vùng (1.593.000đ) </w:t>
            </w:r>
          </w:p>
        </w:tc>
        <w:tc>
          <w:tcPr>
            <w:tcW w:w="2749" w:type="dxa"/>
            <w:tcBorders>
              <w:top w:val="single" w:sz="4" w:space="0" w:color="auto"/>
              <w:bottom w:val="single" w:sz="4" w:space="0" w:color="auto"/>
            </w:tcBorders>
            <w:vAlign w:val="center"/>
          </w:tcPr>
          <w:p w14:paraId="2202A0CB" w14:textId="77777777" w:rsidR="0069764F"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Nghị quyết 06/2025/NQ-HĐND ngày 29/4/2025 của HĐND thành phố Hà Nội</w:t>
            </w:r>
          </w:p>
        </w:tc>
      </w:tr>
      <w:tr w:rsidR="0069764F" w14:paraId="78809148" w14:textId="77777777">
        <w:trPr>
          <w:jc w:val="center"/>
        </w:trPr>
        <w:tc>
          <w:tcPr>
            <w:tcW w:w="708" w:type="dxa"/>
            <w:tcBorders>
              <w:top w:val="single" w:sz="4" w:space="0" w:color="auto"/>
              <w:bottom w:val="single" w:sz="4" w:space="0" w:color="auto"/>
            </w:tcBorders>
            <w:vAlign w:val="center"/>
          </w:tcPr>
          <w:p w14:paraId="662CF7FF" w14:textId="77777777" w:rsidR="0069764F"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3</w:t>
            </w:r>
          </w:p>
        </w:tc>
        <w:tc>
          <w:tcPr>
            <w:tcW w:w="1088" w:type="dxa"/>
            <w:tcBorders>
              <w:top w:val="single" w:sz="4" w:space="0" w:color="auto"/>
              <w:bottom w:val="single" w:sz="4" w:space="0" w:color="auto"/>
            </w:tcBorders>
            <w:vAlign w:val="center"/>
          </w:tcPr>
          <w:p w14:paraId="6632E5C6" w14:textId="77777777" w:rsidR="0069764F"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Bắc Ninh</w:t>
            </w:r>
          </w:p>
        </w:tc>
        <w:tc>
          <w:tcPr>
            <w:tcW w:w="7853" w:type="dxa"/>
            <w:gridSpan w:val="2"/>
            <w:tcBorders>
              <w:top w:val="single" w:sz="4" w:space="0" w:color="auto"/>
              <w:bottom w:val="single" w:sz="4" w:space="0" w:color="auto"/>
            </w:tcBorders>
            <w:vAlign w:val="center"/>
          </w:tcPr>
          <w:p w14:paraId="49A5CB99" w14:textId="77777777" w:rsidR="0069764F"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sz w:val="22"/>
                <w:szCs w:val="22"/>
              </w:rPr>
              <w:t>Nghị quyết số 01/2026/NQ-HĐND ngày 29/01/2026 của HĐND tỉnh Bắc Ninh</w:t>
            </w:r>
            <w:r>
              <w:rPr>
                <w:rFonts w:eastAsia="Arial"/>
                <w:iCs/>
              </w:rPr>
              <w:t xml:space="preserve"> không quy định </w:t>
            </w:r>
          </w:p>
        </w:tc>
      </w:tr>
      <w:tr w:rsidR="0069764F" w14:paraId="0BF65685" w14:textId="77777777">
        <w:trPr>
          <w:jc w:val="center"/>
        </w:trPr>
        <w:tc>
          <w:tcPr>
            <w:tcW w:w="708" w:type="dxa"/>
            <w:tcBorders>
              <w:top w:val="single" w:sz="4" w:space="0" w:color="auto"/>
              <w:bottom w:val="single" w:sz="4" w:space="0" w:color="auto"/>
            </w:tcBorders>
            <w:vAlign w:val="center"/>
          </w:tcPr>
          <w:p w14:paraId="77527C27" w14:textId="77777777" w:rsidR="0069764F"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lastRenderedPageBreak/>
              <w:t>4</w:t>
            </w:r>
          </w:p>
        </w:tc>
        <w:tc>
          <w:tcPr>
            <w:tcW w:w="1088" w:type="dxa"/>
            <w:tcBorders>
              <w:top w:val="single" w:sz="4" w:space="0" w:color="auto"/>
              <w:bottom w:val="single" w:sz="4" w:space="0" w:color="auto"/>
            </w:tcBorders>
            <w:vAlign w:val="center"/>
          </w:tcPr>
          <w:p w14:paraId="3271CDE5" w14:textId="77777777" w:rsidR="0069764F" w:rsidRDefault="00000000">
            <w:pPr>
              <w:spacing w:before="120" w:after="120"/>
              <w:rPr>
                <w:rFonts w:eastAsia="Arial"/>
                <w:iCs/>
              </w:rPr>
            </w:pPr>
            <w:r>
              <w:rPr>
                <w:sz w:val="24"/>
                <w:szCs w:val="24"/>
              </w:rPr>
              <w:t>Lào cai</w:t>
            </w:r>
          </w:p>
        </w:tc>
        <w:tc>
          <w:tcPr>
            <w:tcW w:w="5104" w:type="dxa"/>
            <w:tcBorders>
              <w:top w:val="single" w:sz="4" w:space="0" w:color="auto"/>
              <w:bottom w:val="single" w:sz="4" w:space="0" w:color="auto"/>
            </w:tcBorders>
            <w:vAlign w:val="center"/>
          </w:tcPr>
          <w:p w14:paraId="52F4890E" w14:textId="77777777" w:rsidR="0069764F" w:rsidRDefault="00000000">
            <w:pPr>
              <w:pStyle w:val="NormalWeb"/>
              <w:tabs>
                <w:tab w:val="left" w:pos="567"/>
              </w:tabs>
              <w:autoSpaceDE w:val="0"/>
              <w:autoSpaceDN w:val="0"/>
              <w:spacing w:before="0" w:beforeAutospacing="0" w:after="0" w:afterAutospacing="0"/>
              <w:jc w:val="both"/>
              <w:rPr>
                <w:rFonts w:eastAsia="Arial"/>
                <w:iCs/>
              </w:rPr>
            </w:pPr>
            <w:r>
              <w:rPr>
                <w:rFonts w:eastAsia="Arial"/>
                <w:b/>
                <w:bCs/>
                <w:iCs/>
              </w:rPr>
              <w:t>Mức hỗ trợ:</w:t>
            </w:r>
            <w:r>
              <w:rPr>
                <w:rFonts w:eastAsia="Arial"/>
                <w:iCs/>
              </w:rPr>
              <w:t xml:space="preserve"> </w:t>
            </w:r>
            <w:r>
              <w:rPr>
                <w:rFonts w:eastAsia="Arial"/>
                <w:b/>
                <w:bCs/>
                <w:iCs/>
              </w:rPr>
              <w:t>585.000/người/tháng</w:t>
            </w:r>
          </w:p>
        </w:tc>
        <w:tc>
          <w:tcPr>
            <w:tcW w:w="2749" w:type="dxa"/>
            <w:tcBorders>
              <w:top w:val="single" w:sz="4" w:space="0" w:color="auto"/>
              <w:bottom w:val="single" w:sz="4" w:space="0" w:color="auto"/>
            </w:tcBorders>
            <w:vAlign w:val="center"/>
          </w:tcPr>
          <w:p w14:paraId="0A3AC724" w14:textId="77777777" w:rsidR="0069764F" w:rsidRDefault="00000000">
            <w:pPr>
              <w:pStyle w:val="NormalWeb"/>
              <w:tabs>
                <w:tab w:val="left" w:pos="567"/>
              </w:tabs>
              <w:spacing w:before="120" w:beforeAutospacing="0" w:after="120" w:afterAutospacing="0"/>
              <w:jc w:val="center"/>
              <w:rPr>
                <w:rFonts w:eastAsia="Arial"/>
                <w:iCs/>
                <w:sz w:val="22"/>
                <w:szCs w:val="22"/>
              </w:rPr>
            </w:pPr>
            <w:r>
              <w:rPr>
                <w:rFonts w:eastAsia="Arial"/>
                <w:iCs/>
              </w:rPr>
              <w:t>Nghị quyết số 42/2025/NQ-HĐND ngày 29/12/2025 của HĐND tỉnh Lào Cai</w:t>
            </w:r>
            <w:r>
              <w:rPr>
                <w:rFonts w:eastAsia="Arial"/>
                <w:iCs/>
                <w:sz w:val="26"/>
                <w:szCs w:val="26"/>
              </w:rPr>
              <w:t>.</w:t>
            </w:r>
          </w:p>
        </w:tc>
      </w:tr>
      <w:tr w:rsidR="0069764F" w14:paraId="0DF7556D" w14:textId="77777777">
        <w:trPr>
          <w:jc w:val="center"/>
        </w:trPr>
        <w:tc>
          <w:tcPr>
            <w:tcW w:w="708" w:type="dxa"/>
            <w:tcBorders>
              <w:top w:val="single" w:sz="4" w:space="0" w:color="auto"/>
              <w:bottom w:val="single" w:sz="4" w:space="0" w:color="auto"/>
            </w:tcBorders>
            <w:vAlign w:val="center"/>
          </w:tcPr>
          <w:p w14:paraId="0461E6C4" w14:textId="77777777" w:rsidR="0069764F"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5</w:t>
            </w:r>
          </w:p>
        </w:tc>
        <w:tc>
          <w:tcPr>
            <w:tcW w:w="1088" w:type="dxa"/>
            <w:tcBorders>
              <w:top w:val="single" w:sz="4" w:space="0" w:color="auto"/>
              <w:bottom w:val="single" w:sz="4" w:space="0" w:color="auto"/>
            </w:tcBorders>
            <w:vAlign w:val="center"/>
          </w:tcPr>
          <w:p w14:paraId="3ADE9464" w14:textId="77777777" w:rsidR="0069764F" w:rsidRDefault="00000000">
            <w:pPr>
              <w:spacing w:before="120" w:after="120"/>
              <w:jc w:val="center"/>
              <w:rPr>
                <w:rFonts w:eastAsia="Arial"/>
                <w:iCs/>
              </w:rPr>
            </w:pPr>
            <w:r>
              <w:rPr>
                <w:sz w:val="24"/>
                <w:szCs w:val="24"/>
              </w:rPr>
              <w:t>Thanh Hóa</w:t>
            </w:r>
          </w:p>
        </w:tc>
        <w:tc>
          <w:tcPr>
            <w:tcW w:w="7853" w:type="dxa"/>
            <w:gridSpan w:val="2"/>
            <w:tcBorders>
              <w:top w:val="single" w:sz="4" w:space="0" w:color="auto"/>
              <w:bottom w:val="single" w:sz="4" w:space="0" w:color="auto"/>
            </w:tcBorders>
            <w:vAlign w:val="center"/>
          </w:tcPr>
          <w:p w14:paraId="07EF9A19" w14:textId="77777777" w:rsidR="0069764F" w:rsidRDefault="00000000">
            <w:pPr>
              <w:pStyle w:val="NormalWeb"/>
              <w:tabs>
                <w:tab w:val="left" w:pos="567"/>
              </w:tabs>
              <w:autoSpaceDE w:val="0"/>
              <w:autoSpaceDN w:val="0"/>
              <w:spacing w:before="0" w:beforeAutospacing="0" w:after="0" w:afterAutospacing="0"/>
              <w:jc w:val="both"/>
              <w:rPr>
                <w:rFonts w:eastAsia="Arial"/>
                <w:iCs/>
                <w:sz w:val="22"/>
                <w:szCs w:val="22"/>
              </w:rPr>
            </w:pPr>
            <w:r>
              <w:rPr>
                <w:rFonts w:eastAsia="Arial"/>
                <w:iCs/>
                <w:sz w:val="22"/>
                <w:szCs w:val="22"/>
              </w:rPr>
              <w:t xml:space="preserve">Nghị quyết số </w:t>
            </w:r>
            <w:r>
              <w:rPr>
                <w:rFonts w:eastAsia="Arial"/>
                <w:iCs/>
              </w:rPr>
              <w:t>Nghị quyết số 58/2025/NQ-HĐND ngày 09/12/2025 của HĐND tỉnh Thanh Hóa.</w:t>
            </w:r>
          </w:p>
        </w:tc>
      </w:tr>
    </w:tbl>
    <w:p w14:paraId="6494EDBE" w14:textId="77777777" w:rsidR="0069764F" w:rsidRDefault="0069764F">
      <w:pPr>
        <w:keepNext/>
        <w:spacing w:before="120"/>
        <w:jc w:val="both"/>
        <w:rPr>
          <w:b/>
          <w:bCs/>
          <w:i/>
          <w:iCs/>
          <w:spacing w:val="-2"/>
          <w:sz w:val="15"/>
          <w:szCs w:val="15"/>
        </w:rPr>
      </w:pPr>
    </w:p>
    <w:p w14:paraId="4071863D" w14:textId="77777777" w:rsidR="0069764F" w:rsidRDefault="00000000">
      <w:pPr>
        <w:keepNext/>
        <w:numPr>
          <w:ilvl w:val="0"/>
          <w:numId w:val="5"/>
        </w:numPr>
        <w:spacing w:before="120" w:line="360" w:lineRule="exact"/>
        <w:ind w:firstLine="720"/>
        <w:jc w:val="both"/>
        <w:rPr>
          <w:b/>
          <w:bCs/>
          <w:i/>
          <w:iCs/>
          <w:spacing w:val="-2"/>
        </w:rPr>
      </w:pPr>
      <w:r>
        <w:rPr>
          <w:b/>
          <w:bCs/>
          <w:i/>
          <w:iCs/>
          <w:spacing w:val="-2"/>
        </w:rPr>
        <w:t>Hỗ trợ đối với người cai nghiện tự nguyện tại gia đình, cộng đồng</w:t>
      </w:r>
    </w:p>
    <w:p w14:paraId="5E37A16F" w14:textId="77777777" w:rsidR="0069764F" w:rsidRDefault="0069764F">
      <w:pPr>
        <w:spacing w:line="252" w:lineRule="auto"/>
        <w:jc w:val="both"/>
        <w:rPr>
          <w:b/>
          <w:bCs/>
          <w:i/>
          <w:iCs/>
          <w:spacing w:val="-2"/>
        </w:rPr>
      </w:pPr>
    </w:p>
    <w:tbl>
      <w:tblPr>
        <w:tblW w:w="96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1088"/>
        <w:gridCol w:w="5991"/>
        <w:gridCol w:w="1862"/>
      </w:tblGrid>
      <w:tr w:rsidR="0069764F" w14:paraId="00E362B4" w14:textId="77777777">
        <w:trPr>
          <w:trHeight w:val="598"/>
          <w:jc w:val="center"/>
        </w:trPr>
        <w:tc>
          <w:tcPr>
            <w:tcW w:w="708" w:type="dxa"/>
            <w:vAlign w:val="center"/>
          </w:tcPr>
          <w:p w14:paraId="1738FFE9" w14:textId="77777777" w:rsidR="0069764F" w:rsidRDefault="00000000">
            <w:pPr>
              <w:pStyle w:val="NormalWeb"/>
              <w:tabs>
                <w:tab w:val="left" w:pos="567"/>
              </w:tabs>
              <w:autoSpaceDE w:val="0"/>
              <w:autoSpaceDN w:val="0"/>
              <w:spacing w:before="0" w:beforeAutospacing="0" w:after="0" w:afterAutospacing="0"/>
              <w:jc w:val="center"/>
              <w:rPr>
                <w:rFonts w:eastAsia="Arial"/>
                <w:b/>
                <w:iCs/>
              </w:rPr>
            </w:pPr>
            <w:r>
              <w:rPr>
                <w:rFonts w:eastAsia="Arial"/>
                <w:b/>
                <w:iCs/>
              </w:rPr>
              <w:t>STT</w:t>
            </w:r>
          </w:p>
        </w:tc>
        <w:tc>
          <w:tcPr>
            <w:tcW w:w="1088" w:type="dxa"/>
            <w:vAlign w:val="center"/>
          </w:tcPr>
          <w:p w14:paraId="00BE464B" w14:textId="77777777" w:rsidR="0069764F" w:rsidRDefault="00000000">
            <w:pPr>
              <w:pStyle w:val="NormalWeb"/>
              <w:tabs>
                <w:tab w:val="left" w:pos="567"/>
              </w:tabs>
              <w:autoSpaceDE w:val="0"/>
              <w:autoSpaceDN w:val="0"/>
              <w:spacing w:before="0" w:beforeAutospacing="0" w:after="0" w:afterAutospacing="0"/>
              <w:jc w:val="center"/>
              <w:rPr>
                <w:rFonts w:eastAsia="Arial"/>
                <w:b/>
                <w:iCs/>
              </w:rPr>
            </w:pPr>
            <w:r>
              <w:rPr>
                <w:rFonts w:eastAsia="Arial"/>
                <w:b/>
                <w:iCs/>
              </w:rPr>
              <w:t>Địa phương</w:t>
            </w:r>
          </w:p>
        </w:tc>
        <w:tc>
          <w:tcPr>
            <w:tcW w:w="5991" w:type="dxa"/>
            <w:vAlign w:val="center"/>
          </w:tcPr>
          <w:p w14:paraId="1E9B6B03" w14:textId="77777777" w:rsidR="0069764F" w:rsidRDefault="00000000">
            <w:pPr>
              <w:pStyle w:val="NormalWeb"/>
              <w:tabs>
                <w:tab w:val="left" w:pos="567"/>
              </w:tabs>
              <w:autoSpaceDE w:val="0"/>
              <w:autoSpaceDN w:val="0"/>
              <w:spacing w:before="0" w:beforeAutospacing="0" w:after="0" w:afterAutospacing="0"/>
              <w:jc w:val="center"/>
              <w:rPr>
                <w:rFonts w:eastAsia="Arial"/>
                <w:b/>
                <w:iCs/>
              </w:rPr>
            </w:pPr>
            <w:r>
              <w:rPr>
                <w:rFonts w:eastAsia="Arial"/>
                <w:b/>
                <w:iCs/>
              </w:rPr>
              <w:t>Chế độ hỗ trợ áp dụng</w:t>
            </w:r>
          </w:p>
        </w:tc>
        <w:tc>
          <w:tcPr>
            <w:tcW w:w="1862" w:type="dxa"/>
            <w:vAlign w:val="center"/>
          </w:tcPr>
          <w:p w14:paraId="4B651BAC" w14:textId="77777777" w:rsidR="0069764F" w:rsidRDefault="00000000">
            <w:pPr>
              <w:pStyle w:val="NormalWeb"/>
              <w:tabs>
                <w:tab w:val="left" w:pos="567"/>
              </w:tabs>
              <w:autoSpaceDE w:val="0"/>
              <w:autoSpaceDN w:val="0"/>
              <w:spacing w:before="0" w:beforeAutospacing="0" w:after="0" w:afterAutospacing="0"/>
              <w:jc w:val="center"/>
              <w:rPr>
                <w:rFonts w:eastAsia="Arial"/>
                <w:b/>
                <w:iCs/>
              </w:rPr>
            </w:pPr>
            <w:r>
              <w:rPr>
                <w:rFonts w:eastAsia="Arial"/>
                <w:b/>
                <w:iCs/>
              </w:rPr>
              <w:t>Căn cứ</w:t>
            </w:r>
          </w:p>
        </w:tc>
      </w:tr>
      <w:tr w:rsidR="0069764F" w14:paraId="6E4ED91F" w14:textId="77777777">
        <w:trPr>
          <w:jc w:val="center"/>
        </w:trPr>
        <w:tc>
          <w:tcPr>
            <w:tcW w:w="708" w:type="dxa"/>
            <w:tcBorders>
              <w:top w:val="single" w:sz="4" w:space="0" w:color="auto"/>
              <w:bottom w:val="single" w:sz="4" w:space="0" w:color="auto"/>
            </w:tcBorders>
            <w:vAlign w:val="center"/>
          </w:tcPr>
          <w:p w14:paraId="2E4E3AA8" w14:textId="77777777" w:rsidR="0069764F"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1</w:t>
            </w:r>
          </w:p>
        </w:tc>
        <w:tc>
          <w:tcPr>
            <w:tcW w:w="1088" w:type="dxa"/>
            <w:tcBorders>
              <w:top w:val="single" w:sz="4" w:space="0" w:color="auto"/>
              <w:bottom w:val="single" w:sz="4" w:space="0" w:color="auto"/>
            </w:tcBorders>
            <w:vAlign w:val="center"/>
          </w:tcPr>
          <w:p w14:paraId="0A2CF968" w14:textId="77777777" w:rsidR="0069764F"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 xml:space="preserve">Hải Phòng </w:t>
            </w:r>
          </w:p>
        </w:tc>
        <w:tc>
          <w:tcPr>
            <w:tcW w:w="5991" w:type="dxa"/>
            <w:tcBorders>
              <w:top w:val="single" w:sz="4" w:space="0" w:color="auto"/>
              <w:bottom w:val="single" w:sz="4" w:space="0" w:color="auto"/>
            </w:tcBorders>
            <w:vAlign w:val="center"/>
          </w:tcPr>
          <w:p w14:paraId="7A68B680" w14:textId="77777777" w:rsidR="0069764F"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 xml:space="preserve">Hỗ trợ 01 lần kinh phí cai nghiện ma túy đối với người cai nghiện ma túy tự nguyện tại gia đình, cộng đồng khi hoàn thành ít nhất 03 giai đoạn theo quy định tại Điều 22, 23, 24 của Nghị định 116/2021/NĐ-CP ngày 21/12/2021 của Chính Phủ: </w:t>
            </w:r>
            <w:r>
              <w:rPr>
                <w:rFonts w:eastAsia="Arial"/>
                <w:b/>
                <w:bCs/>
                <w:iCs/>
              </w:rPr>
              <w:t>Mức hỗ trợ bằng 1,5 lần mức lương cơ sở hiện hành (3.510.000đ)</w:t>
            </w:r>
          </w:p>
        </w:tc>
        <w:tc>
          <w:tcPr>
            <w:tcW w:w="1862" w:type="dxa"/>
            <w:tcBorders>
              <w:top w:val="single" w:sz="4" w:space="0" w:color="auto"/>
              <w:bottom w:val="single" w:sz="4" w:space="0" w:color="auto"/>
            </w:tcBorders>
            <w:vAlign w:val="center"/>
          </w:tcPr>
          <w:p w14:paraId="1E2E3909" w14:textId="77777777" w:rsidR="0069764F"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Nghị quyết số 09/2023/NQ-HĐND ngày 13/7/2023 của HĐND tỉnh Hải Dương (cũ)</w:t>
            </w:r>
          </w:p>
        </w:tc>
      </w:tr>
      <w:tr w:rsidR="0069764F" w14:paraId="4499C20B" w14:textId="77777777">
        <w:trPr>
          <w:jc w:val="center"/>
        </w:trPr>
        <w:tc>
          <w:tcPr>
            <w:tcW w:w="708" w:type="dxa"/>
            <w:tcBorders>
              <w:top w:val="single" w:sz="4" w:space="0" w:color="auto"/>
              <w:bottom w:val="single" w:sz="4" w:space="0" w:color="auto"/>
            </w:tcBorders>
            <w:vAlign w:val="center"/>
          </w:tcPr>
          <w:p w14:paraId="61EC65B5" w14:textId="77777777" w:rsidR="0069764F"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2</w:t>
            </w:r>
          </w:p>
        </w:tc>
        <w:tc>
          <w:tcPr>
            <w:tcW w:w="1088" w:type="dxa"/>
            <w:tcBorders>
              <w:top w:val="single" w:sz="4" w:space="0" w:color="auto"/>
              <w:bottom w:val="single" w:sz="4" w:space="0" w:color="auto"/>
            </w:tcBorders>
            <w:vAlign w:val="center"/>
          </w:tcPr>
          <w:p w14:paraId="4506BCE0" w14:textId="77777777" w:rsidR="0069764F"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 xml:space="preserve">Hà Nội </w:t>
            </w:r>
          </w:p>
        </w:tc>
        <w:tc>
          <w:tcPr>
            <w:tcW w:w="5991" w:type="dxa"/>
            <w:tcBorders>
              <w:top w:val="single" w:sz="4" w:space="0" w:color="auto"/>
              <w:bottom w:val="single" w:sz="4" w:space="0" w:color="auto"/>
            </w:tcBorders>
            <w:vAlign w:val="center"/>
          </w:tcPr>
          <w:p w14:paraId="2E88BB56" w14:textId="77777777" w:rsidR="0069764F"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 xml:space="preserve">Hỗ trợ 01 lần kinh phí cai nghiện ma túy đối với người cai nghiện ma túy tự nguyện tại gia đình, cộng đồng khi hoàn thành ít nhất 03 giai đoạn theo quy định tại Điều 22, 23, 24 của Nghị định 116/2021/NĐ-CP ngày 21/12/2021 của Chính Phủ: </w:t>
            </w:r>
            <w:r>
              <w:rPr>
                <w:rFonts w:eastAsia="Arial"/>
                <w:b/>
                <w:bCs/>
                <w:iCs/>
              </w:rPr>
              <w:t xml:space="preserve">Mức hỗ trợ bằng 01 mức lương tối thiểu vùng (5.310.000đ) </w:t>
            </w:r>
          </w:p>
        </w:tc>
        <w:tc>
          <w:tcPr>
            <w:tcW w:w="1862" w:type="dxa"/>
            <w:tcBorders>
              <w:top w:val="single" w:sz="4" w:space="0" w:color="auto"/>
              <w:bottom w:val="single" w:sz="4" w:space="0" w:color="auto"/>
            </w:tcBorders>
            <w:vAlign w:val="center"/>
          </w:tcPr>
          <w:p w14:paraId="4E87A38A" w14:textId="77777777" w:rsidR="0069764F"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 xml:space="preserve">Nghị quyết 06/2025/NQ-HĐND ngày 29/4/2025 của HĐND thành phố </w:t>
            </w:r>
          </w:p>
        </w:tc>
      </w:tr>
      <w:tr w:rsidR="0069764F" w14:paraId="668F54B0" w14:textId="77777777">
        <w:trPr>
          <w:jc w:val="center"/>
        </w:trPr>
        <w:tc>
          <w:tcPr>
            <w:tcW w:w="708" w:type="dxa"/>
            <w:tcBorders>
              <w:top w:val="single" w:sz="4" w:space="0" w:color="auto"/>
              <w:bottom w:val="single" w:sz="4" w:space="0" w:color="auto"/>
            </w:tcBorders>
            <w:vAlign w:val="center"/>
          </w:tcPr>
          <w:p w14:paraId="59B602D3" w14:textId="77777777" w:rsidR="0069764F"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3</w:t>
            </w:r>
          </w:p>
        </w:tc>
        <w:tc>
          <w:tcPr>
            <w:tcW w:w="1088" w:type="dxa"/>
            <w:tcBorders>
              <w:top w:val="single" w:sz="4" w:space="0" w:color="auto"/>
              <w:bottom w:val="single" w:sz="4" w:space="0" w:color="auto"/>
            </w:tcBorders>
            <w:vAlign w:val="center"/>
          </w:tcPr>
          <w:p w14:paraId="369748E5" w14:textId="77777777" w:rsidR="0069764F"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Bắc Ninh</w:t>
            </w:r>
          </w:p>
        </w:tc>
        <w:tc>
          <w:tcPr>
            <w:tcW w:w="5991" w:type="dxa"/>
            <w:tcBorders>
              <w:top w:val="single" w:sz="4" w:space="0" w:color="auto"/>
              <w:bottom w:val="single" w:sz="4" w:space="0" w:color="auto"/>
            </w:tcBorders>
            <w:vAlign w:val="center"/>
          </w:tcPr>
          <w:p w14:paraId="64D456C6" w14:textId="77777777" w:rsidR="0069764F"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 xml:space="preserve">Hỗ trợ 01 lần kinh phí cai nghiện ma túy đối với người cai nghiện ma túy tự nguyện tại gia đình, cộng đồng khi hoàn thành ít nhất 03 giai đoạn theo quy định tại Điều 22, 23, 24 của Nghị định 116/2021/NĐ-CP ngày 21/12/2021 của Chính Phủ: </w:t>
            </w:r>
            <w:r>
              <w:rPr>
                <w:rFonts w:eastAsia="Arial"/>
                <w:b/>
                <w:bCs/>
                <w:iCs/>
              </w:rPr>
              <w:t>Mức hỗ trợ bằng 2,8 lần mức lương cơ sở hiện hành (6.552.000đ)</w:t>
            </w:r>
          </w:p>
        </w:tc>
        <w:tc>
          <w:tcPr>
            <w:tcW w:w="1862" w:type="dxa"/>
            <w:tcBorders>
              <w:top w:val="single" w:sz="4" w:space="0" w:color="auto"/>
              <w:bottom w:val="single" w:sz="4" w:space="0" w:color="auto"/>
            </w:tcBorders>
            <w:vAlign w:val="center"/>
          </w:tcPr>
          <w:p w14:paraId="4111E51D" w14:textId="77777777" w:rsidR="0069764F"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sz w:val="22"/>
                <w:szCs w:val="22"/>
              </w:rPr>
              <w:t>Nghị quyết số 01/2026/NQ-HĐND ngày 29/01/2026 của HĐND tỉnh Bắc Ninh.</w:t>
            </w:r>
          </w:p>
        </w:tc>
      </w:tr>
      <w:tr w:rsidR="0069764F" w14:paraId="153B2BC1" w14:textId="77777777">
        <w:trPr>
          <w:jc w:val="center"/>
        </w:trPr>
        <w:tc>
          <w:tcPr>
            <w:tcW w:w="708" w:type="dxa"/>
            <w:tcBorders>
              <w:top w:val="single" w:sz="4" w:space="0" w:color="auto"/>
              <w:bottom w:val="single" w:sz="4" w:space="0" w:color="auto"/>
            </w:tcBorders>
            <w:vAlign w:val="center"/>
          </w:tcPr>
          <w:p w14:paraId="23B0C4E6" w14:textId="77777777" w:rsidR="0069764F"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4</w:t>
            </w:r>
          </w:p>
        </w:tc>
        <w:tc>
          <w:tcPr>
            <w:tcW w:w="1088" w:type="dxa"/>
            <w:tcBorders>
              <w:top w:val="single" w:sz="4" w:space="0" w:color="auto"/>
              <w:bottom w:val="single" w:sz="4" w:space="0" w:color="auto"/>
            </w:tcBorders>
            <w:vAlign w:val="center"/>
          </w:tcPr>
          <w:p w14:paraId="4F7E60AE" w14:textId="77777777" w:rsidR="0069764F"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 xml:space="preserve">Lào Cai </w:t>
            </w:r>
          </w:p>
        </w:tc>
        <w:tc>
          <w:tcPr>
            <w:tcW w:w="7853" w:type="dxa"/>
            <w:gridSpan w:val="2"/>
            <w:tcBorders>
              <w:top w:val="single" w:sz="4" w:space="0" w:color="auto"/>
              <w:bottom w:val="single" w:sz="4" w:space="0" w:color="auto"/>
            </w:tcBorders>
            <w:vAlign w:val="center"/>
          </w:tcPr>
          <w:p w14:paraId="3E4FC4BC" w14:textId="77777777" w:rsidR="0069764F"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 xml:space="preserve">Nghị quyết 42/2025/NQ-HĐND ngày 29/12/2025 của HĐND tỉnh Lao cai không quy định </w:t>
            </w:r>
          </w:p>
        </w:tc>
      </w:tr>
      <w:tr w:rsidR="0069764F" w14:paraId="6F51536C" w14:textId="77777777">
        <w:trPr>
          <w:jc w:val="center"/>
        </w:trPr>
        <w:tc>
          <w:tcPr>
            <w:tcW w:w="708" w:type="dxa"/>
            <w:tcBorders>
              <w:top w:val="single" w:sz="4" w:space="0" w:color="auto"/>
              <w:bottom w:val="single" w:sz="4" w:space="0" w:color="auto"/>
            </w:tcBorders>
            <w:vAlign w:val="center"/>
          </w:tcPr>
          <w:p w14:paraId="1A0A3B38" w14:textId="77777777" w:rsidR="0069764F"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5</w:t>
            </w:r>
          </w:p>
        </w:tc>
        <w:tc>
          <w:tcPr>
            <w:tcW w:w="1088" w:type="dxa"/>
            <w:tcBorders>
              <w:top w:val="single" w:sz="4" w:space="0" w:color="auto"/>
              <w:bottom w:val="single" w:sz="4" w:space="0" w:color="auto"/>
            </w:tcBorders>
            <w:vAlign w:val="center"/>
          </w:tcPr>
          <w:p w14:paraId="158E9E5A" w14:textId="77777777" w:rsidR="0069764F"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Thanh Hóa</w:t>
            </w:r>
          </w:p>
        </w:tc>
        <w:tc>
          <w:tcPr>
            <w:tcW w:w="7853" w:type="dxa"/>
            <w:gridSpan w:val="2"/>
            <w:tcBorders>
              <w:top w:val="single" w:sz="4" w:space="0" w:color="auto"/>
              <w:bottom w:val="single" w:sz="4" w:space="0" w:color="auto"/>
            </w:tcBorders>
            <w:vAlign w:val="center"/>
          </w:tcPr>
          <w:p w14:paraId="1B5D8F5B" w14:textId="77777777" w:rsidR="0069764F"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sz w:val="22"/>
                <w:szCs w:val="22"/>
              </w:rPr>
              <w:t>Nghị quyết 58/2025/NQ-HĐND ngày 09/12/2025 của HĐND tỉnh Thanh Hóa không quy định</w:t>
            </w:r>
          </w:p>
        </w:tc>
      </w:tr>
    </w:tbl>
    <w:p w14:paraId="1DFA4D5F" w14:textId="77777777" w:rsidR="0069764F" w:rsidRDefault="0069764F">
      <w:pPr>
        <w:jc w:val="both"/>
        <w:rPr>
          <w:rFonts w:eastAsia="Arial"/>
          <w:iCs/>
          <w:sz w:val="21"/>
          <w:szCs w:val="21"/>
          <w:highlight w:val="yellow"/>
        </w:rPr>
      </w:pPr>
    </w:p>
    <w:p w14:paraId="26770829" w14:textId="77777777" w:rsidR="0069764F" w:rsidRDefault="00000000">
      <w:pPr>
        <w:numPr>
          <w:ilvl w:val="0"/>
          <w:numId w:val="5"/>
        </w:numPr>
        <w:spacing w:before="120" w:line="360" w:lineRule="exact"/>
        <w:ind w:firstLine="720"/>
        <w:jc w:val="both"/>
        <w:rPr>
          <w:b/>
          <w:bCs/>
          <w:i/>
          <w:iCs/>
          <w:spacing w:val="-2"/>
        </w:rPr>
      </w:pPr>
      <w:r>
        <w:rPr>
          <w:b/>
          <w:bCs/>
          <w:i/>
          <w:iCs/>
        </w:rPr>
        <w:t>Hỗ trợ người được giao nhiệm vụ tư vấn tâm lý, xã hội, quản lý, hỗ trợ người cai nghiện ma túy tự nguyện tại gia đình cộng đồng; người bị quản lý sau cai nghiện ma túy tại cấp xã</w:t>
      </w:r>
    </w:p>
    <w:p w14:paraId="3F80CDC8" w14:textId="77777777" w:rsidR="0069764F" w:rsidRDefault="0069764F">
      <w:pPr>
        <w:spacing w:line="252" w:lineRule="auto"/>
        <w:jc w:val="both"/>
        <w:rPr>
          <w:b/>
          <w:bCs/>
          <w:i/>
          <w:iCs/>
          <w:spacing w:val="-2"/>
        </w:rPr>
      </w:pPr>
    </w:p>
    <w:tbl>
      <w:tblPr>
        <w:tblW w:w="96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1088"/>
        <w:gridCol w:w="3918"/>
        <w:gridCol w:w="3935"/>
      </w:tblGrid>
      <w:tr w:rsidR="0069764F" w14:paraId="33E6995C" w14:textId="77777777">
        <w:trPr>
          <w:trHeight w:val="737"/>
          <w:tblHeader/>
          <w:jc w:val="center"/>
        </w:trPr>
        <w:tc>
          <w:tcPr>
            <w:tcW w:w="708" w:type="dxa"/>
            <w:vAlign w:val="center"/>
          </w:tcPr>
          <w:p w14:paraId="4B635709" w14:textId="77777777" w:rsidR="0069764F" w:rsidRDefault="00000000">
            <w:pPr>
              <w:pStyle w:val="NormalWeb"/>
              <w:tabs>
                <w:tab w:val="left" w:pos="567"/>
              </w:tabs>
              <w:autoSpaceDE w:val="0"/>
              <w:autoSpaceDN w:val="0"/>
              <w:spacing w:before="0" w:beforeAutospacing="0" w:after="0" w:afterAutospacing="0"/>
              <w:jc w:val="center"/>
              <w:rPr>
                <w:rFonts w:eastAsia="Arial"/>
                <w:b/>
                <w:iCs/>
              </w:rPr>
            </w:pPr>
            <w:r>
              <w:rPr>
                <w:rFonts w:eastAsia="Arial"/>
                <w:b/>
                <w:iCs/>
              </w:rPr>
              <w:t>STT</w:t>
            </w:r>
          </w:p>
        </w:tc>
        <w:tc>
          <w:tcPr>
            <w:tcW w:w="1088" w:type="dxa"/>
            <w:vAlign w:val="center"/>
          </w:tcPr>
          <w:p w14:paraId="3D0EC4E5" w14:textId="77777777" w:rsidR="0069764F" w:rsidRDefault="00000000">
            <w:pPr>
              <w:pStyle w:val="NormalWeb"/>
              <w:tabs>
                <w:tab w:val="left" w:pos="567"/>
              </w:tabs>
              <w:autoSpaceDE w:val="0"/>
              <w:autoSpaceDN w:val="0"/>
              <w:spacing w:before="0" w:beforeAutospacing="0" w:after="0" w:afterAutospacing="0"/>
              <w:jc w:val="center"/>
              <w:rPr>
                <w:rFonts w:eastAsia="Arial"/>
                <w:b/>
                <w:iCs/>
              </w:rPr>
            </w:pPr>
            <w:r>
              <w:rPr>
                <w:rFonts w:eastAsia="Arial"/>
                <w:b/>
                <w:iCs/>
              </w:rPr>
              <w:t>Địa phương</w:t>
            </w:r>
          </w:p>
        </w:tc>
        <w:tc>
          <w:tcPr>
            <w:tcW w:w="3918" w:type="dxa"/>
            <w:vAlign w:val="center"/>
          </w:tcPr>
          <w:p w14:paraId="7AA449BF" w14:textId="77777777" w:rsidR="0069764F" w:rsidRDefault="00000000">
            <w:pPr>
              <w:pStyle w:val="NormalWeb"/>
              <w:tabs>
                <w:tab w:val="left" w:pos="567"/>
              </w:tabs>
              <w:autoSpaceDE w:val="0"/>
              <w:autoSpaceDN w:val="0"/>
              <w:spacing w:before="0" w:beforeAutospacing="0" w:after="0" w:afterAutospacing="0"/>
              <w:jc w:val="center"/>
              <w:rPr>
                <w:rFonts w:eastAsia="Arial"/>
                <w:b/>
                <w:iCs/>
              </w:rPr>
            </w:pPr>
            <w:r>
              <w:rPr>
                <w:rFonts w:eastAsia="Arial"/>
                <w:b/>
                <w:iCs/>
              </w:rPr>
              <w:t>Chế độ hỗ trợ áp dụng</w:t>
            </w:r>
          </w:p>
        </w:tc>
        <w:tc>
          <w:tcPr>
            <w:tcW w:w="3935" w:type="dxa"/>
            <w:vAlign w:val="center"/>
          </w:tcPr>
          <w:p w14:paraId="0BAE2C4F" w14:textId="77777777" w:rsidR="0069764F" w:rsidRDefault="00000000">
            <w:pPr>
              <w:pStyle w:val="NormalWeb"/>
              <w:tabs>
                <w:tab w:val="left" w:pos="567"/>
              </w:tabs>
              <w:autoSpaceDE w:val="0"/>
              <w:autoSpaceDN w:val="0"/>
              <w:spacing w:before="0" w:beforeAutospacing="0" w:after="0" w:afterAutospacing="0"/>
              <w:jc w:val="center"/>
              <w:rPr>
                <w:rFonts w:eastAsia="Arial"/>
                <w:b/>
                <w:iCs/>
              </w:rPr>
            </w:pPr>
            <w:r>
              <w:rPr>
                <w:rFonts w:eastAsia="Arial"/>
                <w:b/>
                <w:iCs/>
              </w:rPr>
              <w:t>Căn cứ</w:t>
            </w:r>
          </w:p>
        </w:tc>
      </w:tr>
      <w:tr w:rsidR="0069764F" w14:paraId="3A2820CA" w14:textId="77777777">
        <w:trPr>
          <w:trHeight w:val="794"/>
          <w:jc w:val="center"/>
        </w:trPr>
        <w:tc>
          <w:tcPr>
            <w:tcW w:w="708" w:type="dxa"/>
            <w:tcBorders>
              <w:top w:val="single" w:sz="4" w:space="0" w:color="auto"/>
              <w:bottom w:val="single" w:sz="4" w:space="0" w:color="auto"/>
            </w:tcBorders>
            <w:vAlign w:val="center"/>
          </w:tcPr>
          <w:p w14:paraId="30961CEA" w14:textId="77777777" w:rsidR="0069764F"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1</w:t>
            </w:r>
          </w:p>
        </w:tc>
        <w:tc>
          <w:tcPr>
            <w:tcW w:w="1088" w:type="dxa"/>
            <w:tcBorders>
              <w:top w:val="single" w:sz="4" w:space="0" w:color="auto"/>
              <w:bottom w:val="single" w:sz="4" w:space="0" w:color="auto"/>
            </w:tcBorders>
            <w:vAlign w:val="center"/>
          </w:tcPr>
          <w:p w14:paraId="09E00338" w14:textId="77777777" w:rsidR="0069764F"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 xml:space="preserve">Hải Phòng </w:t>
            </w:r>
          </w:p>
        </w:tc>
        <w:tc>
          <w:tcPr>
            <w:tcW w:w="3918" w:type="dxa"/>
            <w:tcBorders>
              <w:top w:val="single" w:sz="4" w:space="0" w:color="auto"/>
              <w:bottom w:val="single" w:sz="4" w:space="0" w:color="auto"/>
            </w:tcBorders>
            <w:vAlign w:val="center"/>
          </w:tcPr>
          <w:p w14:paraId="71E83662" w14:textId="77777777" w:rsidR="0069764F"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 xml:space="preserve">0,4 mức lương cơ sở/người/tháng = </w:t>
            </w:r>
            <w:r>
              <w:rPr>
                <w:rFonts w:eastAsia="Arial"/>
                <w:b/>
                <w:bCs/>
                <w:iCs/>
              </w:rPr>
              <w:t>936.000đ</w:t>
            </w:r>
          </w:p>
        </w:tc>
        <w:tc>
          <w:tcPr>
            <w:tcW w:w="3935" w:type="dxa"/>
            <w:tcBorders>
              <w:top w:val="single" w:sz="4" w:space="0" w:color="auto"/>
              <w:bottom w:val="single" w:sz="4" w:space="0" w:color="auto"/>
            </w:tcBorders>
            <w:vAlign w:val="center"/>
          </w:tcPr>
          <w:p w14:paraId="747B52E5" w14:textId="77777777" w:rsidR="0069764F"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Nghị quyết số 09/2023/NQ-HĐND ngày 13/7/2023 của HĐND tỉnh Hải Dương (cũ)</w:t>
            </w:r>
          </w:p>
        </w:tc>
      </w:tr>
      <w:tr w:rsidR="0069764F" w14:paraId="4FA52624" w14:textId="77777777">
        <w:trPr>
          <w:trHeight w:val="794"/>
          <w:jc w:val="center"/>
        </w:trPr>
        <w:tc>
          <w:tcPr>
            <w:tcW w:w="708" w:type="dxa"/>
            <w:tcBorders>
              <w:top w:val="single" w:sz="4" w:space="0" w:color="auto"/>
              <w:bottom w:val="single" w:sz="4" w:space="0" w:color="auto"/>
            </w:tcBorders>
            <w:vAlign w:val="center"/>
          </w:tcPr>
          <w:p w14:paraId="307EBA21" w14:textId="77777777" w:rsidR="0069764F"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lastRenderedPageBreak/>
              <w:t>2</w:t>
            </w:r>
          </w:p>
        </w:tc>
        <w:tc>
          <w:tcPr>
            <w:tcW w:w="1088" w:type="dxa"/>
            <w:tcBorders>
              <w:top w:val="single" w:sz="4" w:space="0" w:color="auto"/>
              <w:bottom w:val="single" w:sz="4" w:space="0" w:color="auto"/>
            </w:tcBorders>
            <w:vAlign w:val="center"/>
          </w:tcPr>
          <w:p w14:paraId="08B7482D" w14:textId="77777777" w:rsidR="0069764F"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 xml:space="preserve">Hà Nội </w:t>
            </w:r>
          </w:p>
        </w:tc>
        <w:tc>
          <w:tcPr>
            <w:tcW w:w="3918" w:type="dxa"/>
            <w:tcBorders>
              <w:top w:val="single" w:sz="4" w:space="0" w:color="auto"/>
              <w:bottom w:val="single" w:sz="4" w:space="0" w:color="auto"/>
            </w:tcBorders>
            <w:vAlign w:val="center"/>
          </w:tcPr>
          <w:p w14:paraId="7A58A50F" w14:textId="77777777" w:rsidR="0069764F"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 xml:space="preserve">0,3 mức lương tối thiểu vùng/người/tháng = </w:t>
            </w:r>
            <w:r>
              <w:rPr>
                <w:rFonts w:eastAsia="Arial"/>
                <w:b/>
                <w:bCs/>
                <w:iCs/>
              </w:rPr>
              <w:t>1.593.000đ</w:t>
            </w:r>
          </w:p>
        </w:tc>
        <w:tc>
          <w:tcPr>
            <w:tcW w:w="3935" w:type="dxa"/>
            <w:tcBorders>
              <w:top w:val="single" w:sz="4" w:space="0" w:color="auto"/>
              <w:bottom w:val="single" w:sz="4" w:space="0" w:color="auto"/>
            </w:tcBorders>
            <w:vAlign w:val="center"/>
          </w:tcPr>
          <w:p w14:paraId="35C131ED" w14:textId="77777777" w:rsidR="0069764F"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 xml:space="preserve">Nghị quyết 06/2025/NQ-HĐND ngày 29/4/2025 của HĐND thành phố </w:t>
            </w:r>
          </w:p>
        </w:tc>
      </w:tr>
      <w:tr w:rsidR="0069764F" w14:paraId="6A5C3B2D" w14:textId="77777777">
        <w:trPr>
          <w:trHeight w:val="858"/>
          <w:jc w:val="center"/>
        </w:trPr>
        <w:tc>
          <w:tcPr>
            <w:tcW w:w="708" w:type="dxa"/>
            <w:tcBorders>
              <w:top w:val="single" w:sz="4" w:space="0" w:color="auto"/>
              <w:bottom w:val="single" w:sz="4" w:space="0" w:color="auto"/>
            </w:tcBorders>
            <w:vAlign w:val="center"/>
          </w:tcPr>
          <w:p w14:paraId="0DB51324" w14:textId="77777777" w:rsidR="0069764F"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3</w:t>
            </w:r>
          </w:p>
        </w:tc>
        <w:tc>
          <w:tcPr>
            <w:tcW w:w="1088" w:type="dxa"/>
            <w:tcBorders>
              <w:top w:val="single" w:sz="4" w:space="0" w:color="auto"/>
              <w:bottom w:val="single" w:sz="4" w:space="0" w:color="auto"/>
            </w:tcBorders>
            <w:vAlign w:val="center"/>
          </w:tcPr>
          <w:p w14:paraId="76ABFA4E" w14:textId="77777777" w:rsidR="0069764F"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Bắc Ninh</w:t>
            </w:r>
          </w:p>
        </w:tc>
        <w:tc>
          <w:tcPr>
            <w:tcW w:w="3918" w:type="dxa"/>
            <w:tcBorders>
              <w:top w:val="single" w:sz="4" w:space="0" w:color="auto"/>
              <w:bottom w:val="single" w:sz="4" w:space="0" w:color="auto"/>
            </w:tcBorders>
            <w:vAlign w:val="center"/>
          </w:tcPr>
          <w:p w14:paraId="3EAE8550" w14:textId="77777777" w:rsidR="0069764F"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 xml:space="preserve">0,6 mức lương cơ sở/người/tháng = </w:t>
            </w:r>
            <w:r>
              <w:rPr>
                <w:rFonts w:eastAsia="Arial"/>
                <w:b/>
                <w:bCs/>
                <w:iCs/>
              </w:rPr>
              <w:t>1.404.000đ</w:t>
            </w:r>
          </w:p>
        </w:tc>
        <w:tc>
          <w:tcPr>
            <w:tcW w:w="3935" w:type="dxa"/>
            <w:tcBorders>
              <w:top w:val="single" w:sz="4" w:space="0" w:color="auto"/>
              <w:bottom w:val="single" w:sz="4" w:space="0" w:color="auto"/>
            </w:tcBorders>
            <w:vAlign w:val="center"/>
          </w:tcPr>
          <w:p w14:paraId="483D1505" w14:textId="77777777" w:rsidR="0069764F" w:rsidRDefault="00000000">
            <w:pPr>
              <w:pStyle w:val="NormalWeb"/>
              <w:tabs>
                <w:tab w:val="left" w:pos="567"/>
              </w:tabs>
              <w:autoSpaceDE w:val="0"/>
              <w:autoSpaceDN w:val="0"/>
              <w:spacing w:before="0" w:beforeAutospacing="0" w:after="0" w:afterAutospacing="0"/>
              <w:jc w:val="center"/>
              <w:rPr>
                <w:rFonts w:eastAsia="Arial"/>
                <w:iCs/>
                <w:sz w:val="22"/>
                <w:szCs w:val="22"/>
              </w:rPr>
            </w:pPr>
            <w:r>
              <w:rPr>
                <w:rFonts w:eastAsia="Arial"/>
                <w:iCs/>
                <w:sz w:val="22"/>
                <w:szCs w:val="22"/>
              </w:rPr>
              <w:t>Nghị quyết số 01/2026/NQ-HĐND ngày 29/01/2026 của HĐND tỉnh Bắc Ninh.</w:t>
            </w:r>
          </w:p>
        </w:tc>
      </w:tr>
      <w:tr w:rsidR="0069764F" w14:paraId="10D056C1" w14:textId="77777777">
        <w:trPr>
          <w:trHeight w:val="794"/>
          <w:jc w:val="center"/>
        </w:trPr>
        <w:tc>
          <w:tcPr>
            <w:tcW w:w="708" w:type="dxa"/>
            <w:tcBorders>
              <w:top w:val="single" w:sz="4" w:space="0" w:color="auto"/>
              <w:bottom w:val="single" w:sz="4" w:space="0" w:color="auto"/>
            </w:tcBorders>
            <w:vAlign w:val="center"/>
          </w:tcPr>
          <w:p w14:paraId="6F572FCC" w14:textId="77777777" w:rsidR="0069764F"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4</w:t>
            </w:r>
          </w:p>
        </w:tc>
        <w:tc>
          <w:tcPr>
            <w:tcW w:w="1088" w:type="dxa"/>
            <w:tcBorders>
              <w:top w:val="single" w:sz="4" w:space="0" w:color="auto"/>
              <w:bottom w:val="single" w:sz="4" w:space="0" w:color="auto"/>
            </w:tcBorders>
            <w:vAlign w:val="center"/>
          </w:tcPr>
          <w:p w14:paraId="7ED18803" w14:textId="77777777" w:rsidR="0069764F"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 xml:space="preserve">Lào Cai </w:t>
            </w:r>
          </w:p>
        </w:tc>
        <w:tc>
          <w:tcPr>
            <w:tcW w:w="3918" w:type="dxa"/>
            <w:tcBorders>
              <w:top w:val="single" w:sz="4" w:space="0" w:color="auto"/>
              <w:bottom w:val="single" w:sz="4" w:space="0" w:color="auto"/>
            </w:tcBorders>
            <w:vAlign w:val="center"/>
          </w:tcPr>
          <w:p w14:paraId="475BD24D" w14:textId="77777777" w:rsidR="0069764F" w:rsidRDefault="00000000">
            <w:pPr>
              <w:pStyle w:val="NormalWeb"/>
              <w:tabs>
                <w:tab w:val="left" w:pos="567"/>
              </w:tabs>
              <w:autoSpaceDE w:val="0"/>
              <w:autoSpaceDN w:val="0"/>
              <w:spacing w:before="0" w:beforeAutospacing="0" w:after="0" w:afterAutospacing="0"/>
              <w:jc w:val="both"/>
              <w:rPr>
                <w:rFonts w:eastAsia="Arial"/>
                <w:iCs/>
              </w:rPr>
            </w:pPr>
            <w:r>
              <w:rPr>
                <w:rFonts w:eastAsia="Arial"/>
                <w:b/>
                <w:bCs/>
                <w:iCs/>
              </w:rPr>
              <w:t>936.000đ</w:t>
            </w:r>
            <w:r>
              <w:rPr>
                <w:rFonts w:eastAsia="Arial"/>
                <w:iCs/>
              </w:rPr>
              <w:t>/người/tháng</w:t>
            </w:r>
          </w:p>
        </w:tc>
        <w:tc>
          <w:tcPr>
            <w:tcW w:w="3935" w:type="dxa"/>
            <w:tcBorders>
              <w:top w:val="single" w:sz="4" w:space="0" w:color="auto"/>
              <w:bottom w:val="single" w:sz="4" w:space="0" w:color="auto"/>
            </w:tcBorders>
            <w:vAlign w:val="center"/>
          </w:tcPr>
          <w:p w14:paraId="289FAD84" w14:textId="77777777" w:rsidR="0069764F"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 xml:space="preserve">Nghị quyết 42/2025/NQ-HĐND ngày 29/12/2025 của HĐND tỉnh </w:t>
            </w:r>
          </w:p>
        </w:tc>
      </w:tr>
      <w:tr w:rsidR="0069764F" w14:paraId="0E9B92F2" w14:textId="77777777">
        <w:trPr>
          <w:trHeight w:val="794"/>
          <w:jc w:val="center"/>
        </w:trPr>
        <w:tc>
          <w:tcPr>
            <w:tcW w:w="708" w:type="dxa"/>
            <w:tcBorders>
              <w:top w:val="single" w:sz="4" w:space="0" w:color="auto"/>
              <w:bottom w:val="single" w:sz="4" w:space="0" w:color="auto"/>
            </w:tcBorders>
            <w:vAlign w:val="center"/>
          </w:tcPr>
          <w:p w14:paraId="239CEDA0" w14:textId="77777777" w:rsidR="0069764F"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5</w:t>
            </w:r>
          </w:p>
        </w:tc>
        <w:tc>
          <w:tcPr>
            <w:tcW w:w="1088" w:type="dxa"/>
            <w:tcBorders>
              <w:top w:val="single" w:sz="4" w:space="0" w:color="auto"/>
              <w:bottom w:val="single" w:sz="4" w:space="0" w:color="auto"/>
            </w:tcBorders>
            <w:vAlign w:val="center"/>
          </w:tcPr>
          <w:p w14:paraId="5654DFDA" w14:textId="77777777" w:rsidR="0069764F"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Thanh Hóa</w:t>
            </w:r>
          </w:p>
        </w:tc>
        <w:tc>
          <w:tcPr>
            <w:tcW w:w="7853" w:type="dxa"/>
            <w:gridSpan w:val="2"/>
            <w:tcBorders>
              <w:top w:val="single" w:sz="4" w:space="0" w:color="auto"/>
              <w:bottom w:val="single" w:sz="4" w:space="0" w:color="auto"/>
            </w:tcBorders>
            <w:vAlign w:val="center"/>
          </w:tcPr>
          <w:p w14:paraId="111C880A" w14:textId="77777777" w:rsidR="0069764F"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sz w:val="22"/>
                <w:szCs w:val="22"/>
              </w:rPr>
              <w:t>Nghị quyết 58/2025/NQ-HĐND ngày 09/12/2025 của HĐND tỉnh Thanh Hóa không quy định</w:t>
            </w:r>
          </w:p>
        </w:tc>
      </w:tr>
    </w:tbl>
    <w:p w14:paraId="016100F2" w14:textId="77777777" w:rsidR="0069764F" w:rsidRDefault="0069764F">
      <w:pPr>
        <w:spacing w:line="252" w:lineRule="auto"/>
        <w:jc w:val="both"/>
        <w:rPr>
          <w:b/>
          <w:bCs/>
          <w:i/>
          <w:iCs/>
          <w:spacing w:val="-2"/>
        </w:rPr>
      </w:pPr>
    </w:p>
    <w:p w14:paraId="016DEBC8" w14:textId="77777777" w:rsidR="0069764F" w:rsidRDefault="00000000">
      <w:pPr>
        <w:numPr>
          <w:ilvl w:val="0"/>
          <w:numId w:val="5"/>
        </w:numPr>
        <w:spacing w:before="120" w:line="360" w:lineRule="exact"/>
        <w:ind w:firstLine="720"/>
        <w:jc w:val="both"/>
        <w:rPr>
          <w:b/>
          <w:bCs/>
          <w:i/>
          <w:iCs/>
          <w:spacing w:val="-2"/>
        </w:rPr>
      </w:pPr>
      <w:r>
        <w:rPr>
          <w:b/>
          <w:bCs/>
          <w:i/>
          <w:iCs/>
          <w:spacing w:val="-2"/>
        </w:rPr>
        <w:t>Hỗ trợ đối với cán bộ chiến sĩ, lao động hợp đồng làm việc tại các cơ sở cai nghiện ma túy</w:t>
      </w:r>
    </w:p>
    <w:p w14:paraId="70FAFD0B" w14:textId="77777777" w:rsidR="0069764F" w:rsidRDefault="0069764F">
      <w:pPr>
        <w:spacing w:line="252" w:lineRule="auto"/>
        <w:jc w:val="both"/>
        <w:rPr>
          <w:b/>
          <w:bCs/>
          <w:i/>
          <w:iCs/>
          <w:spacing w:val="-2"/>
        </w:rPr>
      </w:pPr>
    </w:p>
    <w:tbl>
      <w:tblPr>
        <w:tblW w:w="96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1088"/>
        <w:gridCol w:w="3918"/>
        <w:gridCol w:w="3935"/>
      </w:tblGrid>
      <w:tr w:rsidR="0069764F" w14:paraId="23D48645" w14:textId="77777777">
        <w:trPr>
          <w:trHeight w:val="794"/>
          <w:jc w:val="center"/>
        </w:trPr>
        <w:tc>
          <w:tcPr>
            <w:tcW w:w="708" w:type="dxa"/>
            <w:vAlign w:val="center"/>
          </w:tcPr>
          <w:p w14:paraId="67CA8CD5" w14:textId="77777777" w:rsidR="0069764F" w:rsidRDefault="00000000">
            <w:pPr>
              <w:pStyle w:val="NormalWeb"/>
              <w:tabs>
                <w:tab w:val="left" w:pos="567"/>
              </w:tabs>
              <w:autoSpaceDE w:val="0"/>
              <w:autoSpaceDN w:val="0"/>
              <w:spacing w:before="0" w:beforeAutospacing="0" w:after="0" w:afterAutospacing="0"/>
              <w:jc w:val="center"/>
              <w:rPr>
                <w:rFonts w:eastAsia="Arial"/>
                <w:b/>
                <w:iCs/>
              </w:rPr>
            </w:pPr>
            <w:r>
              <w:rPr>
                <w:rFonts w:eastAsia="Arial"/>
                <w:b/>
                <w:iCs/>
              </w:rPr>
              <w:t>STT</w:t>
            </w:r>
          </w:p>
        </w:tc>
        <w:tc>
          <w:tcPr>
            <w:tcW w:w="1088" w:type="dxa"/>
            <w:vAlign w:val="center"/>
          </w:tcPr>
          <w:p w14:paraId="6089C661" w14:textId="77777777" w:rsidR="0069764F" w:rsidRDefault="00000000">
            <w:pPr>
              <w:pStyle w:val="NormalWeb"/>
              <w:tabs>
                <w:tab w:val="left" w:pos="567"/>
              </w:tabs>
              <w:autoSpaceDE w:val="0"/>
              <w:autoSpaceDN w:val="0"/>
              <w:spacing w:before="0" w:beforeAutospacing="0" w:after="0" w:afterAutospacing="0"/>
              <w:jc w:val="center"/>
              <w:rPr>
                <w:rFonts w:eastAsia="Arial"/>
                <w:b/>
                <w:iCs/>
              </w:rPr>
            </w:pPr>
            <w:r>
              <w:rPr>
                <w:rFonts w:eastAsia="Arial"/>
                <w:b/>
                <w:iCs/>
              </w:rPr>
              <w:t>Địa phương</w:t>
            </w:r>
          </w:p>
        </w:tc>
        <w:tc>
          <w:tcPr>
            <w:tcW w:w="3918" w:type="dxa"/>
            <w:vAlign w:val="center"/>
          </w:tcPr>
          <w:p w14:paraId="208C72DF" w14:textId="77777777" w:rsidR="0069764F" w:rsidRDefault="00000000">
            <w:pPr>
              <w:pStyle w:val="NormalWeb"/>
              <w:tabs>
                <w:tab w:val="left" w:pos="567"/>
              </w:tabs>
              <w:autoSpaceDE w:val="0"/>
              <w:autoSpaceDN w:val="0"/>
              <w:spacing w:before="0" w:beforeAutospacing="0" w:after="0" w:afterAutospacing="0"/>
              <w:jc w:val="center"/>
              <w:rPr>
                <w:rFonts w:eastAsia="Arial"/>
                <w:b/>
                <w:iCs/>
              </w:rPr>
            </w:pPr>
            <w:r>
              <w:rPr>
                <w:rFonts w:eastAsia="Arial"/>
                <w:b/>
                <w:iCs/>
              </w:rPr>
              <w:t>Chế độ hỗ trợ áp dụng</w:t>
            </w:r>
          </w:p>
        </w:tc>
        <w:tc>
          <w:tcPr>
            <w:tcW w:w="3935" w:type="dxa"/>
            <w:vAlign w:val="center"/>
          </w:tcPr>
          <w:p w14:paraId="471FA39D" w14:textId="77777777" w:rsidR="0069764F" w:rsidRDefault="00000000">
            <w:pPr>
              <w:pStyle w:val="NormalWeb"/>
              <w:tabs>
                <w:tab w:val="left" w:pos="567"/>
              </w:tabs>
              <w:autoSpaceDE w:val="0"/>
              <w:autoSpaceDN w:val="0"/>
              <w:spacing w:before="0" w:beforeAutospacing="0" w:after="0" w:afterAutospacing="0"/>
              <w:jc w:val="center"/>
              <w:rPr>
                <w:rFonts w:eastAsia="Arial"/>
                <w:b/>
                <w:iCs/>
              </w:rPr>
            </w:pPr>
            <w:r>
              <w:rPr>
                <w:rFonts w:eastAsia="Arial"/>
                <w:b/>
                <w:iCs/>
              </w:rPr>
              <w:t>Căn cứ</w:t>
            </w:r>
          </w:p>
        </w:tc>
      </w:tr>
      <w:tr w:rsidR="0069764F" w14:paraId="4D15A45E" w14:textId="77777777">
        <w:trPr>
          <w:jc w:val="center"/>
        </w:trPr>
        <w:tc>
          <w:tcPr>
            <w:tcW w:w="708" w:type="dxa"/>
            <w:tcBorders>
              <w:top w:val="single" w:sz="4" w:space="0" w:color="auto"/>
              <w:bottom w:val="single" w:sz="4" w:space="0" w:color="auto"/>
            </w:tcBorders>
            <w:vAlign w:val="center"/>
          </w:tcPr>
          <w:p w14:paraId="2B2FBC71" w14:textId="77777777" w:rsidR="0069764F"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1</w:t>
            </w:r>
          </w:p>
        </w:tc>
        <w:tc>
          <w:tcPr>
            <w:tcW w:w="1088" w:type="dxa"/>
            <w:tcBorders>
              <w:top w:val="single" w:sz="4" w:space="0" w:color="auto"/>
              <w:bottom w:val="single" w:sz="4" w:space="0" w:color="auto"/>
            </w:tcBorders>
            <w:vAlign w:val="center"/>
          </w:tcPr>
          <w:p w14:paraId="615CF771" w14:textId="77777777" w:rsidR="0069764F"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 xml:space="preserve">Hải Phòng </w:t>
            </w:r>
          </w:p>
        </w:tc>
        <w:tc>
          <w:tcPr>
            <w:tcW w:w="3918" w:type="dxa"/>
            <w:tcBorders>
              <w:top w:val="single" w:sz="4" w:space="0" w:color="auto"/>
              <w:bottom w:val="single" w:sz="4" w:space="0" w:color="auto"/>
            </w:tcBorders>
            <w:vAlign w:val="center"/>
          </w:tcPr>
          <w:p w14:paraId="468D9353" w14:textId="77777777" w:rsidR="0069764F"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1.800.000đ/người/tháng</w:t>
            </w:r>
          </w:p>
        </w:tc>
        <w:tc>
          <w:tcPr>
            <w:tcW w:w="3935" w:type="dxa"/>
            <w:tcBorders>
              <w:top w:val="single" w:sz="4" w:space="0" w:color="auto"/>
              <w:bottom w:val="single" w:sz="4" w:space="0" w:color="auto"/>
            </w:tcBorders>
            <w:vAlign w:val="center"/>
          </w:tcPr>
          <w:p w14:paraId="4059B8DC" w14:textId="77777777" w:rsidR="0069764F"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Nghị quyết số 09/2023/NQ-HĐND ngày 13/7/2023 của HĐND tỉnh Hải Dương (cũ)</w:t>
            </w:r>
          </w:p>
        </w:tc>
      </w:tr>
      <w:tr w:rsidR="0069764F" w14:paraId="2BDC8145" w14:textId="77777777">
        <w:trPr>
          <w:trHeight w:val="737"/>
          <w:jc w:val="center"/>
        </w:trPr>
        <w:tc>
          <w:tcPr>
            <w:tcW w:w="708" w:type="dxa"/>
            <w:tcBorders>
              <w:top w:val="single" w:sz="4" w:space="0" w:color="auto"/>
              <w:bottom w:val="single" w:sz="4" w:space="0" w:color="auto"/>
            </w:tcBorders>
            <w:vAlign w:val="center"/>
          </w:tcPr>
          <w:p w14:paraId="524F78D3" w14:textId="77777777" w:rsidR="0069764F"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2</w:t>
            </w:r>
          </w:p>
        </w:tc>
        <w:tc>
          <w:tcPr>
            <w:tcW w:w="1088" w:type="dxa"/>
            <w:tcBorders>
              <w:top w:val="single" w:sz="4" w:space="0" w:color="auto"/>
              <w:bottom w:val="single" w:sz="4" w:space="0" w:color="auto"/>
            </w:tcBorders>
            <w:vAlign w:val="center"/>
          </w:tcPr>
          <w:p w14:paraId="4DDB05DA" w14:textId="77777777" w:rsidR="0069764F"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 xml:space="preserve">Hà Nội </w:t>
            </w:r>
          </w:p>
        </w:tc>
        <w:tc>
          <w:tcPr>
            <w:tcW w:w="3918" w:type="dxa"/>
            <w:tcBorders>
              <w:top w:val="single" w:sz="4" w:space="0" w:color="auto"/>
              <w:bottom w:val="single" w:sz="4" w:space="0" w:color="auto"/>
            </w:tcBorders>
            <w:vAlign w:val="center"/>
          </w:tcPr>
          <w:p w14:paraId="667C55CF" w14:textId="77777777" w:rsidR="0069764F"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01 mức lương tối thiểu vùng (</w:t>
            </w:r>
            <w:r>
              <w:t>5.310.000</w:t>
            </w:r>
            <w:r>
              <w:rPr>
                <w:rFonts w:eastAsia="Arial"/>
                <w:iCs/>
              </w:rPr>
              <w:t>đ)/người/tháng</w:t>
            </w:r>
          </w:p>
        </w:tc>
        <w:tc>
          <w:tcPr>
            <w:tcW w:w="3935" w:type="dxa"/>
            <w:tcBorders>
              <w:top w:val="single" w:sz="4" w:space="0" w:color="auto"/>
              <w:bottom w:val="single" w:sz="4" w:space="0" w:color="auto"/>
            </w:tcBorders>
            <w:vAlign w:val="center"/>
          </w:tcPr>
          <w:p w14:paraId="4AF4C954" w14:textId="77777777" w:rsidR="0069764F"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 xml:space="preserve">Nghị quyết 06/2025/NQ-HĐND ngày 29/4/2025 của HĐND thành phố </w:t>
            </w:r>
          </w:p>
        </w:tc>
      </w:tr>
      <w:tr w:rsidR="0069764F" w14:paraId="3500FC87" w14:textId="77777777">
        <w:trPr>
          <w:trHeight w:val="737"/>
          <w:jc w:val="center"/>
        </w:trPr>
        <w:tc>
          <w:tcPr>
            <w:tcW w:w="708" w:type="dxa"/>
            <w:tcBorders>
              <w:top w:val="single" w:sz="4" w:space="0" w:color="auto"/>
              <w:bottom w:val="single" w:sz="4" w:space="0" w:color="auto"/>
            </w:tcBorders>
            <w:vAlign w:val="center"/>
          </w:tcPr>
          <w:p w14:paraId="4558012B" w14:textId="77777777" w:rsidR="0069764F"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3</w:t>
            </w:r>
          </w:p>
        </w:tc>
        <w:tc>
          <w:tcPr>
            <w:tcW w:w="1088" w:type="dxa"/>
            <w:tcBorders>
              <w:top w:val="single" w:sz="4" w:space="0" w:color="auto"/>
              <w:bottom w:val="single" w:sz="4" w:space="0" w:color="auto"/>
            </w:tcBorders>
            <w:vAlign w:val="center"/>
          </w:tcPr>
          <w:p w14:paraId="5C31A4F0" w14:textId="77777777" w:rsidR="0069764F"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Bắc Ninh</w:t>
            </w:r>
          </w:p>
        </w:tc>
        <w:tc>
          <w:tcPr>
            <w:tcW w:w="3918" w:type="dxa"/>
            <w:tcBorders>
              <w:top w:val="single" w:sz="4" w:space="0" w:color="auto"/>
              <w:bottom w:val="single" w:sz="4" w:space="0" w:color="auto"/>
            </w:tcBorders>
            <w:vAlign w:val="center"/>
          </w:tcPr>
          <w:p w14:paraId="77916E9D" w14:textId="77777777" w:rsidR="0069764F" w:rsidRDefault="00000000">
            <w:pPr>
              <w:pStyle w:val="NormalWeb"/>
              <w:tabs>
                <w:tab w:val="left" w:pos="567"/>
              </w:tabs>
              <w:autoSpaceDE w:val="0"/>
              <w:autoSpaceDN w:val="0"/>
              <w:spacing w:before="0" w:beforeAutospacing="0" w:after="0" w:afterAutospacing="0"/>
              <w:jc w:val="both"/>
              <w:rPr>
                <w:rFonts w:eastAsia="Arial"/>
                <w:iCs/>
              </w:rPr>
            </w:pPr>
            <w:r>
              <w:t>5.000.000 đồng/người/tháng</w:t>
            </w:r>
          </w:p>
        </w:tc>
        <w:tc>
          <w:tcPr>
            <w:tcW w:w="3935" w:type="dxa"/>
            <w:tcBorders>
              <w:top w:val="single" w:sz="4" w:space="0" w:color="auto"/>
              <w:bottom w:val="single" w:sz="4" w:space="0" w:color="auto"/>
            </w:tcBorders>
            <w:vAlign w:val="center"/>
          </w:tcPr>
          <w:p w14:paraId="214D7EAA" w14:textId="77777777" w:rsidR="0069764F" w:rsidRDefault="00000000">
            <w:pPr>
              <w:pStyle w:val="NormalWeb"/>
              <w:tabs>
                <w:tab w:val="left" w:pos="567"/>
              </w:tabs>
              <w:autoSpaceDE w:val="0"/>
              <w:autoSpaceDN w:val="0"/>
              <w:spacing w:before="0" w:beforeAutospacing="0" w:after="0" w:afterAutospacing="0"/>
              <w:jc w:val="center"/>
              <w:rPr>
                <w:rFonts w:eastAsia="Arial"/>
                <w:iCs/>
                <w:sz w:val="22"/>
                <w:szCs w:val="22"/>
              </w:rPr>
            </w:pPr>
            <w:r>
              <w:rPr>
                <w:rFonts w:eastAsia="Arial"/>
                <w:iCs/>
                <w:sz w:val="22"/>
                <w:szCs w:val="22"/>
              </w:rPr>
              <w:t>Nghị quyết số 01/2026/NQ-HĐND ngày 29/01/2026 của HĐND tỉnh Bắc Ninh.</w:t>
            </w:r>
          </w:p>
        </w:tc>
      </w:tr>
      <w:tr w:rsidR="0069764F" w14:paraId="45A01440" w14:textId="77777777">
        <w:trPr>
          <w:trHeight w:val="737"/>
          <w:jc w:val="center"/>
        </w:trPr>
        <w:tc>
          <w:tcPr>
            <w:tcW w:w="708" w:type="dxa"/>
            <w:tcBorders>
              <w:top w:val="single" w:sz="4" w:space="0" w:color="auto"/>
              <w:bottom w:val="single" w:sz="4" w:space="0" w:color="auto"/>
            </w:tcBorders>
            <w:vAlign w:val="center"/>
          </w:tcPr>
          <w:p w14:paraId="01E48670" w14:textId="77777777" w:rsidR="0069764F"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4</w:t>
            </w:r>
          </w:p>
        </w:tc>
        <w:tc>
          <w:tcPr>
            <w:tcW w:w="1088" w:type="dxa"/>
            <w:tcBorders>
              <w:top w:val="single" w:sz="4" w:space="0" w:color="auto"/>
              <w:bottom w:val="single" w:sz="4" w:space="0" w:color="auto"/>
            </w:tcBorders>
            <w:vAlign w:val="center"/>
          </w:tcPr>
          <w:p w14:paraId="37061D6D" w14:textId="77777777" w:rsidR="0069764F"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 xml:space="preserve">Lào Cai </w:t>
            </w:r>
          </w:p>
        </w:tc>
        <w:tc>
          <w:tcPr>
            <w:tcW w:w="3918" w:type="dxa"/>
            <w:tcBorders>
              <w:top w:val="single" w:sz="4" w:space="0" w:color="auto"/>
              <w:bottom w:val="single" w:sz="4" w:space="0" w:color="auto"/>
            </w:tcBorders>
            <w:vAlign w:val="center"/>
          </w:tcPr>
          <w:p w14:paraId="00A3B4EC" w14:textId="77777777" w:rsidR="0069764F"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2.340.000đ/người/tháng</w:t>
            </w:r>
          </w:p>
        </w:tc>
        <w:tc>
          <w:tcPr>
            <w:tcW w:w="3935" w:type="dxa"/>
            <w:tcBorders>
              <w:top w:val="single" w:sz="4" w:space="0" w:color="auto"/>
              <w:bottom w:val="single" w:sz="4" w:space="0" w:color="auto"/>
            </w:tcBorders>
            <w:vAlign w:val="center"/>
          </w:tcPr>
          <w:p w14:paraId="23606F71" w14:textId="77777777" w:rsidR="0069764F"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 xml:space="preserve">Nghị quyết 42/2025/NQ-HĐND ngày 29/12/2025 của HĐND tỉnh </w:t>
            </w:r>
          </w:p>
        </w:tc>
      </w:tr>
      <w:tr w:rsidR="0069764F" w14:paraId="1F1589AB" w14:textId="77777777">
        <w:trPr>
          <w:trHeight w:val="737"/>
          <w:jc w:val="center"/>
        </w:trPr>
        <w:tc>
          <w:tcPr>
            <w:tcW w:w="708" w:type="dxa"/>
            <w:tcBorders>
              <w:top w:val="single" w:sz="4" w:space="0" w:color="auto"/>
              <w:bottom w:val="single" w:sz="4" w:space="0" w:color="auto"/>
            </w:tcBorders>
            <w:vAlign w:val="center"/>
          </w:tcPr>
          <w:p w14:paraId="2935A432" w14:textId="77777777" w:rsidR="0069764F" w:rsidRDefault="00000000">
            <w:pPr>
              <w:pStyle w:val="NormalWeb"/>
              <w:tabs>
                <w:tab w:val="left" w:pos="567"/>
              </w:tabs>
              <w:autoSpaceDE w:val="0"/>
              <w:autoSpaceDN w:val="0"/>
              <w:spacing w:before="0" w:beforeAutospacing="0" w:after="0" w:afterAutospacing="0"/>
              <w:jc w:val="center"/>
              <w:rPr>
                <w:rFonts w:eastAsia="Arial"/>
                <w:iCs/>
              </w:rPr>
            </w:pPr>
            <w:r>
              <w:rPr>
                <w:rFonts w:eastAsia="Arial"/>
                <w:iCs/>
              </w:rPr>
              <w:t>5</w:t>
            </w:r>
          </w:p>
        </w:tc>
        <w:tc>
          <w:tcPr>
            <w:tcW w:w="1088" w:type="dxa"/>
            <w:tcBorders>
              <w:top w:val="single" w:sz="4" w:space="0" w:color="auto"/>
              <w:bottom w:val="single" w:sz="4" w:space="0" w:color="auto"/>
            </w:tcBorders>
            <w:vAlign w:val="center"/>
          </w:tcPr>
          <w:p w14:paraId="09E8D228" w14:textId="77777777" w:rsidR="0069764F"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Thanh Hóa</w:t>
            </w:r>
          </w:p>
        </w:tc>
        <w:tc>
          <w:tcPr>
            <w:tcW w:w="3918" w:type="dxa"/>
            <w:tcBorders>
              <w:top w:val="single" w:sz="4" w:space="0" w:color="auto"/>
              <w:bottom w:val="single" w:sz="4" w:space="0" w:color="auto"/>
            </w:tcBorders>
            <w:vAlign w:val="center"/>
          </w:tcPr>
          <w:p w14:paraId="43D300A7" w14:textId="77777777" w:rsidR="0069764F" w:rsidRDefault="00000000">
            <w:pPr>
              <w:pStyle w:val="NormalWeb"/>
              <w:tabs>
                <w:tab w:val="left" w:pos="567"/>
              </w:tabs>
              <w:autoSpaceDE w:val="0"/>
              <w:autoSpaceDN w:val="0"/>
              <w:spacing w:before="0" w:beforeAutospacing="0" w:after="0" w:afterAutospacing="0"/>
              <w:jc w:val="both"/>
              <w:rPr>
                <w:rFonts w:eastAsia="Arial"/>
                <w:iCs/>
              </w:rPr>
            </w:pPr>
            <w:r>
              <w:rPr>
                <w:rFonts w:eastAsia="Arial"/>
                <w:iCs/>
              </w:rPr>
              <w:t>4.700.000đ/người/tháng</w:t>
            </w:r>
          </w:p>
        </w:tc>
        <w:tc>
          <w:tcPr>
            <w:tcW w:w="3935" w:type="dxa"/>
            <w:tcBorders>
              <w:top w:val="single" w:sz="4" w:space="0" w:color="auto"/>
              <w:bottom w:val="single" w:sz="4" w:space="0" w:color="auto"/>
            </w:tcBorders>
            <w:vAlign w:val="center"/>
          </w:tcPr>
          <w:p w14:paraId="10CCE262" w14:textId="77777777" w:rsidR="0069764F" w:rsidRDefault="00000000">
            <w:pPr>
              <w:pStyle w:val="NormalWeb"/>
              <w:tabs>
                <w:tab w:val="left" w:pos="567"/>
              </w:tabs>
              <w:autoSpaceDE w:val="0"/>
              <w:autoSpaceDN w:val="0"/>
              <w:spacing w:before="0" w:beforeAutospacing="0" w:after="0" w:afterAutospacing="0"/>
              <w:jc w:val="center"/>
              <w:rPr>
                <w:rFonts w:eastAsia="Arial"/>
                <w:iCs/>
                <w:sz w:val="22"/>
                <w:szCs w:val="22"/>
              </w:rPr>
            </w:pPr>
            <w:r>
              <w:rPr>
                <w:rFonts w:eastAsia="Arial"/>
                <w:iCs/>
                <w:sz w:val="22"/>
                <w:szCs w:val="22"/>
              </w:rPr>
              <w:t>Nghị quyết 58/2025/NQ-HĐND ngày 09/12/2025 của HĐND tỉnh</w:t>
            </w:r>
          </w:p>
        </w:tc>
      </w:tr>
    </w:tbl>
    <w:p w14:paraId="184F2437" w14:textId="77777777" w:rsidR="0069764F" w:rsidRDefault="0069764F"/>
    <w:sectPr w:rsidR="0069764F">
      <w:headerReference w:type="default" r:id="rId8"/>
      <w:pgSz w:w="11906" w:h="16838"/>
      <w:pgMar w:top="1134" w:right="1134" w:bottom="1134" w:left="1701" w:header="397" w:footer="720"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00A10" w14:textId="77777777" w:rsidR="009A3472" w:rsidRDefault="009A3472">
      <w:r>
        <w:separator/>
      </w:r>
    </w:p>
  </w:endnote>
  <w:endnote w:type="continuationSeparator" w:id="0">
    <w:p w14:paraId="65F83510" w14:textId="77777777" w:rsidR="009A3472" w:rsidRDefault="009A34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7B4F3" w14:textId="77777777" w:rsidR="009A3472" w:rsidRDefault="009A3472">
      <w:r>
        <w:separator/>
      </w:r>
    </w:p>
  </w:footnote>
  <w:footnote w:type="continuationSeparator" w:id="0">
    <w:p w14:paraId="4752B4D2" w14:textId="77777777" w:rsidR="009A3472" w:rsidRDefault="009A34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CDA8A" w14:textId="77777777" w:rsidR="0069764F" w:rsidRDefault="00000000">
    <w:pPr>
      <w:pStyle w:val="Header"/>
    </w:pPr>
    <w:r>
      <w:rPr>
        <w:noProof/>
      </w:rPr>
      <mc:AlternateContent>
        <mc:Choice Requires="wps">
          <w:drawing>
            <wp:anchor distT="0" distB="0" distL="114300" distR="114300" simplePos="0" relativeHeight="251659264" behindDoc="0" locked="0" layoutInCell="1" allowOverlap="1" wp14:anchorId="357E1DED" wp14:editId="424ED268">
              <wp:simplePos x="0" y="0"/>
              <wp:positionH relativeFrom="margin">
                <wp:align>center</wp:align>
              </wp:positionH>
              <wp:positionV relativeFrom="paragraph">
                <wp:posOffset>0</wp:posOffset>
              </wp:positionV>
              <wp:extent cx="1828800" cy="2159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2159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4566BB" w14:textId="77777777" w:rsidR="0069764F" w:rsidRDefault="00000000">
                          <w:pPr>
                            <w:pStyle w:val="Header"/>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wps:txbx>
                    <wps:bodyPr rot="0" spcFirstLastPara="0" vertOverflow="overflow" horzOverflow="overflow" vert="horz" wrap="none" lIns="0" tIns="0" rIns="0" bIns="0" numCol="1" spcCol="0" rtlCol="0" fromWordArt="0" anchor="t" anchorCtr="0" forceAA="0" compatLnSpc="1">
                      <a:noAutofit/>
                    </wps:bodyPr>
                  </wps:wsp>
                </a:graphicData>
              </a:graphic>
            </wp:anchor>
          </w:drawing>
        </mc:Choice>
        <mc:Fallback>
          <w:pict>
            <v:shapetype w14:anchorId="357E1DED" id="_x0000_t202" coordsize="21600,21600" o:spt="202" path="m,l,21600r21600,l21600,xe">
              <v:stroke joinstyle="miter"/>
              <v:path gradientshapeok="t" o:connecttype="rect"/>
            </v:shapetype>
            <v:shape id="Text Box 1" o:spid="_x0000_s1026" type="#_x0000_t202" style="position:absolute;margin-left:0;margin-top:0;width:2in;height:17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" filled="f" stroked="f" strokeweight=".5pt">
              <v:textbox inset="0,0,0,0">
                <w:txbxContent>
                  <w:p w14:paraId="564566BB" w14:textId="77777777" w:rsidR="0069764F" w:rsidRDefault="00000000">
                    <w:pPr>
                      <w:pStyle w:val="Header"/>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3D4DA"/>
    <w:multiLevelType w:val="singleLevel"/>
    <w:tmpl w:val="08B3D4DA"/>
    <w:lvl w:ilvl="0">
      <w:start w:val="1"/>
      <w:numFmt w:val="decimal"/>
      <w:suff w:val="space"/>
      <w:lvlText w:val="(%1)"/>
      <w:lvlJc w:val="left"/>
    </w:lvl>
  </w:abstractNum>
  <w:abstractNum w:abstractNumId="1" w15:restartNumberingAfterBreak="0">
    <w:nsid w:val="215BCE51"/>
    <w:multiLevelType w:val="singleLevel"/>
    <w:tmpl w:val="215BCE51"/>
    <w:lvl w:ilvl="0">
      <w:start w:val="1"/>
      <w:numFmt w:val="decimal"/>
      <w:suff w:val="space"/>
      <w:lvlText w:val="%1."/>
      <w:lvlJc w:val="left"/>
    </w:lvl>
  </w:abstractNum>
  <w:abstractNum w:abstractNumId="2" w15:restartNumberingAfterBreak="0">
    <w:nsid w:val="34FC15C6"/>
    <w:multiLevelType w:val="singleLevel"/>
    <w:tmpl w:val="34FC15C6"/>
    <w:lvl w:ilvl="0">
      <w:start w:val="1"/>
      <w:numFmt w:val="decimal"/>
      <w:suff w:val="space"/>
      <w:lvlText w:val="%1."/>
      <w:lvlJc w:val="left"/>
    </w:lvl>
  </w:abstractNum>
  <w:abstractNum w:abstractNumId="3" w15:restartNumberingAfterBreak="0">
    <w:nsid w:val="3FFE7760"/>
    <w:multiLevelType w:val="singleLevel"/>
    <w:tmpl w:val="3FFE7760"/>
    <w:lvl w:ilvl="0">
      <w:start w:val="1"/>
      <w:numFmt w:val="decimal"/>
      <w:suff w:val="space"/>
      <w:lvlText w:val="%1."/>
      <w:lvlJc w:val="left"/>
    </w:lvl>
  </w:abstractNum>
  <w:abstractNum w:abstractNumId="4" w15:restartNumberingAfterBreak="0">
    <w:nsid w:val="524A4685"/>
    <w:multiLevelType w:val="singleLevel"/>
    <w:tmpl w:val="524A4685"/>
    <w:lvl w:ilvl="0">
      <w:start w:val="1"/>
      <w:numFmt w:val="decimal"/>
      <w:suff w:val="space"/>
      <w:lvlText w:val="%1."/>
      <w:lvlJc w:val="left"/>
    </w:lvl>
  </w:abstractNum>
  <w:num w:numId="1" w16cid:durableId="1175419902">
    <w:abstractNumId w:val="1"/>
  </w:num>
  <w:num w:numId="2" w16cid:durableId="1155028248">
    <w:abstractNumId w:val="2"/>
  </w:num>
  <w:num w:numId="3" w16cid:durableId="926619229">
    <w:abstractNumId w:val="4"/>
  </w:num>
  <w:num w:numId="4" w16cid:durableId="1655453086">
    <w:abstractNumId w:val="3"/>
  </w:num>
  <w:num w:numId="5" w16cid:durableId="752553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210C4FF5"/>
    <w:rsid w:val="000C09A2"/>
    <w:rsid w:val="004B1A05"/>
    <w:rsid w:val="0069764F"/>
    <w:rsid w:val="009A3472"/>
    <w:rsid w:val="00CF5112"/>
    <w:rsid w:val="0D2A4259"/>
    <w:rsid w:val="1E377591"/>
    <w:rsid w:val="200A7EAB"/>
    <w:rsid w:val="210C4FF5"/>
    <w:rsid w:val="38E72F97"/>
    <w:rsid w:val="41551A64"/>
    <w:rsid w:val="46A801D7"/>
    <w:rsid w:val="5A8E6A07"/>
    <w:rsid w:val="6B8B262A"/>
    <w:rsid w:val="6BA45757"/>
    <w:rsid w:val="6DEF1DDD"/>
    <w:rsid w:val="6E8F7D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4E61A2A"/>
  <w15:docId w15:val="{627564E5-A243-4BD2-A2E2-AC68AC17B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qFormat/>
    <w:pPr>
      <w:tabs>
        <w:tab w:val="center" w:pos="4153"/>
        <w:tab w:val="right" w:pos="8306"/>
      </w:tabs>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paragraph" w:styleId="NormalWeb">
    <w:name w:val="Normal (Web)"/>
    <w:basedOn w:val="Normal"/>
    <w:uiPriority w:val="99"/>
    <w:qFormat/>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1368</Words>
  <Characters>7801</Characters>
  <Application>Microsoft Office Word</Application>
  <DocSecurity>0</DocSecurity>
  <Lines>65</Lines>
  <Paragraphs>18</Paragraphs>
  <ScaleCrop>false</ScaleCrop>
  <Company/>
  <LinksUpToDate>false</LinksUpToDate>
  <CharactersWithSpaces>9151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tuananh dinh</dc:creator>
  <cp:lastModifiedBy>Hao Minh</cp:lastModifiedBy>
  <cp:revision>2</cp:revision>
  <dcterms:created xsi:type="dcterms:W3CDTF">2026-11-04T08:21:00Z</dcterms:created>
  <dcterms:modified xsi:type="dcterms:W3CDTF">2026-11-04T08:21:00Z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6CA7DCAD65E04DA2B4B71991C4CDBBBD_11</vt:lpwstr>
  </property>
  <property fmtid="{D5CDD505-2E9C-101B-9397-08002B2CF9AE}" pid="4" name="KSOTemplateDocerSaveRecord">
    <vt:lpwstr>eyJoZGlkIjoiNmU3OWEyMWNjNWZjZmY5M2I3ZGZlZWEzMjliOWViZmYiLCJ1c2VySWQiOiIxMzkyMDczODA5NjkxIn0=</vt:lpwstr>
  </property>
</Properties>
</file>