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CECA5">
      <w:pPr>
        <w:shd w:val="clear" w:color="auto" w:fill="FFFFFF"/>
        <w:spacing w:after="0" w:line="234" w:lineRule="atLeast"/>
        <w:jc w:val="center"/>
        <w:rPr>
          <w:rFonts w:ascii="Times New Roman" w:hAnsi="Times New Roman" w:eastAsia="Times New Roman" w:cs="Times New Roman"/>
          <w:sz w:val="26"/>
          <w:szCs w:val="26"/>
        </w:rPr>
      </w:pPr>
      <w:bookmarkStart w:id="0" w:name="chuong_pl_3"/>
      <w:bookmarkStart w:id="12" w:name="_GoBack"/>
      <w:bookmarkEnd w:id="12"/>
      <w:r>
        <w:rPr>
          <w:rFonts w:ascii="Times New Roman" w:hAnsi="Times New Roman" w:eastAsia="Times New Roman" w:cs="Times New Roman"/>
          <w:b/>
          <w:bCs/>
          <w:sz w:val="26"/>
          <w:szCs w:val="26"/>
          <w:lang w:val="vi-VN"/>
        </w:rPr>
        <w:t>PHỤ LỤC</w:t>
      </w:r>
      <w:bookmarkEnd w:id="0"/>
      <w:r>
        <w:rPr>
          <w:rFonts w:ascii="Times New Roman" w:hAnsi="Times New Roman" w:eastAsia="Times New Roman" w:cs="Times New Roman"/>
          <w:b/>
          <w:bCs/>
          <w:sz w:val="26"/>
          <w:szCs w:val="26"/>
        </w:rPr>
        <w:t xml:space="preserve"> 01</w:t>
      </w:r>
    </w:p>
    <w:p w14:paraId="6D7F1748">
      <w:pPr>
        <w:shd w:val="clear" w:color="auto" w:fill="FFFFFF"/>
        <w:spacing w:after="0" w:line="234" w:lineRule="atLeast"/>
        <w:jc w:val="center"/>
        <w:rPr>
          <w:rFonts w:ascii="Times New Roman" w:hAnsi="Times New Roman" w:eastAsia="Times New Roman" w:cs="Times New Roman"/>
          <w:sz w:val="26"/>
          <w:szCs w:val="26"/>
        </w:rPr>
      </w:pPr>
      <w:bookmarkStart w:id="1" w:name="chuong_pl_3_name"/>
      <w:r>
        <w:rPr>
          <w:rFonts w:ascii="Times New Roman" w:hAnsi="Times New Roman" w:eastAsia="Times New Roman" w:cs="Times New Roman"/>
          <w:sz w:val="26"/>
          <w:szCs w:val="26"/>
          <w:lang w:val="vi-VN"/>
        </w:rPr>
        <w:t xml:space="preserve">CHẾ ĐỘ TIẾP KHÁCH NƯỚC NGOÀI VÀO LÀM VIỆC TẠI </w:t>
      </w:r>
      <w:bookmarkEnd w:id="1"/>
      <w:r>
        <w:rPr>
          <w:rFonts w:ascii="Times New Roman" w:hAnsi="Times New Roman" w:eastAsia="Times New Roman" w:cs="Times New Roman"/>
          <w:sz w:val="26"/>
          <w:szCs w:val="26"/>
        </w:rPr>
        <w:t>HẢI PHÒNG</w:t>
      </w:r>
    </w:p>
    <w:p w14:paraId="0B918A80">
      <w:pPr>
        <w:shd w:val="clear" w:color="auto" w:fill="FFFFFF"/>
        <w:spacing w:after="0" w:line="234" w:lineRule="atLeast"/>
        <w:jc w:val="center"/>
        <w:rPr>
          <w:rFonts w:ascii="Times New Roman" w:hAnsi="Times New Roman" w:eastAsia="Times New Roman" w:cs="Times New Roman"/>
          <w:i/>
          <w:iCs/>
          <w:sz w:val="26"/>
          <w:szCs w:val="26"/>
        </w:rPr>
      </w:pPr>
      <w:r>
        <w:rPr>
          <w:rFonts w:ascii="Times New Roman" w:hAnsi="Times New Roman" w:eastAsia="Times New Roman" w:cs="Times New Roman"/>
          <w:i/>
          <w:iCs/>
          <w:sz w:val="26"/>
          <w:szCs w:val="26"/>
        </w:rPr>
        <w:t>(Kèm theo Nghị quyết số   /2026/NQ-HĐND ngày   /   /2026 của Hội đồng nhân dân thành phố Hải Phòng)</w:t>
      </w:r>
    </w:p>
    <w:p w14:paraId="3FAD1ED8">
      <w:pPr>
        <w:shd w:val="clear" w:color="auto" w:fill="FFFFFF"/>
        <w:spacing w:after="0" w:line="234" w:lineRule="atLeast"/>
        <w:jc w:val="center"/>
        <w:rPr>
          <w:rFonts w:ascii="Times New Roman" w:hAnsi="Times New Roman" w:eastAsia="Times New Roman" w:cs="Times New Roman"/>
          <w:sz w:val="24"/>
          <w:szCs w:val="24"/>
        </w:rPr>
      </w:pPr>
    </w:p>
    <w:tbl>
      <w:tblPr>
        <w:tblStyle w:val="3"/>
        <w:tblW w:w="4887" w:type="pct"/>
        <w:tblCellSpacing w:w="0" w:type="dxa"/>
        <w:tblInd w:w="440" w:type="dxa"/>
        <w:shd w:val="clear" w:color="auto" w:fill="FFFFFF"/>
        <w:tblLayout w:type="autofit"/>
        <w:tblCellMar>
          <w:top w:w="0" w:type="dxa"/>
          <w:left w:w="0" w:type="dxa"/>
          <w:bottom w:w="0" w:type="dxa"/>
          <w:right w:w="0" w:type="dxa"/>
        </w:tblCellMar>
      </w:tblPr>
      <w:tblGrid>
        <w:gridCol w:w="542"/>
        <w:gridCol w:w="6143"/>
        <w:gridCol w:w="5604"/>
        <w:gridCol w:w="2528"/>
      </w:tblGrid>
      <w:tr w14:paraId="73EE4FBF">
        <w:tblPrEx>
          <w:shd w:val="clear" w:color="auto" w:fill="FFFFFF"/>
          <w:tblCellMar>
            <w:top w:w="0" w:type="dxa"/>
            <w:left w:w="0" w:type="dxa"/>
            <w:bottom w:w="0" w:type="dxa"/>
            <w:right w:w="0" w:type="dxa"/>
          </w:tblCellMar>
        </w:tblPrEx>
        <w:trPr>
          <w:tblCellSpacing w:w="0" w:type="dxa"/>
        </w:trPr>
        <w:tc>
          <w:tcPr>
            <w:tcW w:w="183" w:type="pct"/>
            <w:tcBorders>
              <w:top w:val="single" w:color="auto" w:sz="8" w:space="0"/>
              <w:left w:val="single" w:color="auto" w:sz="8" w:space="0"/>
              <w:bottom w:val="single" w:color="auto" w:sz="8" w:space="0"/>
              <w:right w:val="single" w:color="auto" w:sz="8" w:space="0"/>
            </w:tcBorders>
            <w:shd w:val="clear" w:color="auto" w:fill="FFFFFF"/>
            <w:vAlign w:val="center"/>
          </w:tcPr>
          <w:p w14:paraId="6F850E6C">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STT</w:t>
            </w:r>
          </w:p>
        </w:tc>
        <w:tc>
          <w:tcPr>
            <w:tcW w:w="2073" w:type="pct"/>
            <w:tcBorders>
              <w:top w:val="single" w:color="auto" w:sz="8" w:space="0"/>
              <w:left w:val="nil"/>
              <w:bottom w:val="single" w:color="auto" w:sz="8" w:space="0"/>
              <w:right w:val="single" w:color="auto" w:sz="8" w:space="0"/>
            </w:tcBorders>
            <w:shd w:val="clear" w:color="auto" w:fill="FFFFFF"/>
            <w:vAlign w:val="center"/>
          </w:tcPr>
          <w:p w14:paraId="5E8729C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Nội</w:t>
            </w:r>
            <w:r>
              <w:rPr>
                <w:rFonts w:ascii="Times New Roman" w:hAnsi="Times New Roman" w:eastAsia="Times New Roman" w:cs="Times New Roman"/>
                <w:b/>
                <w:bCs/>
                <w:sz w:val="24"/>
                <w:szCs w:val="24"/>
              </w:rPr>
              <w:t> d</w:t>
            </w:r>
            <w:r>
              <w:rPr>
                <w:rFonts w:ascii="Times New Roman" w:hAnsi="Times New Roman" w:eastAsia="Times New Roman" w:cs="Times New Roman"/>
                <w:b/>
                <w:bCs/>
                <w:sz w:val="24"/>
                <w:szCs w:val="24"/>
                <w:lang w:val="vi-VN"/>
              </w:rPr>
              <w:t>ung chi</w:t>
            </w:r>
          </w:p>
        </w:tc>
        <w:tc>
          <w:tcPr>
            <w:tcW w:w="1891" w:type="pct"/>
            <w:tcBorders>
              <w:top w:val="single" w:color="auto" w:sz="8" w:space="0"/>
              <w:left w:val="nil"/>
              <w:bottom w:val="single" w:color="auto" w:sz="8" w:space="0"/>
              <w:right w:val="single" w:color="auto" w:sz="8" w:space="0"/>
            </w:tcBorders>
            <w:shd w:val="clear" w:color="auto" w:fill="FFFFFF"/>
            <w:vAlign w:val="center"/>
          </w:tcPr>
          <w:p w14:paraId="025AFB3C">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Mức chi</w:t>
            </w:r>
          </w:p>
        </w:tc>
        <w:tc>
          <w:tcPr>
            <w:tcW w:w="853" w:type="pct"/>
            <w:tcBorders>
              <w:top w:val="single" w:color="auto" w:sz="8" w:space="0"/>
              <w:left w:val="nil"/>
              <w:bottom w:val="single" w:color="auto" w:sz="8" w:space="0"/>
              <w:right w:val="single" w:color="auto" w:sz="8" w:space="0"/>
            </w:tcBorders>
            <w:shd w:val="clear" w:color="auto" w:fill="FFFFFF"/>
            <w:vAlign w:val="center"/>
          </w:tcPr>
          <w:p w14:paraId="7764DFE5">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Ghi chú</w:t>
            </w:r>
          </w:p>
        </w:tc>
      </w:tr>
      <w:tr w14:paraId="260AA4CC">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18765763">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w:t>
            </w:r>
          </w:p>
        </w:tc>
        <w:tc>
          <w:tcPr>
            <w:tcW w:w="4817" w:type="pct"/>
            <w:gridSpan w:val="3"/>
            <w:tcBorders>
              <w:top w:val="nil"/>
              <w:left w:val="nil"/>
              <w:bottom w:val="single" w:color="auto" w:sz="8" w:space="0"/>
              <w:right w:val="single" w:color="auto" w:sz="8" w:space="0"/>
            </w:tcBorders>
            <w:shd w:val="clear" w:color="auto" w:fill="FFFFFF"/>
          </w:tcPr>
          <w:p w14:paraId="28D2476B">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Đ</w:t>
            </w:r>
            <w:r>
              <w:rPr>
                <w:rFonts w:ascii="Times New Roman" w:hAnsi="Times New Roman" w:eastAsia="Times New Roman" w:cs="Times New Roman"/>
                <w:b/>
                <w:bCs/>
                <w:sz w:val="24"/>
                <w:szCs w:val="24"/>
              </w:rPr>
              <w:t>ố</w:t>
            </w:r>
            <w:r>
              <w:rPr>
                <w:rFonts w:ascii="Times New Roman" w:hAnsi="Times New Roman" w:eastAsia="Times New Roman" w:cs="Times New Roman"/>
                <w:b/>
                <w:bCs/>
                <w:sz w:val="24"/>
                <w:szCs w:val="24"/>
                <w:lang w:val="vi-VN"/>
              </w:rPr>
              <w:t>i v</w:t>
            </w:r>
            <w:r>
              <w:rPr>
                <w:rFonts w:ascii="Times New Roman" w:hAnsi="Times New Roman" w:eastAsia="Times New Roman" w:cs="Times New Roman"/>
                <w:b/>
                <w:bCs/>
                <w:sz w:val="24"/>
                <w:szCs w:val="24"/>
              </w:rPr>
              <w:t>ớ</w:t>
            </w:r>
            <w:r>
              <w:rPr>
                <w:rFonts w:ascii="Times New Roman" w:hAnsi="Times New Roman" w:eastAsia="Times New Roman" w:cs="Times New Roman"/>
                <w:b/>
                <w:bCs/>
                <w:sz w:val="24"/>
                <w:szCs w:val="24"/>
                <w:lang w:val="vi-VN"/>
              </w:rPr>
              <w:t>i c</w:t>
            </w:r>
            <w:r>
              <w:rPr>
                <w:rFonts w:ascii="Times New Roman" w:hAnsi="Times New Roman" w:eastAsia="Times New Roman" w:cs="Times New Roman"/>
                <w:b/>
                <w:bCs/>
                <w:sz w:val="24"/>
                <w:szCs w:val="24"/>
              </w:rPr>
              <w:t>á</w:t>
            </w:r>
            <w:r>
              <w:rPr>
                <w:rFonts w:ascii="Times New Roman" w:hAnsi="Times New Roman" w:eastAsia="Times New Roman" w:cs="Times New Roman"/>
                <w:b/>
                <w:bCs/>
                <w:sz w:val="24"/>
                <w:szCs w:val="24"/>
                <w:lang w:val="vi-VN"/>
              </w:rPr>
              <w:t xml:space="preserve">c đoàn khách nước ngoài vào làm việc tại </w:t>
            </w:r>
            <w:r>
              <w:rPr>
                <w:rFonts w:ascii="Times New Roman" w:hAnsi="Times New Roman" w:eastAsia="Times New Roman" w:cs="Times New Roman"/>
                <w:b/>
                <w:bCs/>
                <w:sz w:val="24"/>
                <w:szCs w:val="24"/>
              </w:rPr>
              <w:t>Thành phố</w:t>
            </w:r>
            <w:r>
              <w:rPr>
                <w:rFonts w:ascii="Times New Roman" w:hAnsi="Times New Roman" w:eastAsia="Times New Roman" w:cs="Times New Roman"/>
                <w:b/>
                <w:bCs/>
                <w:sz w:val="24"/>
                <w:szCs w:val="24"/>
                <w:lang w:val="vi-VN"/>
              </w:rPr>
              <w:t xml:space="preserve"> do </w:t>
            </w:r>
            <w:r>
              <w:rPr>
                <w:rFonts w:ascii="Times New Roman" w:hAnsi="Times New Roman" w:eastAsia="Times New Roman" w:cs="Times New Roman"/>
                <w:b/>
                <w:bCs/>
                <w:sz w:val="24"/>
                <w:szCs w:val="24"/>
              </w:rPr>
              <w:t>Thành phố</w:t>
            </w:r>
            <w:r>
              <w:rPr>
                <w:rFonts w:ascii="Times New Roman" w:hAnsi="Times New Roman" w:eastAsia="Times New Roman" w:cs="Times New Roman"/>
                <w:b/>
                <w:bCs/>
                <w:sz w:val="24"/>
                <w:szCs w:val="24"/>
                <w:lang w:val="vi-VN"/>
              </w:rPr>
              <w:t xml:space="preserve"> đài thọ toàn bộ chi phí ăn, ở, đi lại trong nước</w:t>
            </w:r>
          </w:p>
        </w:tc>
      </w:tr>
      <w:tr w14:paraId="0EB8E097">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0160E02F">
            <w:pPr>
              <w:spacing w:before="120" w:after="120" w:line="234" w:lineRule="atLeast"/>
              <w:jc w:val="center"/>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rPr>
              <w:t>1</w:t>
            </w:r>
          </w:p>
        </w:tc>
        <w:tc>
          <w:tcPr>
            <w:tcW w:w="2073" w:type="pct"/>
            <w:tcBorders>
              <w:top w:val="nil"/>
              <w:left w:val="nil"/>
              <w:bottom w:val="single" w:color="auto" w:sz="8" w:space="0"/>
              <w:right w:val="single" w:color="auto" w:sz="8" w:space="0"/>
            </w:tcBorders>
            <w:shd w:val="clear" w:color="auto" w:fill="FFFFFF"/>
            <w:vAlign w:val="center"/>
          </w:tcPr>
          <w:p w14:paraId="7C8515C8">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lang w:val="vi-VN"/>
              </w:rPr>
              <w:t>Chi đón, tiễn khách tại sân bay</w:t>
            </w:r>
          </w:p>
        </w:tc>
        <w:tc>
          <w:tcPr>
            <w:tcW w:w="1891" w:type="pct"/>
            <w:tcBorders>
              <w:top w:val="nil"/>
              <w:left w:val="nil"/>
              <w:bottom w:val="single" w:color="auto" w:sz="8" w:space="0"/>
              <w:right w:val="single" w:color="auto" w:sz="8" w:space="0"/>
            </w:tcBorders>
            <w:shd w:val="clear" w:color="auto" w:fill="FFFFFF"/>
          </w:tcPr>
          <w:p w14:paraId="18A18808">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lang w:val="vi-VN"/>
              </w:rPr>
              <w:t> </w:t>
            </w:r>
          </w:p>
        </w:tc>
        <w:tc>
          <w:tcPr>
            <w:tcW w:w="853" w:type="pct"/>
            <w:tcBorders>
              <w:top w:val="nil"/>
              <w:left w:val="nil"/>
              <w:bottom w:val="single" w:color="auto" w:sz="8" w:space="0"/>
              <w:right w:val="single" w:color="auto" w:sz="8" w:space="0"/>
            </w:tcBorders>
            <w:shd w:val="clear" w:color="auto" w:fill="FFFFFF"/>
          </w:tcPr>
          <w:p w14:paraId="07EC48FE">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lang w:val="vi-VN"/>
              </w:rPr>
              <w:t> </w:t>
            </w:r>
          </w:p>
        </w:tc>
      </w:tr>
      <w:tr w14:paraId="24AA44D9">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658CA9B0">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w:t>
            </w:r>
          </w:p>
        </w:tc>
        <w:tc>
          <w:tcPr>
            <w:tcW w:w="2073" w:type="pct"/>
            <w:tcBorders>
              <w:top w:val="nil"/>
              <w:left w:val="nil"/>
              <w:bottom w:val="single" w:color="auto" w:sz="8" w:space="0"/>
              <w:right w:val="single" w:color="auto" w:sz="8" w:space="0"/>
            </w:tcBorders>
            <w:shd w:val="clear" w:color="auto" w:fill="FFFFFF"/>
            <w:vAlign w:val="center"/>
          </w:tcPr>
          <w:p w14:paraId="6056C4EA">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Chi tặng hoa</w:t>
            </w:r>
          </w:p>
        </w:tc>
        <w:tc>
          <w:tcPr>
            <w:tcW w:w="1891" w:type="pct"/>
            <w:tcBorders>
              <w:top w:val="nil"/>
              <w:left w:val="nil"/>
              <w:bottom w:val="single" w:color="auto" w:sz="8" w:space="0"/>
              <w:right w:val="single" w:color="auto" w:sz="8" w:space="0"/>
            </w:tcBorders>
            <w:shd w:val="clear" w:color="auto" w:fill="FFFFFF"/>
            <w:vAlign w:val="center"/>
          </w:tcPr>
          <w:p w14:paraId="7BCD2822">
            <w:pPr>
              <w:spacing w:before="120" w:after="120" w:line="234" w:lineRule="atLeast"/>
              <w:jc w:val="center"/>
              <w:rPr>
                <w:rFonts w:ascii="Times New Roman" w:hAnsi="Times New Roman" w:eastAsia="Times New Roman" w:cs="Times New Roman"/>
                <w:sz w:val="24"/>
                <w:szCs w:val="24"/>
              </w:rPr>
            </w:pPr>
          </w:p>
        </w:tc>
        <w:tc>
          <w:tcPr>
            <w:tcW w:w="853" w:type="pct"/>
            <w:tcBorders>
              <w:top w:val="nil"/>
              <w:left w:val="nil"/>
              <w:bottom w:val="single" w:color="auto" w:sz="8" w:space="0"/>
              <w:right w:val="single" w:color="auto" w:sz="8" w:space="0"/>
            </w:tcBorders>
            <w:shd w:val="clear" w:color="auto" w:fill="FFFFFF"/>
          </w:tcPr>
          <w:p w14:paraId="0889AC7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4EB9E847">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7752348C">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a1</w:t>
            </w:r>
          </w:p>
        </w:tc>
        <w:tc>
          <w:tcPr>
            <w:tcW w:w="2073" w:type="pct"/>
            <w:tcBorders>
              <w:top w:val="nil"/>
              <w:left w:val="nil"/>
              <w:bottom w:val="single" w:color="auto" w:sz="8" w:space="0"/>
              <w:right w:val="single" w:color="auto" w:sz="8" w:space="0"/>
            </w:tcBorders>
            <w:shd w:val="clear" w:color="auto" w:fill="FFFFFF"/>
            <w:vAlign w:val="center"/>
          </w:tcPr>
          <w:p w14:paraId="27B6E41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Trưởng đoàn và Phu nhân (Phu Quân) </w:t>
            </w:r>
            <w:r>
              <w:rPr>
                <w:rFonts w:ascii="Times New Roman" w:hAnsi="Times New Roman" w:eastAsia="Times New Roman" w:cs="Times New Roman"/>
                <w:sz w:val="24"/>
                <w:szCs w:val="24"/>
              </w:rPr>
              <w:t>của đoàn</w:t>
            </w:r>
            <w:r>
              <w:rPr>
                <w:rFonts w:ascii="Times New Roman" w:hAnsi="Times New Roman" w:eastAsia="Times New Roman" w:cs="Times New Roman"/>
                <w:sz w:val="24"/>
                <w:szCs w:val="24"/>
                <w:lang w:val="vi-VN"/>
              </w:rPr>
              <w:t xml:space="preserve"> khách hạng đặc biệ</w:t>
            </w:r>
            <w:r>
              <w:rPr>
                <w:rFonts w:ascii="Times New Roman" w:hAnsi="Times New Roman" w:eastAsia="Times New Roman" w:cs="Times New Roman"/>
                <w:sz w:val="24"/>
                <w:szCs w:val="24"/>
              </w:rPr>
              <w:t>t</w:t>
            </w:r>
          </w:p>
        </w:tc>
        <w:tc>
          <w:tcPr>
            <w:tcW w:w="1891" w:type="pct"/>
            <w:tcBorders>
              <w:top w:val="nil"/>
              <w:left w:val="nil"/>
              <w:bottom w:val="single" w:color="auto" w:sz="8" w:space="0"/>
              <w:right w:val="single" w:color="auto" w:sz="8" w:space="0"/>
            </w:tcBorders>
            <w:shd w:val="clear" w:color="auto" w:fill="FFFFFF"/>
            <w:vAlign w:val="center"/>
          </w:tcPr>
          <w:p w14:paraId="2E58D1F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Thực hiện theo chương trình, đề án đón tiếp do cấp có thẩm quyền phê duyệt theo quy định về nghi lễ đối ngoại; thanh toán theo hóa đơn hợp pháp, hợp lệ theo quy định của pháp luật;</w:t>
            </w:r>
          </w:p>
        </w:tc>
        <w:tc>
          <w:tcPr>
            <w:tcW w:w="853" w:type="pct"/>
            <w:tcBorders>
              <w:top w:val="nil"/>
              <w:left w:val="nil"/>
              <w:bottom w:val="single" w:color="auto" w:sz="8" w:space="0"/>
              <w:right w:val="single" w:color="auto" w:sz="8" w:space="0"/>
            </w:tcBorders>
            <w:shd w:val="clear" w:color="auto" w:fill="FFFFFF"/>
          </w:tcPr>
          <w:p w14:paraId="207BF6DB">
            <w:pPr>
              <w:spacing w:before="120" w:after="120" w:line="234" w:lineRule="atLeast"/>
              <w:jc w:val="both"/>
              <w:rPr>
                <w:rFonts w:ascii="Times New Roman" w:hAnsi="Times New Roman" w:eastAsia="Times New Roman" w:cs="Times New Roman"/>
                <w:sz w:val="24"/>
                <w:szCs w:val="24"/>
                <w:lang w:val="vi-VN"/>
              </w:rPr>
            </w:pPr>
          </w:p>
        </w:tc>
      </w:tr>
      <w:tr w14:paraId="47E87B92">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BD11EC2">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a2</w:t>
            </w:r>
          </w:p>
        </w:tc>
        <w:tc>
          <w:tcPr>
            <w:tcW w:w="2073" w:type="pct"/>
            <w:tcBorders>
              <w:top w:val="nil"/>
              <w:left w:val="nil"/>
              <w:bottom w:val="single" w:color="auto" w:sz="8" w:space="0"/>
              <w:right w:val="single" w:color="auto" w:sz="8" w:space="0"/>
            </w:tcBorders>
            <w:shd w:val="clear" w:color="auto" w:fill="FFFFFF"/>
            <w:vAlign w:val="center"/>
          </w:tcPr>
          <w:p w14:paraId="3095DCCF">
            <w:pPr>
              <w:spacing w:before="120" w:after="120" w:line="234" w:lineRule="atLeast"/>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vi-VN"/>
              </w:rPr>
              <w:t>rưởng đoàn khách hạng A</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vi-VN"/>
              </w:rPr>
              <w:t xml:space="preserve"> hạng B</w:t>
            </w:r>
          </w:p>
        </w:tc>
        <w:tc>
          <w:tcPr>
            <w:tcW w:w="1891" w:type="pct"/>
            <w:tcBorders>
              <w:top w:val="nil"/>
              <w:left w:val="nil"/>
              <w:bottom w:val="single" w:color="auto" w:sz="8" w:space="0"/>
              <w:right w:val="single" w:color="auto" w:sz="8" w:space="0"/>
            </w:tcBorders>
            <w:shd w:val="clear" w:color="auto" w:fill="FFFFFF"/>
            <w:vAlign w:val="center"/>
          </w:tcPr>
          <w:p w14:paraId="0044ACFF">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r>
              <w:rPr>
                <w:rFonts w:ascii="Times New Roman" w:hAnsi="Times New Roman" w:eastAsia="Times New Roman" w:cs="Times New Roman"/>
                <w:sz w:val="24"/>
                <w:szCs w:val="24"/>
                <w:lang w:val="vi-VN"/>
              </w:rPr>
              <w:t>00.000 đồng/1 người</w:t>
            </w:r>
          </w:p>
        </w:tc>
        <w:tc>
          <w:tcPr>
            <w:tcW w:w="853" w:type="pct"/>
            <w:tcBorders>
              <w:top w:val="nil"/>
              <w:left w:val="nil"/>
              <w:bottom w:val="single" w:color="auto" w:sz="8" w:space="0"/>
              <w:right w:val="single" w:color="auto" w:sz="8" w:space="0"/>
            </w:tcBorders>
            <w:shd w:val="clear" w:color="auto" w:fill="FFFFFF"/>
          </w:tcPr>
          <w:p w14:paraId="65AD642A">
            <w:pPr>
              <w:spacing w:before="120" w:after="120" w:line="234" w:lineRule="atLeast"/>
              <w:jc w:val="both"/>
              <w:rPr>
                <w:rFonts w:ascii="Times New Roman" w:hAnsi="Times New Roman" w:eastAsia="Times New Roman" w:cs="Times New Roman"/>
                <w:sz w:val="24"/>
                <w:szCs w:val="24"/>
                <w:lang w:val="vi-VN"/>
              </w:rPr>
            </w:pPr>
          </w:p>
        </w:tc>
      </w:tr>
      <w:tr w14:paraId="682CF47B">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31FF6B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w:t>
            </w:r>
          </w:p>
        </w:tc>
        <w:tc>
          <w:tcPr>
            <w:tcW w:w="2073" w:type="pct"/>
            <w:tcBorders>
              <w:top w:val="nil"/>
              <w:left w:val="nil"/>
              <w:bottom w:val="single" w:color="auto" w:sz="8" w:space="0"/>
              <w:right w:val="single" w:color="auto" w:sz="8" w:space="0"/>
            </w:tcBorders>
            <w:shd w:val="clear" w:color="auto" w:fill="FFFFFF"/>
            <w:vAlign w:val="bottom"/>
          </w:tcPr>
          <w:p w14:paraId="6C48F264">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Chi thuê phòng chờ tại sân bay áp dụng đối với khách hạng đặc biệt, khách hạng A, khách hạng B.</w:t>
            </w:r>
          </w:p>
        </w:tc>
        <w:tc>
          <w:tcPr>
            <w:tcW w:w="1891" w:type="pct"/>
            <w:tcBorders>
              <w:top w:val="nil"/>
              <w:left w:val="nil"/>
              <w:bottom w:val="single" w:color="auto" w:sz="8" w:space="0"/>
              <w:right w:val="single" w:color="auto" w:sz="8" w:space="0"/>
            </w:tcBorders>
            <w:shd w:val="clear" w:color="auto" w:fill="FFFFFF"/>
            <w:vAlign w:val="bottom"/>
          </w:tcPr>
          <w:p w14:paraId="4587E8B4">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Giá thuê phòng chờ thanh toán căn cứ theo hóa đơn hợp pháp, hợp lệ theo quy định của pháp luật</w:t>
            </w:r>
            <w:r>
              <w:rPr>
                <w:rFonts w:ascii="Times New Roman" w:hAnsi="Times New Roman" w:eastAsia="Times New Roman" w:cs="Times New Roman"/>
                <w:sz w:val="24"/>
                <w:szCs w:val="24"/>
              </w:rPr>
              <w:t>.</w:t>
            </w:r>
          </w:p>
        </w:tc>
        <w:tc>
          <w:tcPr>
            <w:tcW w:w="853" w:type="pct"/>
            <w:tcBorders>
              <w:top w:val="nil"/>
              <w:left w:val="nil"/>
              <w:bottom w:val="single" w:color="auto" w:sz="8" w:space="0"/>
              <w:right w:val="single" w:color="auto" w:sz="8" w:space="0"/>
            </w:tcBorders>
            <w:shd w:val="clear" w:color="auto" w:fill="FFFFFF"/>
          </w:tcPr>
          <w:p w14:paraId="09F71D5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0B00A57C">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1FAC1224">
            <w:pPr>
              <w:spacing w:before="120" w:after="120" w:line="234" w:lineRule="atLeast"/>
              <w:jc w:val="center"/>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rPr>
              <w:t>2</w:t>
            </w:r>
          </w:p>
        </w:tc>
        <w:tc>
          <w:tcPr>
            <w:tcW w:w="2073" w:type="pct"/>
            <w:tcBorders>
              <w:top w:val="nil"/>
              <w:left w:val="nil"/>
              <w:bottom w:val="single" w:color="auto" w:sz="8" w:space="0"/>
              <w:right w:val="single" w:color="auto" w:sz="8" w:space="0"/>
            </w:tcBorders>
            <w:shd w:val="clear" w:color="auto" w:fill="FFFFFF"/>
          </w:tcPr>
          <w:p w14:paraId="2740A16F">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lang w:val="vi-VN"/>
              </w:rPr>
              <w:t>Tiêu chuẩn xe ô tô</w:t>
            </w:r>
            <w:r>
              <w:rPr>
                <w:rFonts w:ascii="Times New Roman" w:hAnsi="Times New Roman" w:eastAsia="Times New Roman" w:cs="Times New Roman"/>
                <w:b/>
                <w:bCs/>
                <w:i/>
                <w:iCs/>
                <w:sz w:val="24"/>
                <w:szCs w:val="24"/>
              </w:rPr>
              <w:t xml:space="preserve"> đưa, đón khách</w:t>
            </w:r>
          </w:p>
        </w:tc>
        <w:tc>
          <w:tcPr>
            <w:tcW w:w="1891" w:type="pct"/>
            <w:tcBorders>
              <w:top w:val="nil"/>
              <w:left w:val="nil"/>
              <w:bottom w:val="single" w:color="auto" w:sz="8" w:space="0"/>
              <w:right w:val="single" w:color="auto" w:sz="8" w:space="0"/>
            </w:tcBorders>
            <w:shd w:val="clear" w:color="auto" w:fill="FFFFFF"/>
          </w:tcPr>
          <w:p w14:paraId="757DD532">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lang w:val="vi-VN"/>
              </w:rPr>
              <w:t> </w:t>
            </w:r>
          </w:p>
        </w:tc>
        <w:tc>
          <w:tcPr>
            <w:tcW w:w="853" w:type="pct"/>
            <w:tcBorders>
              <w:top w:val="nil"/>
              <w:left w:val="nil"/>
              <w:bottom w:val="single" w:color="auto" w:sz="8" w:space="0"/>
              <w:right w:val="single" w:color="auto" w:sz="8" w:space="0"/>
            </w:tcBorders>
            <w:shd w:val="clear" w:color="auto" w:fill="FFFFFF"/>
          </w:tcPr>
          <w:p w14:paraId="7768D001">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lang w:val="vi-VN"/>
              </w:rPr>
              <w:t> </w:t>
            </w:r>
          </w:p>
        </w:tc>
      </w:tr>
      <w:tr w14:paraId="1BF4A3FD">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2D947E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w:t>
            </w:r>
          </w:p>
        </w:tc>
        <w:tc>
          <w:tcPr>
            <w:tcW w:w="2073" w:type="pct"/>
            <w:tcBorders>
              <w:top w:val="nil"/>
              <w:left w:val="nil"/>
              <w:bottom w:val="single" w:color="auto" w:sz="8" w:space="0"/>
              <w:right w:val="single" w:color="auto" w:sz="8" w:space="0"/>
            </w:tcBorders>
            <w:shd w:val="clear" w:color="auto" w:fill="FFFFFF"/>
            <w:vAlign w:val="center"/>
          </w:tcPr>
          <w:p w14:paraId="54A8828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Khách hạng đặc biệt: Sử dụng xe lễ tân Nhà nước theo quy chế của Bộ Ngoại giao và các quy định hiện hành có liên quan</w:t>
            </w:r>
          </w:p>
        </w:tc>
        <w:tc>
          <w:tcPr>
            <w:tcW w:w="1891" w:type="pct"/>
            <w:vMerge w:val="restart"/>
            <w:tcBorders>
              <w:top w:val="nil"/>
              <w:left w:val="nil"/>
              <w:right w:val="single" w:color="auto" w:sz="8" w:space="0"/>
            </w:tcBorders>
            <w:shd w:val="clear" w:color="auto" w:fill="FFFFFF"/>
            <w:vAlign w:val="center"/>
          </w:tcPr>
          <w:p w14:paraId="5FA41017">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Giá thuê xe được thanh toán căn cứ vào hợp đồng thuê xe và hóa đơn hợp pháp, hợp lệ theo quy định của pháp luật</w:t>
            </w:r>
            <w:r>
              <w:rPr>
                <w:rFonts w:ascii="Times New Roman" w:hAnsi="Times New Roman" w:eastAsia="Times New Roman" w:cs="Times New Roman"/>
                <w:sz w:val="24"/>
                <w:szCs w:val="24"/>
              </w:rPr>
              <w:t>.</w:t>
            </w:r>
          </w:p>
        </w:tc>
        <w:tc>
          <w:tcPr>
            <w:tcW w:w="853" w:type="pct"/>
            <w:vMerge w:val="restart"/>
            <w:tcBorders>
              <w:top w:val="nil"/>
              <w:left w:val="nil"/>
              <w:right w:val="single" w:color="auto" w:sz="8" w:space="0"/>
            </w:tcBorders>
            <w:shd w:val="clear" w:color="auto" w:fill="FFFFFF"/>
          </w:tcPr>
          <w:p w14:paraId="340A3226">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p w14:paraId="0632B5F3">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p w14:paraId="627ACC18">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6DE5B2A2">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1343F0A3">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w:t>
            </w:r>
          </w:p>
        </w:tc>
        <w:tc>
          <w:tcPr>
            <w:tcW w:w="2073" w:type="pct"/>
            <w:tcBorders>
              <w:top w:val="nil"/>
              <w:left w:val="nil"/>
              <w:bottom w:val="single" w:color="auto" w:sz="8" w:space="0"/>
              <w:right w:val="single" w:color="auto" w:sz="8" w:space="0"/>
            </w:tcBorders>
            <w:shd w:val="clear" w:color="auto" w:fill="FFFFFF"/>
            <w:vAlign w:val="center"/>
          </w:tcPr>
          <w:p w14:paraId="30735AE2">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Đoàn là khách hạng A: Trưởng đoàn bố trí một xe riêng. Phó đoàn và đoàn viên 3 người/một xe; riêng trường hợp Phó đoàn và đoàn viên là cấp Bộ trưởng bố trí 01 người/xe, phó đoàn và đoàn viên l</w:t>
            </w:r>
            <w:r>
              <w:rPr>
                <w:rFonts w:ascii="Times New Roman" w:hAnsi="Times New Roman" w:eastAsia="Times New Roman" w:cs="Times New Roman"/>
                <w:sz w:val="24"/>
                <w:szCs w:val="24"/>
              </w:rPr>
              <w:t>à</w:t>
            </w:r>
            <w:r>
              <w:rPr>
                <w:rFonts w:ascii="Times New Roman" w:hAnsi="Times New Roman" w:eastAsia="Times New Roman" w:cs="Times New Roman"/>
                <w:sz w:val="24"/>
                <w:szCs w:val="24"/>
                <w:lang w:val="vi-VN"/>
              </w:rPr>
              <w:t xml:space="preserve"> cấp Thứ trưởng và tương đương 2 người/xe. Đoàn tùy tùng đi xe nhiều chỗ ngồ</w:t>
            </w:r>
            <w:r>
              <w:rPr>
                <w:rFonts w:ascii="Times New Roman" w:hAnsi="Times New Roman" w:eastAsia="Times New Roman" w:cs="Times New Roman"/>
                <w:sz w:val="24"/>
                <w:szCs w:val="24"/>
              </w:rPr>
              <w:t>i.</w:t>
            </w:r>
          </w:p>
        </w:tc>
        <w:tc>
          <w:tcPr>
            <w:tcW w:w="1891" w:type="pct"/>
            <w:vMerge w:val="continue"/>
            <w:tcBorders>
              <w:left w:val="nil"/>
              <w:right w:val="single" w:color="auto" w:sz="8" w:space="0"/>
            </w:tcBorders>
            <w:shd w:val="clear" w:color="auto" w:fill="FFFFFF"/>
            <w:vAlign w:val="center"/>
          </w:tcPr>
          <w:p w14:paraId="54725662">
            <w:pPr>
              <w:spacing w:after="0" w:line="240" w:lineRule="auto"/>
              <w:jc w:val="both"/>
              <w:rPr>
                <w:rFonts w:ascii="Times New Roman" w:hAnsi="Times New Roman" w:eastAsia="Times New Roman" w:cs="Times New Roman"/>
                <w:sz w:val="24"/>
                <w:szCs w:val="24"/>
              </w:rPr>
            </w:pPr>
          </w:p>
        </w:tc>
        <w:tc>
          <w:tcPr>
            <w:tcW w:w="853" w:type="pct"/>
            <w:vMerge w:val="continue"/>
            <w:tcBorders>
              <w:left w:val="nil"/>
              <w:right w:val="single" w:color="auto" w:sz="8" w:space="0"/>
            </w:tcBorders>
            <w:shd w:val="clear" w:color="auto" w:fill="FFFFFF"/>
          </w:tcPr>
          <w:p w14:paraId="4168D5FA">
            <w:pPr>
              <w:spacing w:before="120" w:after="120" w:line="234" w:lineRule="atLeast"/>
              <w:jc w:val="both"/>
              <w:rPr>
                <w:rFonts w:ascii="Times New Roman" w:hAnsi="Times New Roman" w:eastAsia="Times New Roman" w:cs="Times New Roman"/>
                <w:sz w:val="24"/>
                <w:szCs w:val="24"/>
              </w:rPr>
            </w:pPr>
          </w:p>
        </w:tc>
      </w:tr>
      <w:tr w14:paraId="23D54086">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2002D063">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w:t>
            </w:r>
          </w:p>
        </w:tc>
        <w:tc>
          <w:tcPr>
            <w:tcW w:w="2073" w:type="pct"/>
            <w:tcBorders>
              <w:top w:val="nil"/>
              <w:left w:val="nil"/>
              <w:bottom w:val="single" w:color="auto" w:sz="8" w:space="0"/>
              <w:right w:val="single" w:color="auto" w:sz="8" w:space="0"/>
            </w:tcBorders>
            <w:shd w:val="clear" w:color="auto" w:fill="FFFFFF"/>
            <w:vAlign w:val="center"/>
          </w:tcPr>
          <w:p w14:paraId="27013038">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Đoàn là khách hạng B, hạng C: Trưởng đoàn bố trí một xe riêng; riêng trường hợp phó đoàn là cấp Thứ trưởng và cấp tương đương bố trí 02 người/xe; các đoàn viên trong đoàn đi xe nhiều chỗ ngồi</w:t>
            </w:r>
            <w:r>
              <w:rPr>
                <w:rFonts w:ascii="Times New Roman" w:hAnsi="Times New Roman" w:eastAsia="Times New Roman" w:cs="Times New Roman"/>
                <w:sz w:val="24"/>
                <w:szCs w:val="24"/>
              </w:rPr>
              <w:t>.</w:t>
            </w:r>
          </w:p>
        </w:tc>
        <w:tc>
          <w:tcPr>
            <w:tcW w:w="1891" w:type="pct"/>
            <w:vMerge w:val="continue"/>
            <w:tcBorders>
              <w:left w:val="nil"/>
              <w:right w:val="single" w:color="auto" w:sz="8" w:space="0"/>
            </w:tcBorders>
            <w:shd w:val="clear" w:color="auto" w:fill="FFFFFF"/>
            <w:vAlign w:val="center"/>
          </w:tcPr>
          <w:p w14:paraId="73A3AE68">
            <w:pPr>
              <w:spacing w:after="0" w:line="240" w:lineRule="auto"/>
              <w:jc w:val="both"/>
              <w:rPr>
                <w:rFonts w:ascii="Times New Roman" w:hAnsi="Times New Roman" w:eastAsia="Times New Roman" w:cs="Times New Roman"/>
                <w:sz w:val="24"/>
                <w:szCs w:val="24"/>
              </w:rPr>
            </w:pPr>
          </w:p>
        </w:tc>
        <w:tc>
          <w:tcPr>
            <w:tcW w:w="853" w:type="pct"/>
            <w:vMerge w:val="continue"/>
            <w:tcBorders>
              <w:left w:val="nil"/>
              <w:bottom w:val="single" w:color="auto" w:sz="8" w:space="0"/>
              <w:right w:val="single" w:color="auto" w:sz="8" w:space="0"/>
            </w:tcBorders>
            <w:shd w:val="clear" w:color="auto" w:fill="FFFFFF"/>
          </w:tcPr>
          <w:p w14:paraId="6966B25B">
            <w:pPr>
              <w:spacing w:before="120" w:after="120" w:line="234" w:lineRule="atLeast"/>
              <w:jc w:val="both"/>
              <w:rPr>
                <w:rFonts w:ascii="Times New Roman" w:hAnsi="Times New Roman" w:eastAsia="Times New Roman" w:cs="Times New Roman"/>
                <w:sz w:val="24"/>
                <w:szCs w:val="24"/>
              </w:rPr>
            </w:pPr>
          </w:p>
        </w:tc>
      </w:tr>
      <w:tr w14:paraId="2DEA2004">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5CA7C6E">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w:t>
            </w:r>
          </w:p>
        </w:tc>
        <w:tc>
          <w:tcPr>
            <w:tcW w:w="2073" w:type="pct"/>
            <w:tcBorders>
              <w:top w:val="nil"/>
              <w:left w:val="nil"/>
              <w:bottom w:val="single" w:color="auto" w:sz="8" w:space="0"/>
              <w:right w:val="single" w:color="auto" w:sz="8" w:space="0"/>
            </w:tcBorders>
            <w:shd w:val="clear" w:color="auto" w:fill="FFFFFF"/>
            <w:vAlign w:val="center"/>
          </w:tcPr>
          <w:p w14:paraId="3414573C">
            <w:pPr>
              <w:spacing w:before="120" w:after="120" w:line="234" w:lineRule="atLeast"/>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Đối với đoàn khách quốc tế không thuộc các hạng quy định tại điểm a, điểm b, điểm c mục này, Thủ trưởng cơ quan, đơn vị chủ trì đón khách căn cứ tính chất hoạt động đối ngoại, thành phần đoàn, yêu cầu công tác và khả năng kinh phí được giao để xem xét, quyết định việc bố trí xe phục vụ đoàn, bảo đảm chu đáo, tiết kiệm, hiệu quả.</w:t>
            </w:r>
          </w:p>
        </w:tc>
        <w:tc>
          <w:tcPr>
            <w:tcW w:w="1891" w:type="pct"/>
            <w:vMerge w:val="continue"/>
            <w:tcBorders>
              <w:left w:val="nil"/>
              <w:bottom w:val="single" w:color="auto" w:sz="8" w:space="0"/>
              <w:right w:val="single" w:color="auto" w:sz="8" w:space="0"/>
            </w:tcBorders>
            <w:shd w:val="clear" w:color="auto" w:fill="FFFFFF"/>
            <w:vAlign w:val="center"/>
          </w:tcPr>
          <w:p w14:paraId="0B637962">
            <w:pPr>
              <w:spacing w:after="0" w:line="240" w:lineRule="auto"/>
              <w:jc w:val="both"/>
              <w:rPr>
                <w:rFonts w:ascii="Times New Roman" w:hAnsi="Times New Roman" w:eastAsia="Times New Roman" w:cs="Times New Roman"/>
                <w:sz w:val="24"/>
                <w:szCs w:val="24"/>
              </w:rPr>
            </w:pPr>
          </w:p>
        </w:tc>
        <w:tc>
          <w:tcPr>
            <w:tcW w:w="853" w:type="pct"/>
            <w:tcBorders>
              <w:left w:val="nil"/>
              <w:bottom w:val="single" w:color="auto" w:sz="8" w:space="0"/>
              <w:right w:val="single" w:color="auto" w:sz="8" w:space="0"/>
            </w:tcBorders>
            <w:shd w:val="clear" w:color="auto" w:fill="FFFFFF"/>
          </w:tcPr>
          <w:p w14:paraId="02345D40">
            <w:pPr>
              <w:spacing w:before="120" w:after="120" w:line="234" w:lineRule="atLeast"/>
              <w:jc w:val="both"/>
              <w:rPr>
                <w:rFonts w:ascii="Times New Roman" w:hAnsi="Times New Roman" w:eastAsia="Times New Roman" w:cs="Times New Roman"/>
                <w:sz w:val="24"/>
                <w:szCs w:val="24"/>
              </w:rPr>
            </w:pPr>
          </w:p>
        </w:tc>
      </w:tr>
      <w:tr w14:paraId="213341F0">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7192AFF">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đ</w:t>
            </w:r>
          </w:p>
        </w:tc>
        <w:tc>
          <w:tcPr>
            <w:tcW w:w="2073" w:type="pct"/>
            <w:tcBorders>
              <w:top w:val="nil"/>
              <w:left w:val="nil"/>
              <w:bottom w:val="single" w:color="auto" w:sz="8" w:space="0"/>
              <w:right w:val="single" w:color="auto" w:sz="8" w:space="0"/>
            </w:tcBorders>
            <w:shd w:val="clear" w:color="auto" w:fill="FFFFFF"/>
            <w:vAlign w:val="center"/>
          </w:tcPr>
          <w:p w14:paraId="2B935C11">
            <w:pPr>
              <w:spacing w:after="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Tiêu chuẩn xe hộ tống, xe cảnh sát dẫn đường</w:t>
            </w:r>
          </w:p>
        </w:tc>
        <w:tc>
          <w:tcPr>
            <w:tcW w:w="1891" w:type="pct"/>
            <w:tcBorders>
              <w:top w:val="nil"/>
              <w:left w:val="nil"/>
              <w:bottom w:val="single" w:color="auto" w:sz="8" w:space="0"/>
              <w:right w:val="single" w:color="auto" w:sz="8" w:space="0"/>
            </w:tcBorders>
            <w:shd w:val="clear" w:color="auto" w:fill="FFFFFF"/>
          </w:tcPr>
          <w:p w14:paraId="4F3FD370">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r>
              <w:rPr>
                <w:rFonts w:ascii="Times New Roman" w:hAnsi="Times New Roman" w:eastAsia="Times New Roman" w:cs="Times New Roman"/>
                <w:sz w:val="24"/>
                <w:szCs w:val="24"/>
              </w:rPr>
              <w:t>Thực hiện theo quy định tại Nghị định số </w:t>
            </w:r>
            <w:bookmarkStart w:id="2" w:name="tvpllink_gytlunvkob_4"/>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HYPERLINK "https://thuvienphapluat.vn/van-ban/Bo-may-hanh-chinh/Nghi-dinh-18-2022-ND-CP-nghi-le-doi-ngoai-503809.aspx" \t "_blank"</w:instrText>
            </w:r>
            <w:r>
              <w:rPr>
                <w:rFonts w:ascii="Times New Roman" w:hAnsi="Times New Roman" w:eastAsia="Times New Roman" w:cs="Times New Roman"/>
                <w:sz w:val="24"/>
                <w:szCs w:val="24"/>
              </w:rPr>
              <w:fldChar w:fldCharType="separate"/>
            </w:r>
            <w:r>
              <w:rPr>
                <w:rStyle w:val="6"/>
                <w:rFonts w:ascii="Times New Roman" w:hAnsi="Times New Roman" w:eastAsia="Times New Roman" w:cs="Times New Roman"/>
                <w:color w:val="auto"/>
                <w:sz w:val="24"/>
                <w:szCs w:val="24"/>
                <w:u w:val="none"/>
              </w:rPr>
              <w:t>18/2022/NĐ-CP</w:t>
            </w:r>
            <w:r>
              <w:rPr>
                <w:rFonts w:ascii="Times New Roman" w:hAnsi="Times New Roman" w:eastAsia="Times New Roman" w:cs="Times New Roman"/>
                <w:sz w:val="24"/>
                <w:szCs w:val="24"/>
              </w:rPr>
              <w:fldChar w:fldCharType="end"/>
            </w:r>
            <w:bookmarkEnd w:id="2"/>
            <w:r>
              <w:rPr>
                <w:rFonts w:ascii="Times New Roman" w:hAnsi="Times New Roman" w:eastAsia="Times New Roman" w:cs="Times New Roman"/>
                <w:sz w:val="24"/>
                <w:szCs w:val="24"/>
              </w:rPr>
              <w:t> của Chính phủ.</w:t>
            </w:r>
          </w:p>
        </w:tc>
        <w:tc>
          <w:tcPr>
            <w:tcW w:w="853" w:type="pct"/>
            <w:tcBorders>
              <w:top w:val="nil"/>
              <w:left w:val="nil"/>
              <w:bottom w:val="single" w:color="auto" w:sz="8" w:space="0"/>
              <w:right w:val="single" w:color="auto" w:sz="8" w:space="0"/>
            </w:tcBorders>
            <w:shd w:val="clear" w:color="auto" w:fill="FFFFFF"/>
          </w:tcPr>
          <w:p w14:paraId="5E9F52AB">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44257946">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6756988">
            <w:pPr>
              <w:spacing w:before="120" w:after="120" w:line="234" w:lineRule="atLeast"/>
              <w:jc w:val="center"/>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rPr>
              <w:t>3</w:t>
            </w:r>
          </w:p>
        </w:tc>
        <w:tc>
          <w:tcPr>
            <w:tcW w:w="2073" w:type="pct"/>
            <w:tcBorders>
              <w:top w:val="nil"/>
              <w:left w:val="nil"/>
              <w:bottom w:val="single" w:color="auto" w:sz="8" w:space="0"/>
              <w:right w:val="single" w:color="auto" w:sz="8" w:space="0"/>
            </w:tcBorders>
            <w:shd w:val="clear" w:color="auto" w:fill="FFFFFF"/>
            <w:vAlign w:val="center"/>
          </w:tcPr>
          <w:p w14:paraId="215E5BFA">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lang w:val="vi-VN"/>
              </w:rPr>
              <w:t>Tiêu chuẩn về thuê chỗ ở</w:t>
            </w:r>
          </w:p>
        </w:tc>
        <w:tc>
          <w:tcPr>
            <w:tcW w:w="1891" w:type="pct"/>
            <w:tcBorders>
              <w:top w:val="nil"/>
              <w:left w:val="nil"/>
              <w:bottom w:val="single" w:color="auto" w:sz="8" w:space="0"/>
              <w:right w:val="single" w:color="auto" w:sz="8" w:space="0"/>
            </w:tcBorders>
            <w:shd w:val="clear" w:color="auto" w:fill="FFFFFF"/>
          </w:tcPr>
          <w:p w14:paraId="3BFB49EE">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lang w:val="vi-VN"/>
              </w:rPr>
              <w:t> </w:t>
            </w:r>
          </w:p>
        </w:tc>
        <w:tc>
          <w:tcPr>
            <w:tcW w:w="853" w:type="pct"/>
            <w:tcBorders>
              <w:top w:val="nil"/>
              <w:left w:val="nil"/>
              <w:bottom w:val="single" w:color="auto" w:sz="8" w:space="0"/>
              <w:right w:val="single" w:color="auto" w:sz="8" w:space="0"/>
            </w:tcBorders>
            <w:shd w:val="clear" w:color="auto" w:fill="FFFFFF"/>
          </w:tcPr>
          <w:p w14:paraId="32500D92">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lang w:val="vi-VN"/>
              </w:rPr>
              <w:t> </w:t>
            </w:r>
          </w:p>
        </w:tc>
      </w:tr>
      <w:tr w14:paraId="2418B376">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6CAA471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w:t>
            </w:r>
          </w:p>
        </w:tc>
        <w:tc>
          <w:tcPr>
            <w:tcW w:w="2073" w:type="pct"/>
            <w:tcBorders>
              <w:top w:val="nil"/>
              <w:left w:val="nil"/>
              <w:bottom w:val="single" w:color="auto" w:sz="8" w:space="0"/>
              <w:right w:val="single" w:color="auto" w:sz="8" w:space="0"/>
            </w:tcBorders>
            <w:shd w:val="clear" w:color="auto" w:fill="FFFFFF"/>
            <w:vAlign w:val="center"/>
          </w:tcPr>
          <w:p w14:paraId="5B766DA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Khách hạng đặc biệt</w:t>
            </w:r>
          </w:p>
        </w:tc>
        <w:tc>
          <w:tcPr>
            <w:tcW w:w="1891" w:type="pct"/>
            <w:tcBorders>
              <w:top w:val="nil"/>
              <w:left w:val="nil"/>
              <w:bottom w:val="single" w:color="auto" w:sz="8" w:space="0"/>
              <w:right w:val="single" w:color="auto" w:sz="8" w:space="0"/>
            </w:tcBorders>
            <w:shd w:val="clear" w:color="auto" w:fill="FFFFFF"/>
            <w:vAlign w:val="bottom"/>
          </w:tcPr>
          <w:p w14:paraId="6959D5AB">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Tiêu chuẩn thuê chỗ ở do Thủ trưởng cơ quan được giao nhiệm vụ đón tiếp phê duyệt</w:t>
            </w:r>
            <w:r>
              <w:rPr>
                <w:rFonts w:ascii="Times New Roman" w:hAnsi="Times New Roman" w:eastAsia="Times New Roman" w:cs="Times New Roman"/>
                <w:sz w:val="24"/>
                <w:szCs w:val="24"/>
              </w:rPr>
              <w:t>.</w:t>
            </w:r>
          </w:p>
        </w:tc>
        <w:tc>
          <w:tcPr>
            <w:tcW w:w="853" w:type="pct"/>
            <w:vMerge w:val="restart"/>
            <w:tcBorders>
              <w:top w:val="nil"/>
              <w:left w:val="nil"/>
              <w:right w:val="single" w:color="auto" w:sz="8" w:space="0"/>
            </w:tcBorders>
            <w:shd w:val="clear" w:color="auto" w:fill="FFFFFF"/>
            <w:vAlign w:val="center"/>
          </w:tcPr>
          <w:p w14:paraId="3666E2D4">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Chứng từ thanh toán căn cứ vào hợp đồng và hóa đơn, chứng từ hợp pháp, hợp lệ theo quy định của pháp luật</w:t>
            </w:r>
          </w:p>
        </w:tc>
      </w:tr>
      <w:tr w14:paraId="53171A7C">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62A9848A">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w:t>
            </w:r>
          </w:p>
        </w:tc>
        <w:tc>
          <w:tcPr>
            <w:tcW w:w="2073" w:type="pct"/>
            <w:tcBorders>
              <w:top w:val="nil"/>
              <w:left w:val="nil"/>
              <w:bottom w:val="single" w:color="auto" w:sz="8" w:space="0"/>
              <w:right w:val="single" w:color="auto" w:sz="8" w:space="0"/>
            </w:tcBorders>
            <w:shd w:val="clear" w:color="auto" w:fill="FFFFFF"/>
            <w:vAlign w:val="bottom"/>
          </w:tcPr>
          <w:p w14:paraId="1C4E97B3">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Đoàn là khách hạng </w:t>
            </w:r>
            <w:r>
              <w:rPr>
                <w:rFonts w:ascii="Times New Roman" w:hAnsi="Times New Roman" w:eastAsia="Times New Roman" w:cs="Times New Roman"/>
                <w:b/>
                <w:bCs/>
                <w:sz w:val="24"/>
                <w:szCs w:val="24"/>
                <w:lang w:val="vi-VN"/>
              </w:rPr>
              <w:t>A</w:t>
            </w:r>
            <w:r>
              <w:rPr>
                <w:rFonts w:ascii="Times New Roman" w:hAnsi="Times New Roman" w:eastAsia="Times New Roman" w:cs="Times New Roman"/>
                <w:sz w:val="24"/>
                <w:szCs w:val="24"/>
                <w:lang w:val="vi-VN"/>
              </w:rPr>
              <w:t xml:space="preserve"> (giá thuê phòng </w:t>
            </w:r>
            <w:r>
              <w:rPr>
                <w:rFonts w:ascii="Times New Roman" w:hAnsi="Times New Roman" w:eastAsia="Times New Roman" w:cs="Times New Roman"/>
                <w:sz w:val="24"/>
                <w:szCs w:val="24"/>
              </w:rPr>
              <w:t>đã</w:t>
            </w:r>
            <w:r>
              <w:rPr>
                <w:rFonts w:ascii="Times New Roman" w:hAnsi="Times New Roman" w:eastAsia="Times New Roman" w:cs="Times New Roman"/>
                <w:sz w:val="24"/>
                <w:szCs w:val="24"/>
                <w:lang w:val="vi-VN"/>
              </w:rPr>
              <w:t xml:space="preserve"> bao gồm cả bữa ăn sáng)</w:t>
            </w:r>
            <w:r>
              <w:rPr>
                <w:rFonts w:ascii="Times New Roman" w:hAnsi="Times New Roman" w:eastAsia="Times New Roman" w:cs="Times New Roman"/>
                <w:sz w:val="24"/>
                <w:szCs w:val="24"/>
              </w:rPr>
              <w:t>.</w:t>
            </w:r>
          </w:p>
        </w:tc>
        <w:tc>
          <w:tcPr>
            <w:tcW w:w="1891" w:type="pct"/>
            <w:tcBorders>
              <w:top w:val="nil"/>
              <w:left w:val="nil"/>
              <w:bottom w:val="single" w:color="auto" w:sz="8" w:space="0"/>
              <w:right w:val="single" w:color="auto" w:sz="8" w:space="0"/>
            </w:tcBorders>
            <w:shd w:val="clear" w:color="auto" w:fill="FFFFFF"/>
          </w:tcPr>
          <w:p w14:paraId="0E1E6148">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853" w:type="pct"/>
            <w:vMerge w:val="continue"/>
            <w:tcBorders>
              <w:left w:val="nil"/>
              <w:right w:val="single" w:color="auto" w:sz="8" w:space="0"/>
            </w:tcBorders>
            <w:shd w:val="clear" w:color="auto" w:fill="FFFFFF"/>
          </w:tcPr>
          <w:p w14:paraId="3E86C3EC">
            <w:pPr>
              <w:spacing w:before="120" w:after="120" w:line="234" w:lineRule="atLeast"/>
              <w:jc w:val="both"/>
              <w:rPr>
                <w:rFonts w:ascii="Times New Roman" w:hAnsi="Times New Roman" w:eastAsia="Times New Roman" w:cs="Times New Roman"/>
                <w:sz w:val="24"/>
                <w:szCs w:val="24"/>
              </w:rPr>
            </w:pPr>
          </w:p>
        </w:tc>
      </w:tr>
      <w:tr w14:paraId="6AD5F55E">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85FFA83">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b1</w:t>
            </w:r>
          </w:p>
        </w:tc>
        <w:tc>
          <w:tcPr>
            <w:tcW w:w="2073" w:type="pct"/>
            <w:tcBorders>
              <w:top w:val="nil"/>
              <w:left w:val="nil"/>
              <w:bottom w:val="single" w:color="auto" w:sz="8" w:space="0"/>
              <w:right w:val="single" w:color="auto" w:sz="8" w:space="0"/>
            </w:tcBorders>
            <w:shd w:val="clear" w:color="auto" w:fill="FFFFFF"/>
            <w:vAlign w:val="center"/>
          </w:tcPr>
          <w:p w14:paraId="551A49E8">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Trưởng đoàn</w:t>
            </w:r>
          </w:p>
        </w:tc>
        <w:tc>
          <w:tcPr>
            <w:tcW w:w="1891" w:type="pct"/>
            <w:tcBorders>
              <w:top w:val="nil"/>
              <w:left w:val="nil"/>
              <w:bottom w:val="single" w:color="auto" w:sz="8" w:space="0"/>
              <w:right w:val="single" w:color="auto" w:sz="8" w:space="0"/>
            </w:tcBorders>
            <w:shd w:val="clear" w:color="auto" w:fill="FFFFFF"/>
            <w:vAlign w:val="center"/>
          </w:tcPr>
          <w:p w14:paraId="6C922CB5">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9.400.000 đồng/người/ngày</w:t>
            </w:r>
          </w:p>
        </w:tc>
        <w:tc>
          <w:tcPr>
            <w:tcW w:w="853" w:type="pct"/>
            <w:vMerge w:val="continue"/>
            <w:tcBorders>
              <w:left w:val="nil"/>
              <w:right w:val="single" w:color="auto" w:sz="8" w:space="0"/>
            </w:tcBorders>
            <w:shd w:val="clear" w:color="auto" w:fill="FFFFFF"/>
          </w:tcPr>
          <w:p w14:paraId="3ECA1D61">
            <w:pPr>
              <w:spacing w:before="120" w:after="120" w:line="234" w:lineRule="atLeast"/>
              <w:jc w:val="both"/>
              <w:rPr>
                <w:rFonts w:ascii="Times New Roman" w:hAnsi="Times New Roman" w:eastAsia="Times New Roman" w:cs="Times New Roman"/>
                <w:sz w:val="24"/>
                <w:szCs w:val="24"/>
              </w:rPr>
            </w:pPr>
          </w:p>
        </w:tc>
      </w:tr>
      <w:tr w14:paraId="007F3C54">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2D32FCE7">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b2</w:t>
            </w:r>
          </w:p>
        </w:tc>
        <w:tc>
          <w:tcPr>
            <w:tcW w:w="2073" w:type="pct"/>
            <w:tcBorders>
              <w:top w:val="nil"/>
              <w:left w:val="nil"/>
              <w:bottom w:val="single" w:color="auto" w:sz="8" w:space="0"/>
              <w:right w:val="single" w:color="auto" w:sz="8" w:space="0"/>
            </w:tcBorders>
            <w:shd w:val="clear" w:color="auto" w:fill="FFFFFF"/>
            <w:vAlign w:val="bottom"/>
          </w:tcPr>
          <w:p w14:paraId="181CF72C">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Phó đoàn</w:t>
            </w:r>
          </w:p>
        </w:tc>
        <w:tc>
          <w:tcPr>
            <w:tcW w:w="1891" w:type="pct"/>
            <w:tcBorders>
              <w:top w:val="nil"/>
              <w:left w:val="nil"/>
              <w:bottom w:val="single" w:color="auto" w:sz="8" w:space="0"/>
              <w:right w:val="single" w:color="auto" w:sz="8" w:space="0"/>
            </w:tcBorders>
            <w:shd w:val="clear" w:color="auto" w:fill="FFFFFF"/>
            <w:vAlign w:val="bottom"/>
          </w:tcPr>
          <w:p w14:paraId="2A4310E0">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7.700.000 đồng/người/ngày</w:t>
            </w:r>
          </w:p>
        </w:tc>
        <w:tc>
          <w:tcPr>
            <w:tcW w:w="853" w:type="pct"/>
            <w:vMerge w:val="continue"/>
            <w:tcBorders>
              <w:left w:val="nil"/>
              <w:right w:val="single" w:color="auto" w:sz="8" w:space="0"/>
            </w:tcBorders>
            <w:shd w:val="clear" w:color="auto" w:fill="FFFFFF"/>
          </w:tcPr>
          <w:p w14:paraId="69EB3C8F">
            <w:pPr>
              <w:spacing w:before="120" w:after="120" w:line="234" w:lineRule="atLeast"/>
              <w:jc w:val="both"/>
              <w:rPr>
                <w:rFonts w:ascii="Times New Roman" w:hAnsi="Times New Roman" w:eastAsia="Times New Roman" w:cs="Times New Roman"/>
                <w:sz w:val="24"/>
                <w:szCs w:val="24"/>
              </w:rPr>
            </w:pPr>
          </w:p>
        </w:tc>
      </w:tr>
      <w:tr w14:paraId="022AF18E">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2C3A1817">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b3</w:t>
            </w:r>
          </w:p>
        </w:tc>
        <w:tc>
          <w:tcPr>
            <w:tcW w:w="2073" w:type="pct"/>
            <w:tcBorders>
              <w:top w:val="nil"/>
              <w:left w:val="nil"/>
              <w:bottom w:val="single" w:color="auto" w:sz="8" w:space="0"/>
              <w:right w:val="single" w:color="auto" w:sz="8" w:space="0"/>
            </w:tcBorders>
            <w:shd w:val="clear" w:color="auto" w:fill="FFFFFF"/>
            <w:vAlign w:val="center"/>
          </w:tcPr>
          <w:p w14:paraId="4BBAFF53">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Đoàn viên</w:t>
            </w:r>
          </w:p>
        </w:tc>
        <w:tc>
          <w:tcPr>
            <w:tcW w:w="1891" w:type="pct"/>
            <w:tcBorders>
              <w:top w:val="nil"/>
              <w:left w:val="nil"/>
              <w:bottom w:val="single" w:color="auto" w:sz="8" w:space="0"/>
              <w:right w:val="single" w:color="auto" w:sz="8" w:space="0"/>
            </w:tcBorders>
            <w:shd w:val="clear" w:color="auto" w:fill="FFFFFF"/>
            <w:vAlign w:val="center"/>
          </w:tcPr>
          <w:p w14:paraId="5FE1F7BE">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6.000.000 đồng/người/ngày</w:t>
            </w:r>
          </w:p>
        </w:tc>
        <w:tc>
          <w:tcPr>
            <w:tcW w:w="853" w:type="pct"/>
            <w:vMerge w:val="continue"/>
            <w:tcBorders>
              <w:left w:val="nil"/>
              <w:right w:val="single" w:color="auto" w:sz="8" w:space="0"/>
            </w:tcBorders>
            <w:shd w:val="clear" w:color="auto" w:fill="FFFFFF"/>
          </w:tcPr>
          <w:p w14:paraId="7AEA1B6C">
            <w:pPr>
              <w:spacing w:before="120" w:after="120" w:line="234" w:lineRule="atLeast"/>
              <w:jc w:val="both"/>
              <w:rPr>
                <w:rFonts w:ascii="Times New Roman" w:hAnsi="Times New Roman" w:eastAsia="Times New Roman" w:cs="Times New Roman"/>
                <w:sz w:val="24"/>
                <w:szCs w:val="24"/>
              </w:rPr>
            </w:pPr>
          </w:p>
        </w:tc>
      </w:tr>
      <w:tr w14:paraId="7280A296">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48176AE">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w:t>
            </w:r>
          </w:p>
        </w:tc>
        <w:tc>
          <w:tcPr>
            <w:tcW w:w="2073" w:type="pct"/>
            <w:tcBorders>
              <w:top w:val="nil"/>
              <w:left w:val="nil"/>
              <w:bottom w:val="single" w:color="auto" w:sz="8" w:space="0"/>
              <w:right w:val="single" w:color="auto" w:sz="8" w:space="0"/>
            </w:tcBorders>
            <w:shd w:val="clear" w:color="auto" w:fill="FFFFFF"/>
            <w:vAlign w:val="bottom"/>
          </w:tcPr>
          <w:p w14:paraId="35B2BD7E">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Đoàn là khách hạng </w:t>
            </w:r>
            <w:r>
              <w:rPr>
                <w:rFonts w:ascii="Times New Roman" w:hAnsi="Times New Roman" w:eastAsia="Times New Roman" w:cs="Times New Roman"/>
                <w:b/>
                <w:bCs/>
                <w:sz w:val="24"/>
                <w:szCs w:val="24"/>
                <w:lang w:val="vi-VN"/>
              </w:rPr>
              <w:t>B</w:t>
            </w:r>
            <w:r>
              <w:rPr>
                <w:rFonts w:ascii="Times New Roman" w:hAnsi="Times New Roman" w:eastAsia="Times New Roman" w:cs="Times New Roman"/>
                <w:sz w:val="24"/>
                <w:szCs w:val="24"/>
                <w:lang w:val="vi-VN"/>
              </w:rPr>
              <w:t xml:space="preserve"> (giá thuê phòng </w:t>
            </w:r>
            <w:r>
              <w:rPr>
                <w:rFonts w:ascii="Times New Roman" w:hAnsi="Times New Roman" w:eastAsia="Times New Roman" w:cs="Times New Roman"/>
                <w:sz w:val="24"/>
                <w:szCs w:val="24"/>
              </w:rPr>
              <w:t>đã</w:t>
            </w:r>
            <w:r>
              <w:rPr>
                <w:rFonts w:ascii="Times New Roman" w:hAnsi="Times New Roman" w:eastAsia="Times New Roman" w:cs="Times New Roman"/>
                <w:sz w:val="24"/>
                <w:szCs w:val="24"/>
                <w:lang w:val="vi-VN"/>
              </w:rPr>
              <w:t xml:space="preserve"> bao gồm cả bữa ăn sáng)</w:t>
            </w:r>
          </w:p>
        </w:tc>
        <w:tc>
          <w:tcPr>
            <w:tcW w:w="1891" w:type="pct"/>
            <w:tcBorders>
              <w:top w:val="nil"/>
              <w:left w:val="nil"/>
              <w:bottom w:val="single" w:color="auto" w:sz="8" w:space="0"/>
              <w:right w:val="single" w:color="auto" w:sz="8" w:space="0"/>
            </w:tcBorders>
            <w:shd w:val="clear" w:color="auto" w:fill="FFFFFF"/>
          </w:tcPr>
          <w:p w14:paraId="251C51CF">
            <w:pPr>
              <w:spacing w:before="120" w:after="120" w:line="234" w:lineRule="atLeast"/>
              <w:jc w:val="center"/>
              <w:rPr>
                <w:rFonts w:ascii="Times New Roman" w:hAnsi="Times New Roman" w:eastAsia="Times New Roman" w:cs="Times New Roman"/>
                <w:sz w:val="24"/>
                <w:szCs w:val="24"/>
              </w:rPr>
            </w:pPr>
          </w:p>
        </w:tc>
        <w:tc>
          <w:tcPr>
            <w:tcW w:w="853" w:type="pct"/>
            <w:vMerge w:val="continue"/>
            <w:tcBorders>
              <w:left w:val="nil"/>
              <w:right w:val="single" w:color="auto" w:sz="8" w:space="0"/>
            </w:tcBorders>
            <w:shd w:val="clear" w:color="auto" w:fill="FFFFFF"/>
          </w:tcPr>
          <w:p w14:paraId="4A7B2D2B">
            <w:pPr>
              <w:spacing w:before="120" w:after="120" w:line="234" w:lineRule="atLeast"/>
              <w:jc w:val="both"/>
              <w:rPr>
                <w:rFonts w:ascii="Times New Roman" w:hAnsi="Times New Roman" w:eastAsia="Times New Roman" w:cs="Times New Roman"/>
                <w:sz w:val="24"/>
                <w:szCs w:val="24"/>
              </w:rPr>
            </w:pPr>
          </w:p>
        </w:tc>
      </w:tr>
      <w:tr w14:paraId="06BEA5CB">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BEA37C6">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c1</w:t>
            </w:r>
          </w:p>
        </w:tc>
        <w:tc>
          <w:tcPr>
            <w:tcW w:w="2073" w:type="pct"/>
            <w:tcBorders>
              <w:top w:val="nil"/>
              <w:left w:val="nil"/>
              <w:bottom w:val="single" w:color="auto" w:sz="8" w:space="0"/>
              <w:right w:val="single" w:color="auto" w:sz="8" w:space="0"/>
            </w:tcBorders>
            <w:shd w:val="clear" w:color="auto" w:fill="FFFFFF"/>
            <w:vAlign w:val="bottom"/>
          </w:tcPr>
          <w:p w14:paraId="736A7454">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Trư</w:t>
            </w:r>
            <w:r>
              <w:rPr>
                <w:rFonts w:ascii="Times New Roman" w:hAnsi="Times New Roman" w:eastAsia="Times New Roman" w:cs="Times New Roman"/>
                <w:sz w:val="24"/>
                <w:szCs w:val="24"/>
              </w:rPr>
              <w:t>ở</w:t>
            </w:r>
            <w:r>
              <w:rPr>
                <w:rFonts w:ascii="Times New Roman" w:hAnsi="Times New Roman" w:eastAsia="Times New Roman" w:cs="Times New Roman"/>
                <w:sz w:val="24"/>
                <w:szCs w:val="24"/>
                <w:lang w:val="vi-VN"/>
              </w:rPr>
              <w:t>ng đoàn, Phó đoàn</w:t>
            </w:r>
          </w:p>
        </w:tc>
        <w:tc>
          <w:tcPr>
            <w:tcW w:w="1891" w:type="pct"/>
            <w:tcBorders>
              <w:top w:val="nil"/>
              <w:left w:val="nil"/>
              <w:bottom w:val="single" w:color="auto" w:sz="8" w:space="0"/>
              <w:right w:val="single" w:color="auto" w:sz="8" w:space="0"/>
            </w:tcBorders>
            <w:shd w:val="clear" w:color="auto" w:fill="FFFFFF"/>
            <w:vAlign w:val="center"/>
          </w:tcPr>
          <w:p w14:paraId="55FDACB5">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7.700.000 đồng/người/ngày</w:t>
            </w:r>
          </w:p>
        </w:tc>
        <w:tc>
          <w:tcPr>
            <w:tcW w:w="853" w:type="pct"/>
            <w:vMerge w:val="continue"/>
            <w:tcBorders>
              <w:left w:val="nil"/>
              <w:right w:val="single" w:color="auto" w:sz="8" w:space="0"/>
            </w:tcBorders>
            <w:shd w:val="clear" w:color="auto" w:fill="FFFFFF"/>
          </w:tcPr>
          <w:p w14:paraId="7FD76EB2">
            <w:pPr>
              <w:spacing w:before="120" w:after="120" w:line="234" w:lineRule="atLeast"/>
              <w:jc w:val="both"/>
              <w:rPr>
                <w:rFonts w:ascii="Times New Roman" w:hAnsi="Times New Roman" w:eastAsia="Times New Roman" w:cs="Times New Roman"/>
                <w:sz w:val="24"/>
                <w:szCs w:val="24"/>
              </w:rPr>
            </w:pPr>
          </w:p>
        </w:tc>
      </w:tr>
      <w:tr w14:paraId="412DA49E">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5AEB0B6D">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c2</w:t>
            </w:r>
          </w:p>
        </w:tc>
        <w:tc>
          <w:tcPr>
            <w:tcW w:w="2073" w:type="pct"/>
            <w:tcBorders>
              <w:top w:val="nil"/>
              <w:left w:val="nil"/>
              <w:bottom w:val="single" w:color="auto" w:sz="8" w:space="0"/>
              <w:right w:val="single" w:color="auto" w:sz="8" w:space="0"/>
            </w:tcBorders>
            <w:shd w:val="clear" w:color="auto" w:fill="FFFFFF"/>
            <w:vAlign w:val="bottom"/>
          </w:tcPr>
          <w:p w14:paraId="062234A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Đoàn viên</w:t>
            </w:r>
          </w:p>
        </w:tc>
        <w:tc>
          <w:tcPr>
            <w:tcW w:w="1891" w:type="pct"/>
            <w:tcBorders>
              <w:top w:val="nil"/>
              <w:left w:val="nil"/>
              <w:bottom w:val="single" w:color="auto" w:sz="8" w:space="0"/>
              <w:right w:val="single" w:color="auto" w:sz="8" w:space="0"/>
            </w:tcBorders>
            <w:shd w:val="clear" w:color="auto" w:fill="FFFFFF"/>
            <w:vAlign w:val="center"/>
          </w:tcPr>
          <w:p w14:paraId="694AE5A0">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r>
              <w:rPr>
                <w:rFonts w:ascii="Times New Roman" w:hAnsi="Times New Roman" w:eastAsia="Times New Roman" w:cs="Times New Roman"/>
                <w:sz w:val="24"/>
                <w:szCs w:val="24"/>
                <w:lang w:val="vi-VN"/>
              </w:rPr>
              <w:t>.800.000 đồng/người/ngày</w:t>
            </w:r>
          </w:p>
        </w:tc>
        <w:tc>
          <w:tcPr>
            <w:tcW w:w="853" w:type="pct"/>
            <w:vMerge w:val="continue"/>
            <w:tcBorders>
              <w:left w:val="nil"/>
              <w:right w:val="single" w:color="auto" w:sz="8" w:space="0"/>
            </w:tcBorders>
            <w:shd w:val="clear" w:color="auto" w:fill="FFFFFF"/>
          </w:tcPr>
          <w:p w14:paraId="795807BC">
            <w:pPr>
              <w:spacing w:before="120" w:after="120" w:line="234" w:lineRule="atLeast"/>
              <w:jc w:val="both"/>
              <w:rPr>
                <w:rFonts w:ascii="Times New Roman" w:hAnsi="Times New Roman" w:eastAsia="Times New Roman" w:cs="Times New Roman"/>
                <w:sz w:val="24"/>
                <w:szCs w:val="24"/>
              </w:rPr>
            </w:pPr>
          </w:p>
        </w:tc>
      </w:tr>
      <w:tr w14:paraId="4267D173">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0F111BD7">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w:t>
            </w:r>
          </w:p>
        </w:tc>
        <w:tc>
          <w:tcPr>
            <w:tcW w:w="2073" w:type="pct"/>
            <w:tcBorders>
              <w:top w:val="nil"/>
              <w:left w:val="nil"/>
              <w:bottom w:val="single" w:color="auto" w:sz="8" w:space="0"/>
              <w:right w:val="single" w:color="auto" w:sz="8" w:space="0"/>
            </w:tcBorders>
            <w:shd w:val="clear" w:color="auto" w:fill="FFFFFF"/>
            <w:vAlign w:val="bottom"/>
          </w:tcPr>
          <w:p w14:paraId="1E65C3CD">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Đoàn khách hạng C (giá thuê phòng </w:t>
            </w:r>
            <w:r>
              <w:rPr>
                <w:rFonts w:ascii="Times New Roman" w:hAnsi="Times New Roman" w:eastAsia="Times New Roman" w:cs="Times New Roman"/>
                <w:sz w:val="24"/>
                <w:szCs w:val="24"/>
              </w:rPr>
              <w:t>đã</w:t>
            </w:r>
            <w:r>
              <w:rPr>
                <w:rFonts w:ascii="Times New Roman" w:hAnsi="Times New Roman" w:eastAsia="Times New Roman" w:cs="Times New Roman"/>
                <w:sz w:val="24"/>
                <w:szCs w:val="24"/>
                <w:lang w:val="vi-VN"/>
              </w:rPr>
              <w:t xml:space="preserve"> bao gồm cả bữa ăn sáng)</w:t>
            </w:r>
          </w:p>
        </w:tc>
        <w:tc>
          <w:tcPr>
            <w:tcW w:w="1891" w:type="pct"/>
            <w:tcBorders>
              <w:top w:val="nil"/>
              <w:left w:val="nil"/>
              <w:bottom w:val="single" w:color="auto" w:sz="8" w:space="0"/>
              <w:right w:val="single" w:color="auto" w:sz="8" w:space="0"/>
            </w:tcBorders>
            <w:shd w:val="clear" w:color="auto" w:fill="FFFFFF"/>
          </w:tcPr>
          <w:p w14:paraId="411547E5">
            <w:pPr>
              <w:spacing w:before="120" w:after="120" w:line="234" w:lineRule="atLeast"/>
              <w:jc w:val="center"/>
              <w:rPr>
                <w:rFonts w:ascii="Times New Roman" w:hAnsi="Times New Roman" w:eastAsia="Times New Roman" w:cs="Times New Roman"/>
                <w:sz w:val="24"/>
                <w:szCs w:val="24"/>
              </w:rPr>
            </w:pPr>
          </w:p>
        </w:tc>
        <w:tc>
          <w:tcPr>
            <w:tcW w:w="853" w:type="pct"/>
            <w:vMerge w:val="continue"/>
            <w:tcBorders>
              <w:left w:val="nil"/>
              <w:right w:val="single" w:color="auto" w:sz="8" w:space="0"/>
            </w:tcBorders>
            <w:shd w:val="clear" w:color="auto" w:fill="FFFFFF"/>
          </w:tcPr>
          <w:p w14:paraId="6873ED69">
            <w:pPr>
              <w:spacing w:before="120" w:after="120" w:line="234" w:lineRule="atLeast"/>
              <w:jc w:val="both"/>
              <w:rPr>
                <w:rFonts w:ascii="Times New Roman" w:hAnsi="Times New Roman" w:eastAsia="Times New Roman" w:cs="Times New Roman"/>
                <w:sz w:val="24"/>
                <w:szCs w:val="24"/>
              </w:rPr>
            </w:pPr>
          </w:p>
        </w:tc>
      </w:tr>
      <w:tr w14:paraId="7EE23D43">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23DB0FBB">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d1</w:t>
            </w:r>
          </w:p>
        </w:tc>
        <w:tc>
          <w:tcPr>
            <w:tcW w:w="2073" w:type="pct"/>
            <w:tcBorders>
              <w:top w:val="nil"/>
              <w:left w:val="nil"/>
              <w:bottom w:val="single" w:color="auto" w:sz="8" w:space="0"/>
              <w:right w:val="single" w:color="auto" w:sz="8" w:space="0"/>
            </w:tcBorders>
            <w:shd w:val="clear" w:color="auto" w:fill="FFFFFF"/>
            <w:vAlign w:val="bottom"/>
          </w:tcPr>
          <w:p w14:paraId="25F74271">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Trưởng đoàn</w:t>
            </w:r>
          </w:p>
        </w:tc>
        <w:tc>
          <w:tcPr>
            <w:tcW w:w="1891" w:type="pct"/>
            <w:tcBorders>
              <w:top w:val="nil"/>
              <w:left w:val="nil"/>
              <w:bottom w:val="single" w:color="auto" w:sz="8" w:space="0"/>
              <w:right w:val="single" w:color="auto" w:sz="8" w:space="0"/>
            </w:tcBorders>
            <w:shd w:val="clear" w:color="auto" w:fill="FFFFFF"/>
            <w:vAlign w:val="center"/>
          </w:tcPr>
          <w:p w14:paraId="19BCA3CC">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4.3</w:t>
            </w:r>
            <w:r>
              <w:rPr>
                <w:rFonts w:ascii="Times New Roman" w:hAnsi="Times New Roman" w:eastAsia="Times New Roman" w:cs="Times New Roman"/>
                <w:sz w:val="24"/>
                <w:szCs w:val="24"/>
                <w:lang w:val="vi-VN"/>
              </w:rPr>
              <w:t>00.000 đồng/người/ngày</w:t>
            </w:r>
          </w:p>
        </w:tc>
        <w:tc>
          <w:tcPr>
            <w:tcW w:w="853" w:type="pct"/>
            <w:vMerge w:val="continue"/>
            <w:tcBorders>
              <w:left w:val="nil"/>
              <w:right w:val="single" w:color="auto" w:sz="8" w:space="0"/>
            </w:tcBorders>
            <w:shd w:val="clear" w:color="auto" w:fill="FFFFFF"/>
          </w:tcPr>
          <w:p w14:paraId="74E48C2B">
            <w:pPr>
              <w:spacing w:before="120" w:after="120" w:line="234" w:lineRule="atLeast"/>
              <w:jc w:val="both"/>
              <w:rPr>
                <w:rFonts w:ascii="Times New Roman" w:hAnsi="Times New Roman" w:eastAsia="Times New Roman" w:cs="Times New Roman"/>
                <w:sz w:val="24"/>
                <w:szCs w:val="24"/>
              </w:rPr>
            </w:pPr>
          </w:p>
        </w:tc>
      </w:tr>
      <w:tr w14:paraId="0EB531F7">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855260E">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d2</w:t>
            </w:r>
          </w:p>
        </w:tc>
        <w:tc>
          <w:tcPr>
            <w:tcW w:w="2073" w:type="pct"/>
            <w:tcBorders>
              <w:top w:val="nil"/>
              <w:left w:val="nil"/>
              <w:bottom w:val="single" w:color="auto" w:sz="8" w:space="0"/>
              <w:right w:val="single" w:color="auto" w:sz="8" w:space="0"/>
            </w:tcBorders>
            <w:shd w:val="clear" w:color="auto" w:fill="FFFFFF"/>
            <w:vAlign w:val="center"/>
          </w:tcPr>
          <w:p w14:paraId="05A1C487">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Đoàn viên</w:t>
            </w:r>
          </w:p>
        </w:tc>
        <w:tc>
          <w:tcPr>
            <w:tcW w:w="1891" w:type="pct"/>
            <w:tcBorders>
              <w:top w:val="nil"/>
              <w:left w:val="nil"/>
              <w:bottom w:val="single" w:color="auto" w:sz="8" w:space="0"/>
              <w:right w:val="single" w:color="auto" w:sz="8" w:space="0"/>
            </w:tcBorders>
            <w:shd w:val="clear" w:color="auto" w:fill="FFFFFF"/>
            <w:vAlign w:val="center"/>
          </w:tcPr>
          <w:p w14:paraId="29FD0F90">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w:t>
            </w:r>
            <w:r>
              <w:rPr>
                <w:rFonts w:ascii="Times New Roman" w:hAnsi="Times New Roman" w:eastAsia="Times New Roman" w:cs="Times New Roman"/>
                <w:sz w:val="24"/>
                <w:szCs w:val="24"/>
                <w:lang w:val="vi-VN"/>
              </w:rPr>
              <w:t>00.000 đồng/người/ngày</w:t>
            </w:r>
          </w:p>
        </w:tc>
        <w:tc>
          <w:tcPr>
            <w:tcW w:w="853" w:type="pct"/>
            <w:vMerge w:val="continue"/>
            <w:tcBorders>
              <w:left w:val="nil"/>
              <w:right w:val="single" w:color="auto" w:sz="8" w:space="0"/>
            </w:tcBorders>
            <w:shd w:val="clear" w:color="auto" w:fill="FFFFFF"/>
          </w:tcPr>
          <w:p w14:paraId="6C4ADAB5">
            <w:pPr>
              <w:spacing w:before="120" w:after="120" w:line="234" w:lineRule="atLeast"/>
              <w:jc w:val="both"/>
              <w:rPr>
                <w:rFonts w:ascii="Times New Roman" w:hAnsi="Times New Roman" w:eastAsia="Times New Roman" w:cs="Times New Roman"/>
                <w:sz w:val="24"/>
                <w:szCs w:val="24"/>
              </w:rPr>
            </w:pPr>
          </w:p>
        </w:tc>
      </w:tr>
      <w:tr w14:paraId="4A5D27C5">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584A8CE6">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đ</w:t>
            </w:r>
          </w:p>
        </w:tc>
        <w:tc>
          <w:tcPr>
            <w:tcW w:w="2073" w:type="pct"/>
            <w:tcBorders>
              <w:top w:val="nil"/>
              <w:left w:val="nil"/>
              <w:bottom w:val="single" w:color="auto" w:sz="8" w:space="0"/>
              <w:right w:val="single" w:color="auto" w:sz="8" w:space="0"/>
            </w:tcBorders>
            <w:shd w:val="clear" w:color="auto" w:fill="FFFFFF"/>
            <w:vAlign w:val="bottom"/>
          </w:tcPr>
          <w:p w14:paraId="3F0C27ED">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Khách mời quốc tế khác (giá thuê phòng </w:t>
            </w:r>
            <w:r>
              <w:rPr>
                <w:rFonts w:ascii="Times New Roman" w:hAnsi="Times New Roman" w:eastAsia="Times New Roman" w:cs="Times New Roman"/>
                <w:sz w:val="24"/>
                <w:szCs w:val="24"/>
              </w:rPr>
              <w:t>đã</w:t>
            </w:r>
            <w:r>
              <w:rPr>
                <w:rFonts w:ascii="Times New Roman" w:hAnsi="Times New Roman" w:eastAsia="Times New Roman" w:cs="Times New Roman"/>
                <w:sz w:val="24"/>
                <w:szCs w:val="24"/>
                <w:lang w:val="vi-VN"/>
              </w:rPr>
              <w:t xml:space="preserve"> bao gồm cả bữa ăn sáng)</w:t>
            </w:r>
          </w:p>
        </w:tc>
        <w:tc>
          <w:tcPr>
            <w:tcW w:w="1891" w:type="pct"/>
            <w:tcBorders>
              <w:top w:val="nil"/>
              <w:left w:val="nil"/>
              <w:bottom w:val="single" w:color="auto" w:sz="8" w:space="0"/>
              <w:right w:val="single" w:color="auto" w:sz="8" w:space="0"/>
            </w:tcBorders>
            <w:shd w:val="clear" w:color="auto" w:fill="FFFFFF"/>
            <w:vAlign w:val="center"/>
          </w:tcPr>
          <w:p w14:paraId="506476CE">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1.6</w:t>
            </w:r>
            <w:r>
              <w:rPr>
                <w:rFonts w:ascii="Times New Roman" w:hAnsi="Times New Roman" w:eastAsia="Times New Roman" w:cs="Times New Roman"/>
                <w:sz w:val="24"/>
                <w:szCs w:val="24"/>
                <w:lang w:val="vi-VN"/>
              </w:rPr>
              <w:t>00.000 đồng/người/ngày</w:t>
            </w:r>
          </w:p>
        </w:tc>
        <w:tc>
          <w:tcPr>
            <w:tcW w:w="853" w:type="pct"/>
            <w:vMerge w:val="continue"/>
            <w:tcBorders>
              <w:left w:val="nil"/>
              <w:right w:val="single" w:color="auto" w:sz="8" w:space="0"/>
            </w:tcBorders>
            <w:shd w:val="clear" w:color="auto" w:fill="FFFFFF"/>
          </w:tcPr>
          <w:p w14:paraId="392E9028">
            <w:pPr>
              <w:spacing w:before="120" w:after="120" w:line="234" w:lineRule="atLeast"/>
              <w:jc w:val="both"/>
              <w:rPr>
                <w:rFonts w:ascii="Times New Roman" w:hAnsi="Times New Roman" w:eastAsia="Times New Roman" w:cs="Times New Roman"/>
                <w:sz w:val="24"/>
                <w:szCs w:val="24"/>
              </w:rPr>
            </w:pPr>
          </w:p>
        </w:tc>
      </w:tr>
      <w:tr w14:paraId="59E66B97">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72CB9737">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e</w:t>
            </w:r>
          </w:p>
        </w:tc>
        <w:tc>
          <w:tcPr>
            <w:tcW w:w="2073" w:type="pct"/>
            <w:tcBorders>
              <w:top w:val="nil"/>
              <w:left w:val="nil"/>
              <w:bottom w:val="single" w:color="auto" w:sz="8" w:space="0"/>
              <w:right w:val="single" w:color="auto" w:sz="8" w:space="0"/>
            </w:tcBorders>
            <w:shd w:val="clear" w:color="auto" w:fill="FFFFFF"/>
            <w:vAlign w:val="center"/>
          </w:tcPr>
          <w:p w14:paraId="07751358">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Trường hợp thuê chỗ ở không bao gồm tiền ăn sáng trong giá thuê phòng</w:t>
            </w:r>
          </w:p>
        </w:tc>
        <w:tc>
          <w:tcPr>
            <w:tcW w:w="1891" w:type="pct"/>
            <w:tcBorders>
              <w:top w:val="nil"/>
              <w:left w:val="nil"/>
              <w:bottom w:val="single" w:color="auto" w:sz="8" w:space="0"/>
              <w:right w:val="single" w:color="auto" w:sz="8" w:space="0"/>
            </w:tcBorders>
            <w:shd w:val="clear" w:color="auto" w:fill="FFFFFF"/>
            <w:vAlign w:val="center"/>
          </w:tcPr>
          <w:p w14:paraId="3173BBE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Cơ quan, đơn vị tiếp khách chi tiền ăn sáng tối đa bằng 10% mức ăn của một người trong 01 ngày đối với từng hạng khách. Tổng mức tiền thuê chỗ ở trong trường hợp không bao gồm tiền ăn sáng và mức chi tiền ăn sáng cho khách không vượt quá mức chi thuê chỗ ở quy định nêu trên.</w:t>
            </w:r>
          </w:p>
        </w:tc>
        <w:tc>
          <w:tcPr>
            <w:tcW w:w="853" w:type="pct"/>
            <w:vMerge w:val="continue"/>
            <w:tcBorders>
              <w:left w:val="nil"/>
              <w:bottom w:val="single" w:color="auto" w:sz="8" w:space="0"/>
              <w:right w:val="single" w:color="auto" w:sz="8" w:space="0"/>
            </w:tcBorders>
            <w:shd w:val="clear" w:color="auto" w:fill="FFFFFF"/>
          </w:tcPr>
          <w:p w14:paraId="3FFCA22D">
            <w:pPr>
              <w:spacing w:before="120" w:after="120" w:line="234" w:lineRule="atLeast"/>
              <w:jc w:val="both"/>
              <w:rPr>
                <w:rFonts w:ascii="Times New Roman" w:hAnsi="Times New Roman" w:eastAsia="Times New Roman" w:cs="Times New Roman"/>
                <w:sz w:val="24"/>
                <w:szCs w:val="24"/>
              </w:rPr>
            </w:pPr>
          </w:p>
        </w:tc>
      </w:tr>
      <w:tr w14:paraId="2B4E5591">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77BA787D">
            <w:pPr>
              <w:spacing w:before="120" w:after="120" w:line="234" w:lineRule="atLeast"/>
              <w:jc w:val="center"/>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rPr>
              <w:t>4</w:t>
            </w:r>
          </w:p>
        </w:tc>
        <w:tc>
          <w:tcPr>
            <w:tcW w:w="2073" w:type="pct"/>
            <w:tcBorders>
              <w:top w:val="nil"/>
              <w:left w:val="nil"/>
              <w:bottom w:val="single" w:color="auto" w:sz="8" w:space="0"/>
              <w:right w:val="single" w:color="auto" w:sz="8" w:space="0"/>
            </w:tcBorders>
            <w:shd w:val="clear" w:color="auto" w:fill="FFFFFF"/>
            <w:vAlign w:val="bottom"/>
          </w:tcPr>
          <w:p w14:paraId="47AD3E2F">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lang w:val="vi-VN"/>
              </w:rPr>
              <w:t>Tiêu chuẩn ăn hàng ngày (bao gồm 2 bữa trưa, tối)</w:t>
            </w:r>
          </w:p>
        </w:tc>
        <w:tc>
          <w:tcPr>
            <w:tcW w:w="1891" w:type="pct"/>
            <w:tcBorders>
              <w:top w:val="nil"/>
              <w:left w:val="nil"/>
              <w:bottom w:val="single" w:color="auto" w:sz="8" w:space="0"/>
              <w:right w:val="single" w:color="auto" w:sz="8" w:space="0"/>
            </w:tcBorders>
            <w:shd w:val="clear" w:color="auto" w:fill="FFFFFF"/>
            <w:vAlign w:val="center"/>
          </w:tcPr>
          <w:p w14:paraId="5C3764C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853" w:type="pct"/>
            <w:vMerge w:val="restart"/>
            <w:tcBorders>
              <w:top w:val="nil"/>
              <w:left w:val="nil"/>
              <w:right w:val="single" w:color="auto" w:sz="8" w:space="0"/>
            </w:tcBorders>
            <w:shd w:val="clear" w:color="auto" w:fill="FFFFFF"/>
            <w:vAlign w:val="center"/>
          </w:tcPr>
          <w:p w14:paraId="5421AF4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Chứng từ thanh toán căn cứ vào hóa đơn, chứng từ hợp pháp, hợp lệ theo quy định của pháp luật.</w:t>
            </w:r>
          </w:p>
        </w:tc>
      </w:tr>
      <w:tr w14:paraId="023AC724">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516F2A82">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w:t>
            </w:r>
          </w:p>
        </w:tc>
        <w:tc>
          <w:tcPr>
            <w:tcW w:w="2073" w:type="pct"/>
            <w:tcBorders>
              <w:top w:val="nil"/>
              <w:left w:val="nil"/>
              <w:bottom w:val="single" w:color="auto" w:sz="8" w:space="0"/>
              <w:right w:val="single" w:color="auto" w:sz="8" w:space="0"/>
            </w:tcBorders>
            <w:shd w:val="clear" w:color="auto" w:fill="FFFFFF"/>
            <w:vAlign w:val="center"/>
          </w:tcPr>
          <w:p w14:paraId="30BE9724">
            <w:pPr>
              <w:spacing w:before="120" w:after="120" w:line="234" w:lineRule="atLeast"/>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Mức chỉ ăn hàng ngày nêu trên bao gồm cả tiền đồ uống (khuyến khích sử dụng đồ uống sản xuất tại Việt Nam) </w:t>
            </w:r>
          </w:p>
        </w:tc>
        <w:tc>
          <w:tcPr>
            <w:tcW w:w="1891" w:type="pct"/>
            <w:tcBorders>
              <w:top w:val="nil"/>
              <w:left w:val="nil"/>
              <w:bottom w:val="single" w:color="auto" w:sz="8" w:space="0"/>
              <w:right w:val="single" w:color="auto" w:sz="8" w:space="0"/>
            </w:tcBorders>
            <w:shd w:val="clear" w:color="auto" w:fill="FFFFFF"/>
            <w:vAlign w:val="center"/>
          </w:tcPr>
          <w:p w14:paraId="1AB918B9">
            <w:pPr>
              <w:spacing w:before="120" w:after="120" w:line="234" w:lineRule="atLeast"/>
              <w:jc w:val="both"/>
              <w:rPr>
                <w:rFonts w:ascii="Times New Roman" w:hAnsi="Times New Roman" w:eastAsia="Times New Roman" w:cs="Times New Roman"/>
                <w:sz w:val="24"/>
                <w:szCs w:val="24"/>
                <w:lang w:val="vi-VN"/>
              </w:rPr>
            </w:pPr>
          </w:p>
        </w:tc>
        <w:tc>
          <w:tcPr>
            <w:tcW w:w="853" w:type="pct"/>
            <w:vMerge w:val="continue"/>
            <w:tcBorders>
              <w:left w:val="nil"/>
              <w:right w:val="single" w:color="auto" w:sz="8" w:space="0"/>
            </w:tcBorders>
            <w:shd w:val="clear" w:color="auto" w:fill="FFFFFF"/>
            <w:vAlign w:val="center"/>
          </w:tcPr>
          <w:p w14:paraId="49F6201D">
            <w:pPr>
              <w:spacing w:before="120" w:after="120" w:line="234" w:lineRule="atLeast"/>
              <w:jc w:val="both"/>
              <w:rPr>
                <w:rFonts w:ascii="Times New Roman" w:hAnsi="Times New Roman" w:eastAsia="Times New Roman" w:cs="Times New Roman"/>
                <w:sz w:val="24"/>
                <w:szCs w:val="24"/>
              </w:rPr>
            </w:pPr>
          </w:p>
        </w:tc>
      </w:tr>
      <w:tr w14:paraId="56BB2ECC">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7735718A">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a1</w:t>
            </w:r>
          </w:p>
        </w:tc>
        <w:tc>
          <w:tcPr>
            <w:tcW w:w="2073" w:type="pct"/>
            <w:tcBorders>
              <w:top w:val="nil"/>
              <w:left w:val="nil"/>
              <w:bottom w:val="single" w:color="auto" w:sz="8" w:space="0"/>
              <w:right w:val="single" w:color="auto" w:sz="8" w:space="0"/>
            </w:tcBorders>
            <w:shd w:val="clear" w:color="auto" w:fill="FFFFFF"/>
            <w:vAlign w:val="center"/>
          </w:tcPr>
          <w:p w14:paraId="5851C17A">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Khách hạng đặc biệt</w:t>
            </w:r>
          </w:p>
        </w:tc>
        <w:tc>
          <w:tcPr>
            <w:tcW w:w="1891" w:type="pct"/>
            <w:tcBorders>
              <w:top w:val="nil"/>
              <w:left w:val="nil"/>
              <w:bottom w:val="single" w:color="auto" w:sz="8" w:space="0"/>
              <w:right w:val="single" w:color="auto" w:sz="8" w:space="0"/>
            </w:tcBorders>
            <w:shd w:val="clear" w:color="auto" w:fill="FFFFFF"/>
            <w:vAlign w:val="center"/>
          </w:tcPr>
          <w:p w14:paraId="53785962">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Thủ trưởng cơ quan, đơn vị được giao nhiệm vụ đón tiếp phê duyệt trong chương trình, đề án đón đoàn</w:t>
            </w:r>
            <w:r>
              <w:rPr>
                <w:rFonts w:ascii="Times New Roman" w:hAnsi="Times New Roman" w:eastAsia="Times New Roman" w:cs="Times New Roman"/>
                <w:sz w:val="24"/>
                <w:szCs w:val="24"/>
              </w:rPr>
              <w:t>.</w:t>
            </w:r>
          </w:p>
        </w:tc>
        <w:tc>
          <w:tcPr>
            <w:tcW w:w="853" w:type="pct"/>
            <w:vMerge w:val="continue"/>
            <w:tcBorders>
              <w:left w:val="nil"/>
              <w:right w:val="single" w:color="auto" w:sz="8" w:space="0"/>
            </w:tcBorders>
            <w:shd w:val="clear" w:color="auto" w:fill="FFFFFF"/>
            <w:vAlign w:val="center"/>
          </w:tcPr>
          <w:p w14:paraId="4B09EC4D">
            <w:pPr>
              <w:spacing w:before="120" w:after="120" w:line="234" w:lineRule="atLeast"/>
              <w:jc w:val="both"/>
              <w:rPr>
                <w:rFonts w:ascii="Times New Roman" w:hAnsi="Times New Roman" w:eastAsia="Times New Roman" w:cs="Times New Roman"/>
                <w:sz w:val="24"/>
                <w:szCs w:val="24"/>
              </w:rPr>
            </w:pPr>
          </w:p>
        </w:tc>
      </w:tr>
      <w:tr w14:paraId="13396DDC">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65FF265E">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a2</w:t>
            </w:r>
          </w:p>
        </w:tc>
        <w:tc>
          <w:tcPr>
            <w:tcW w:w="2073" w:type="pct"/>
            <w:tcBorders>
              <w:top w:val="nil"/>
              <w:left w:val="nil"/>
              <w:bottom w:val="single" w:color="auto" w:sz="8" w:space="0"/>
              <w:right w:val="single" w:color="auto" w:sz="8" w:space="0"/>
            </w:tcBorders>
            <w:shd w:val="clear" w:color="auto" w:fill="FFFFFF"/>
            <w:vAlign w:val="bottom"/>
          </w:tcPr>
          <w:p w14:paraId="086FD153">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Đoàn là khách hạng A</w:t>
            </w:r>
          </w:p>
        </w:tc>
        <w:tc>
          <w:tcPr>
            <w:tcW w:w="1891" w:type="pct"/>
            <w:tcBorders>
              <w:top w:val="nil"/>
              <w:left w:val="nil"/>
              <w:bottom w:val="single" w:color="auto" w:sz="8" w:space="0"/>
              <w:right w:val="single" w:color="auto" w:sz="8" w:space="0"/>
            </w:tcBorders>
            <w:shd w:val="clear" w:color="auto" w:fill="FFFFFF"/>
            <w:vAlign w:val="center"/>
          </w:tcPr>
          <w:p w14:paraId="44BE0337">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w:t>
            </w:r>
            <w:r>
              <w:rPr>
                <w:rFonts w:ascii="Times New Roman" w:hAnsi="Times New Roman" w:eastAsia="Times New Roman" w:cs="Times New Roman"/>
                <w:sz w:val="24"/>
                <w:szCs w:val="24"/>
                <w:lang w:val="vi-VN"/>
              </w:rPr>
              <w:t>00.000 đồng/người/ngày</w:t>
            </w:r>
          </w:p>
        </w:tc>
        <w:tc>
          <w:tcPr>
            <w:tcW w:w="853" w:type="pct"/>
            <w:vMerge w:val="continue"/>
            <w:tcBorders>
              <w:left w:val="nil"/>
              <w:right w:val="single" w:color="auto" w:sz="8" w:space="0"/>
            </w:tcBorders>
            <w:shd w:val="clear" w:color="auto" w:fill="FFFFFF"/>
            <w:vAlign w:val="center"/>
          </w:tcPr>
          <w:p w14:paraId="488E394F">
            <w:pPr>
              <w:spacing w:before="120" w:after="120" w:line="234" w:lineRule="atLeast"/>
              <w:jc w:val="both"/>
              <w:rPr>
                <w:rFonts w:ascii="Times New Roman" w:hAnsi="Times New Roman" w:eastAsia="Times New Roman" w:cs="Times New Roman"/>
                <w:sz w:val="24"/>
                <w:szCs w:val="24"/>
              </w:rPr>
            </w:pPr>
          </w:p>
        </w:tc>
      </w:tr>
      <w:tr w14:paraId="42335061">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1D384274">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a3</w:t>
            </w:r>
          </w:p>
        </w:tc>
        <w:tc>
          <w:tcPr>
            <w:tcW w:w="2073" w:type="pct"/>
            <w:tcBorders>
              <w:top w:val="nil"/>
              <w:left w:val="nil"/>
              <w:bottom w:val="single" w:color="auto" w:sz="8" w:space="0"/>
              <w:right w:val="single" w:color="auto" w:sz="8" w:space="0"/>
            </w:tcBorders>
            <w:shd w:val="clear" w:color="auto" w:fill="FFFFFF"/>
            <w:vAlign w:val="bottom"/>
          </w:tcPr>
          <w:p w14:paraId="125A1218">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Đoàn là khách hạng B</w:t>
            </w:r>
          </w:p>
        </w:tc>
        <w:tc>
          <w:tcPr>
            <w:tcW w:w="1891" w:type="pct"/>
            <w:tcBorders>
              <w:top w:val="nil"/>
              <w:left w:val="nil"/>
              <w:bottom w:val="single" w:color="auto" w:sz="8" w:space="0"/>
              <w:right w:val="single" w:color="auto" w:sz="8" w:space="0"/>
            </w:tcBorders>
            <w:shd w:val="clear" w:color="auto" w:fill="FFFFFF"/>
            <w:vAlign w:val="center"/>
          </w:tcPr>
          <w:p w14:paraId="2474CDCE">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r>
              <w:rPr>
                <w:rFonts w:ascii="Times New Roman" w:hAnsi="Times New Roman" w:eastAsia="Times New Roman" w:cs="Times New Roman"/>
                <w:sz w:val="24"/>
                <w:szCs w:val="24"/>
                <w:lang w:val="vi-VN"/>
              </w:rPr>
              <w:t>.000.000 đồng/người/ngày</w:t>
            </w:r>
          </w:p>
        </w:tc>
        <w:tc>
          <w:tcPr>
            <w:tcW w:w="853" w:type="pct"/>
            <w:vMerge w:val="continue"/>
            <w:tcBorders>
              <w:left w:val="nil"/>
              <w:right w:val="single" w:color="auto" w:sz="8" w:space="0"/>
            </w:tcBorders>
            <w:shd w:val="clear" w:color="auto" w:fill="FFFFFF"/>
            <w:vAlign w:val="center"/>
          </w:tcPr>
          <w:p w14:paraId="30081C52">
            <w:pPr>
              <w:spacing w:before="120" w:after="120" w:line="234" w:lineRule="atLeast"/>
              <w:jc w:val="both"/>
              <w:rPr>
                <w:rFonts w:ascii="Times New Roman" w:hAnsi="Times New Roman" w:eastAsia="Times New Roman" w:cs="Times New Roman"/>
                <w:sz w:val="24"/>
                <w:szCs w:val="24"/>
              </w:rPr>
            </w:pPr>
          </w:p>
        </w:tc>
      </w:tr>
      <w:tr w14:paraId="29C3861F">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59F63DE">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a4</w:t>
            </w:r>
          </w:p>
        </w:tc>
        <w:tc>
          <w:tcPr>
            <w:tcW w:w="2073" w:type="pct"/>
            <w:tcBorders>
              <w:top w:val="nil"/>
              <w:left w:val="nil"/>
              <w:bottom w:val="single" w:color="auto" w:sz="8" w:space="0"/>
              <w:right w:val="single" w:color="auto" w:sz="8" w:space="0"/>
            </w:tcBorders>
            <w:shd w:val="clear" w:color="auto" w:fill="FFFFFF"/>
            <w:vAlign w:val="bottom"/>
          </w:tcPr>
          <w:p w14:paraId="0EC71232">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Đoàn là khách hạng C:</w:t>
            </w:r>
          </w:p>
        </w:tc>
        <w:tc>
          <w:tcPr>
            <w:tcW w:w="1891" w:type="pct"/>
            <w:tcBorders>
              <w:top w:val="nil"/>
              <w:left w:val="nil"/>
              <w:bottom w:val="single" w:color="auto" w:sz="8" w:space="0"/>
              <w:right w:val="single" w:color="auto" w:sz="8" w:space="0"/>
            </w:tcBorders>
            <w:shd w:val="clear" w:color="auto" w:fill="FFFFFF"/>
            <w:vAlign w:val="center"/>
          </w:tcPr>
          <w:p w14:paraId="0611B3C7">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1.6</w:t>
            </w:r>
            <w:r>
              <w:rPr>
                <w:rFonts w:ascii="Times New Roman" w:hAnsi="Times New Roman" w:eastAsia="Times New Roman" w:cs="Times New Roman"/>
                <w:sz w:val="24"/>
                <w:szCs w:val="24"/>
                <w:lang w:val="vi-VN"/>
              </w:rPr>
              <w:t>00.000 đồng/người/ngày</w:t>
            </w:r>
          </w:p>
        </w:tc>
        <w:tc>
          <w:tcPr>
            <w:tcW w:w="853" w:type="pct"/>
            <w:vMerge w:val="continue"/>
            <w:tcBorders>
              <w:left w:val="nil"/>
              <w:right w:val="single" w:color="auto" w:sz="8" w:space="0"/>
            </w:tcBorders>
            <w:shd w:val="clear" w:color="auto" w:fill="FFFFFF"/>
            <w:vAlign w:val="center"/>
          </w:tcPr>
          <w:p w14:paraId="702A81D4">
            <w:pPr>
              <w:spacing w:before="120" w:after="120" w:line="234" w:lineRule="atLeast"/>
              <w:jc w:val="both"/>
              <w:rPr>
                <w:rFonts w:ascii="Times New Roman" w:hAnsi="Times New Roman" w:eastAsia="Times New Roman" w:cs="Times New Roman"/>
                <w:sz w:val="24"/>
                <w:szCs w:val="24"/>
              </w:rPr>
            </w:pPr>
          </w:p>
        </w:tc>
      </w:tr>
      <w:tr w14:paraId="1EDE40EF">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CFD2083">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a5</w:t>
            </w:r>
          </w:p>
        </w:tc>
        <w:tc>
          <w:tcPr>
            <w:tcW w:w="2073" w:type="pct"/>
            <w:tcBorders>
              <w:top w:val="nil"/>
              <w:left w:val="nil"/>
              <w:bottom w:val="single" w:color="auto" w:sz="8" w:space="0"/>
              <w:right w:val="single" w:color="auto" w:sz="8" w:space="0"/>
            </w:tcBorders>
            <w:shd w:val="clear" w:color="auto" w:fill="FFFFFF"/>
            <w:vAlign w:val="bottom"/>
          </w:tcPr>
          <w:p w14:paraId="25D525D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Khách mời quốc tế khác</w:t>
            </w:r>
          </w:p>
        </w:tc>
        <w:tc>
          <w:tcPr>
            <w:tcW w:w="1891" w:type="pct"/>
            <w:tcBorders>
              <w:top w:val="nil"/>
              <w:left w:val="nil"/>
              <w:bottom w:val="single" w:color="auto" w:sz="8" w:space="0"/>
              <w:right w:val="single" w:color="auto" w:sz="8" w:space="0"/>
            </w:tcBorders>
            <w:shd w:val="clear" w:color="auto" w:fill="FFFFFF"/>
            <w:vAlign w:val="center"/>
          </w:tcPr>
          <w:p w14:paraId="7D19AAA7">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1.2</w:t>
            </w:r>
            <w:r>
              <w:rPr>
                <w:rFonts w:ascii="Times New Roman" w:hAnsi="Times New Roman" w:eastAsia="Times New Roman" w:cs="Times New Roman"/>
                <w:sz w:val="24"/>
                <w:szCs w:val="24"/>
                <w:lang w:val="vi-VN"/>
              </w:rPr>
              <w:t>00.000 đồng/người/ngày</w:t>
            </w:r>
          </w:p>
        </w:tc>
        <w:tc>
          <w:tcPr>
            <w:tcW w:w="853" w:type="pct"/>
            <w:vMerge w:val="continue"/>
            <w:tcBorders>
              <w:left w:val="nil"/>
              <w:right w:val="single" w:color="auto" w:sz="8" w:space="0"/>
            </w:tcBorders>
            <w:shd w:val="clear" w:color="auto" w:fill="FFFFFF"/>
            <w:vAlign w:val="center"/>
          </w:tcPr>
          <w:p w14:paraId="5CB4CB0B">
            <w:pPr>
              <w:spacing w:before="120" w:after="120" w:line="234" w:lineRule="atLeast"/>
              <w:jc w:val="both"/>
              <w:rPr>
                <w:rFonts w:ascii="Times New Roman" w:hAnsi="Times New Roman" w:eastAsia="Times New Roman" w:cs="Times New Roman"/>
                <w:sz w:val="24"/>
                <w:szCs w:val="24"/>
              </w:rPr>
            </w:pPr>
          </w:p>
        </w:tc>
      </w:tr>
      <w:tr w14:paraId="1DE49A81">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F6DE5CB">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w:t>
            </w:r>
          </w:p>
        </w:tc>
        <w:tc>
          <w:tcPr>
            <w:tcW w:w="2073" w:type="pct"/>
            <w:tcBorders>
              <w:top w:val="nil"/>
              <w:left w:val="nil"/>
              <w:bottom w:val="single" w:color="auto" w:sz="8" w:space="0"/>
              <w:right w:val="single" w:color="auto" w:sz="8" w:space="0"/>
            </w:tcBorders>
            <w:shd w:val="clear" w:color="auto" w:fill="FFFFFF"/>
            <w:vAlign w:val="bottom"/>
          </w:tcPr>
          <w:p w14:paraId="461575D6">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Trong trường hợp cần thiết phải có cán bộ của đơn vị đón tiếp đi ăn cùng đoàn</w:t>
            </w:r>
          </w:p>
        </w:tc>
        <w:tc>
          <w:tcPr>
            <w:tcW w:w="1891" w:type="pct"/>
            <w:tcBorders>
              <w:top w:val="nil"/>
              <w:left w:val="nil"/>
              <w:bottom w:val="single" w:color="auto" w:sz="8" w:space="0"/>
              <w:right w:val="single" w:color="auto" w:sz="8" w:space="0"/>
            </w:tcBorders>
            <w:shd w:val="clear" w:color="auto" w:fill="FFFFFF"/>
            <w:vAlign w:val="center"/>
          </w:tcPr>
          <w:p w14:paraId="40566B7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Được tiêu chuẩn ăn như đối với đoàn viên của đoàn khách nước ngoài</w:t>
            </w:r>
          </w:p>
        </w:tc>
        <w:tc>
          <w:tcPr>
            <w:tcW w:w="853" w:type="pct"/>
            <w:vMerge w:val="continue"/>
            <w:tcBorders>
              <w:left w:val="nil"/>
              <w:bottom w:val="single" w:color="auto" w:sz="8" w:space="0"/>
              <w:right w:val="single" w:color="auto" w:sz="8" w:space="0"/>
            </w:tcBorders>
            <w:shd w:val="clear" w:color="auto" w:fill="FFFFFF"/>
          </w:tcPr>
          <w:p w14:paraId="4E6543BD">
            <w:pPr>
              <w:spacing w:before="120" w:after="120" w:line="234" w:lineRule="atLeast"/>
              <w:jc w:val="both"/>
              <w:rPr>
                <w:rFonts w:ascii="Times New Roman" w:hAnsi="Times New Roman" w:eastAsia="Times New Roman" w:cs="Times New Roman"/>
                <w:sz w:val="24"/>
                <w:szCs w:val="24"/>
              </w:rPr>
            </w:pPr>
          </w:p>
        </w:tc>
      </w:tr>
      <w:tr w14:paraId="3C6FD095">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FA677A3">
            <w:pPr>
              <w:spacing w:before="120" w:after="120" w:line="234" w:lineRule="atLeast"/>
              <w:jc w:val="center"/>
              <w:rPr>
                <w:rFonts w:ascii="Times New Roman" w:hAnsi="Times New Roman" w:eastAsia="Times New Roman" w:cs="Times New Roman"/>
                <w:sz w:val="24"/>
                <w:szCs w:val="24"/>
              </w:rPr>
            </w:pPr>
          </w:p>
        </w:tc>
        <w:tc>
          <w:tcPr>
            <w:tcW w:w="2073" w:type="pct"/>
            <w:tcBorders>
              <w:top w:val="nil"/>
              <w:left w:val="nil"/>
              <w:bottom w:val="single" w:color="auto" w:sz="8" w:space="0"/>
              <w:right w:val="single" w:color="auto" w:sz="8" w:space="0"/>
            </w:tcBorders>
            <w:shd w:val="clear" w:color="auto" w:fill="FFFFFF"/>
            <w:vAlign w:val="bottom"/>
          </w:tcPr>
          <w:p w14:paraId="40487A30">
            <w:pPr>
              <w:spacing w:before="120" w:after="120" w:line="234" w:lineRule="atLeast"/>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Trường hợp cần thiết phải bố trí ăn tập trung cho lực lượng phục vụ đoàn, gồm bảo vệ, lái xe (trừ lái xe đi thuê), lễ tân, cảnh vệ, cảnh sát giao thông tham gia dẫn đoàn đối với đoàn khách hạng đặc biệt và đoàn khách hạng A theo kế hoạch, chương trình, đề án đón đoàn được cấp có thẩm quyền phê duyệt</w:t>
            </w:r>
          </w:p>
        </w:tc>
        <w:tc>
          <w:tcPr>
            <w:tcW w:w="1891" w:type="pct"/>
            <w:tcBorders>
              <w:top w:val="nil"/>
              <w:left w:val="nil"/>
              <w:bottom w:val="single" w:color="auto" w:sz="8" w:space="0"/>
              <w:right w:val="single" w:color="auto" w:sz="8" w:space="0"/>
            </w:tcBorders>
            <w:shd w:val="clear" w:color="auto" w:fill="FFFFFF"/>
            <w:vAlign w:val="center"/>
          </w:tcPr>
          <w:p w14:paraId="37845256">
            <w:pPr>
              <w:spacing w:before="120" w:after="120" w:line="234" w:lineRule="atLeast"/>
              <w:jc w:val="center"/>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500.000 đồng/người/ngày (đã bao gồm đồ uống)</w:t>
            </w:r>
          </w:p>
        </w:tc>
        <w:tc>
          <w:tcPr>
            <w:tcW w:w="853" w:type="pct"/>
            <w:tcBorders>
              <w:left w:val="nil"/>
              <w:bottom w:val="single" w:color="auto" w:sz="8" w:space="0"/>
              <w:right w:val="single" w:color="auto" w:sz="8" w:space="0"/>
            </w:tcBorders>
            <w:shd w:val="clear" w:color="auto" w:fill="FFFFFF"/>
          </w:tcPr>
          <w:p w14:paraId="6A579158">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Không phát tiền nếu không ăn tập trung.</w:t>
            </w:r>
          </w:p>
        </w:tc>
      </w:tr>
      <w:tr w14:paraId="0E1DEEC9">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66080F78">
            <w:pPr>
              <w:spacing w:before="120" w:after="120" w:line="234" w:lineRule="atLeast"/>
              <w:jc w:val="center"/>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rPr>
              <w:t>5</w:t>
            </w:r>
          </w:p>
        </w:tc>
        <w:tc>
          <w:tcPr>
            <w:tcW w:w="2073" w:type="pct"/>
            <w:tcBorders>
              <w:top w:val="nil"/>
              <w:left w:val="nil"/>
              <w:bottom w:val="single" w:color="auto" w:sz="8" w:space="0"/>
              <w:right w:val="single" w:color="auto" w:sz="8" w:space="0"/>
            </w:tcBorders>
            <w:shd w:val="clear" w:color="auto" w:fill="FFFFFF"/>
          </w:tcPr>
          <w:p w14:paraId="5E4648CE">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lang w:val="vi-VN"/>
              </w:rPr>
              <w:t>Tổ chức chiêu đãi</w:t>
            </w:r>
          </w:p>
        </w:tc>
        <w:tc>
          <w:tcPr>
            <w:tcW w:w="1891" w:type="pct"/>
            <w:tcBorders>
              <w:top w:val="nil"/>
              <w:left w:val="nil"/>
              <w:bottom w:val="single" w:color="auto" w:sz="8" w:space="0"/>
              <w:right w:val="single" w:color="auto" w:sz="8" w:space="0"/>
            </w:tcBorders>
            <w:shd w:val="clear" w:color="auto" w:fill="FFFFFF"/>
            <w:vAlign w:val="center"/>
          </w:tcPr>
          <w:p w14:paraId="4963FB5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853" w:type="pct"/>
            <w:vMerge w:val="restart"/>
            <w:tcBorders>
              <w:top w:val="nil"/>
              <w:left w:val="nil"/>
              <w:bottom w:val="single" w:color="auto" w:sz="8" w:space="0"/>
              <w:right w:val="single" w:color="auto" w:sz="8" w:space="0"/>
            </w:tcBorders>
            <w:shd w:val="clear" w:color="auto" w:fill="FFFFFF"/>
            <w:vAlign w:val="bottom"/>
          </w:tcPr>
          <w:p w14:paraId="7B44EE0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Mức chi bao gồm cả tiền đồ uống (khuyến khích sử dụng đồ uống sản xuất tại Việt Nam) và được áp dụng cho cả đại biểu và phiên dịch phía Việt Nam tham gia tiếp khách</w:t>
            </w:r>
            <w:r>
              <w:rPr>
                <w:rFonts w:ascii="Times New Roman" w:hAnsi="Times New Roman" w:eastAsia="Times New Roman" w:cs="Times New Roman"/>
                <w:sz w:val="24"/>
                <w:szCs w:val="24"/>
              </w:rPr>
              <w:t>. D</w:t>
            </w:r>
            <w:r>
              <w:rPr>
                <w:rFonts w:ascii="Times New Roman" w:hAnsi="Times New Roman" w:eastAsia="Times New Roman" w:cs="Times New Roman"/>
                <w:sz w:val="24"/>
                <w:szCs w:val="24"/>
                <w:lang w:val="vi-VN"/>
              </w:rPr>
              <w:t>anh sách đại biểu phía Việt Nam được căn cứ theo chương trình, đề án đón đoàn được cấp có thẩm quyền phê duyệt</w:t>
            </w:r>
            <w:r>
              <w:rPr>
                <w:rFonts w:ascii="Times New Roman" w:hAnsi="Times New Roman" w:eastAsia="Times New Roman" w:cs="Times New Roman"/>
                <w:sz w:val="24"/>
                <w:szCs w:val="24"/>
              </w:rPr>
              <w:t>.</w:t>
            </w:r>
          </w:p>
          <w:p w14:paraId="1BAE707B">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Chứng từ thanh toán căn cứ vào hợp đồng, hóa đơn, chứng từ hợp pháp, hợp lệ theo quy định của pháp luật.</w:t>
            </w:r>
          </w:p>
        </w:tc>
      </w:tr>
      <w:tr w14:paraId="1EC3774D">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2D5E4F2A">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w:t>
            </w:r>
          </w:p>
        </w:tc>
        <w:tc>
          <w:tcPr>
            <w:tcW w:w="2073" w:type="pct"/>
            <w:tcBorders>
              <w:top w:val="nil"/>
              <w:left w:val="nil"/>
              <w:bottom w:val="single" w:color="auto" w:sz="8" w:space="0"/>
              <w:right w:val="single" w:color="auto" w:sz="8" w:space="0"/>
            </w:tcBorders>
            <w:shd w:val="clear" w:color="auto" w:fill="FFFFFF"/>
            <w:vAlign w:val="center"/>
          </w:tcPr>
          <w:p w14:paraId="160FD64D">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Khách hạng đặc biệt</w:t>
            </w:r>
          </w:p>
        </w:tc>
        <w:tc>
          <w:tcPr>
            <w:tcW w:w="1891" w:type="pct"/>
            <w:tcBorders>
              <w:top w:val="nil"/>
              <w:left w:val="nil"/>
              <w:bottom w:val="single" w:color="auto" w:sz="8" w:space="0"/>
              <w:right w:val="single" w:color="auto" w:sz="8" w:space="0"/>
            </w:tcBorders>
            <w:shd w:val="clear" w:color="auto" w:fill="FFFFFF"/>
            <w:vAlign w:val="center"/>
          </w:tcPr>
          <w:p w14:paraId="789D0BDB">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Thủ trưởng cơ quan, đơn vị được giao nhiệm vụ đón tiếp phê duyệt trong chương trình, đề án đón đoàn</w:t>
            </w:r>
            <w:r>
              <w:rPr>
                <w:rFonts w:ascii="Times New Roman" w:hAnsi="Times New Roman" w:eastAsia="Times New Roman" w:cs="Times New Roman"/>
                <w:sz w:val="24"/>
                <w:szCs w:val="24"/>
              </w:rPr>
              <w:t>.</w:t>
            </w:r>
          </w:p>
        </w:tc>
        <w:tc>
          <w:tcPr>
            <w:tcW w:w="853" w:type="pct"/>
            <w:vMerge w:val="continue"/>
            <w:tcBorders>
              <w:top w:val="nil"/>
              <w:left w:val="nil"/>
              <w:bottom w:val="single" w:color="auto" w:sz="8" w:space="0"/>
              <w:right w:val="single" w:color="auto" w:sz="8" w:space="0"/>
            </w:tcBorders>
            <w:shd w:val="clear" w:color="auto" w:fill="FFFFFF"/>
            <w:vAlign w:val="center"/>
          </w:tcPr>
          <w:p w14:paraId="3BDCC021">
            <w:pPr>
              <w:spacing w:after="0" w:line="240" w:lineRule="auto"/>
              <w:jc w:val="both"/>
              <w:rPr>
                <w:rFonts w:ascii="Times New Roman" w:hAnsi="Times New Roman" w:eastAsia="Times New Roman" w:cs="Times New Roman"/>
                <w:sz w:val="24"/>
                <w:szCs w:val="24"/>
              </w:rPr>
            </w:pPr>
          </w:p>
        </w:tc>
      </w:tr>
      <w:tr w14:paraId="53B87BE8">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BC4791F">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w:t>
            </w:r>
          </w:p>
        </w:tc>
        <w:tc>
          <w:tcPr>
            <w:tcW w:w="2073" w:type="pct"/>
            <w:tcBorders>
              <w:top w:val="nil"/>
              <w:left w:val="nil"/>
              <w:bottom w:val="single" w:color="auto" w:sz="8" w:space="0"/>
              <w:right w:val="single" w:color="auto" w:sz="8" w:space="0"/>
            </w:tcBorders>
            <w:shd w:val="clear" w:color="auto" w:fill="FFFFFF"/>
            <w:vAlign w:val="center"/>
          </w:tcPr>
          <w:p w14:paraId="4B67844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Đối với khách hạng A, hạng B, hạng C </w:t>
            </w:r>
          </w:p>
        </w:tc>
        <w:tc>
          <w:tcPr>
            <w:tcW w:w="1891" w:type="pct"/>
            <w:tcBorders>
              <w:top w:val="nil"/>
              <w:left w:val="nil"/>
              <w:bottom w:val="single" w:color="auto" w:sz="8" w:space="0"/>
              <w:right w:val="single" w:color="auto" w:sz="8" w:space="0"/>
            </w:tcBorders>
            <w:shd w:val="clear" w:color="auto" w:fill="FFFFFF"/>
            <w:vAlign w:val="bottom"/>
          </w:tcPr>
          <w:p w14:paraId="27570652">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Mỗi đoàn khách được tổ chức chiêu đãi một lần.</w:t>
            </w:r>
            <w:r>
              <w:rPr>
                <w:rFonts w:ascii="Times New Roman" w:hAnsi="Times New Roman" w:eastAsia="Times New Roman" w:cs="Times New Roman"/>
                <w:sz w:val="24"/>
                <w:szCs w:val="24"/>
              </w:rPr>
              <w:t xml:space="preserve"> </w:t>
            </w:r>
          </w:p>
          <w:p w14:paraId="5D4ABF2E">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Mức chi chiêu đãi khách tối đa không vượt quá mức tiền ăn một ngày của khách quy định tại </w:t>
            </w:r>
            <w:r>
              <w:rPr>
                <w:rFonts w:ascii="Times New Roman" w:hAnsi="Times New Roman" w:eastAsia="Times New Roman" w:cs="Times New Roman"/>
                <w:sz w:val="24"/>
                <w:szCs w:val="24"/>
              </w:rPr>
              <w:t>m</w:t>
            </w:r>
            <w:r>
              <w:rPr>
                <w:rFonts w:ascii="Times New Roman" w:hAnsi="Times New Roman" w:eastAsia="Times New Roman" w:cs="Times New Roman"/>
                <w:sz w:val="24"/>
                <w:szCs w:val="24"/>
                <w:lang w:val="vi-VN"/>
              </w:rPr>
              <w:t xml:space="preserve">ục </w:t>
            </w:r>
            <w:r>
              <w:rPr>
                <w:rFonts w:ascii="Times New Roman" w:hAnsi="Times New Roman" w:eastAsia="Times New Roman" w:cs="Times New Roman"/>
                <w:sz w:val="24"/>
                <w:szCs w:val="24"/>
              </w:rPr>
              <w:t>4</w:t>
            </w:r>
            <w:r>
              <w:rPr>
                <w:rFonts w:ascii="Times New Roman" w:hAnsi="Times New Roman" w:eastAsia="Times New Roman" w:cs="Times New Roman"/>
                <w:sz w:val="24"/>
                <w:szCs w:val="24"/>
                <w:lang w:val="vi-VN"/>
              </w:rPr>
              <w:t xml:space="preserve"> Phụ lục này</w:t>
            </w:r>
            <w:r>
              <w:rPr>
                <w:rFonts w:ascii="Times New Roman" w:hAnsi="Times New Roman" w:eastAsia="Times New Roman" w:cs="Times New Roman"/>
                <w:sz w:val="24"/>
                <w:szCs w:val="24"/>
              </w:rPr>
              <w:t>.</w:t>
            </w:r>
          </w:p>
        </w:tc>
        <w:tc>
          <w:tcPr>
            <w:tcW w:w="853" w:type="pct"/>
            <w:vMerge w:val="continue"/>
            <w:tcBorders>
              <w:top w:val="nil"/>
              <w:left w:val="nil"/>
              <w:bottom w:val="single" w:color="auto" w:sz="8" w:space="0"/>
              <w:right w:val="single" w:color="auto" w:sz="8" w:space="0"/>
            </w:tcBorders>
            <w:shd w:val="clear" w:color="auto" w:fill="FFFFFF"/>
            <w:vAlign w:val="center"/>
          </w:tcPr>
          <w:p w14:paraId="17953FAD">
            <w:pPr>
              <w:spacing w:after="0" w:line="240" w:lineRule="auto"/>
              <w:jc w:val="both"/>
              <w:rPr>
                <w:rFonts w:ascii="Times New Roman" w:hAnsi="Times New Roman" w:eastAsia="Times New Roman" w:cs="Times New Roman"/>
                <w:sz w:val="24"/>
                <w:szCs w:val="24"/>
              </w:rPr>
            </w:pPr>
          </w:p>
        </w:tc>
      </w:tr>
      <w:tr w14:paraId="2C4292B1">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0A4D0E1D">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w:t>
            </w:r>
          </w:p>
        </w:tc>
        <w:tc>
          <w:tcPr>
            <w:tcW w:w="2073" w:type="pct"/>
            <w:tcBorders>
              <w:top w:val="nil"/>
              <w:left w:val="nil"/>
              <w:bottom w:val="single" w:color="auto" w:sz="8" w:space="0"/>
              <w:right w:val="single" w:color="auto" w:sz="8" w:space="0"/>
            </w:tcBorders>
            <w:shd w:val="clear" w:color="auto" w:fill="FFFFFF"/>
            <w:vAlign w:val="center"/>
          </w:tcPr>
          <w:p w14:paraId="4923180C">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Đối với khách quốc tế khác</w:t>
            </w:r>
          </w:p>
        </w:tc>
        <w:tc>
          <w:tcPr>
            <w:tcW w:w="1891" w:type="pct"/>
            <w:tcBorders>
              <w:top w:val="nil"/>
              <w:left w:val="nil"/>
              <w:bottom w:val="single" w:color="auto" w:sz="8" w:space="0"/>
              <w:right w:val="single" w:color="auto" w:sz="8" w:space="0"/>
            </w:tcBorders>
            <w:shd w:val="clear" w:color="auto" w:fill="FFFFFF"/>
            <w:vAlign w:val="bottom"/>
          </w:tcPr>
          <w:p w14:paraId="635B951C">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Căn cứ tính chất, quan hệ ngoại giao và </w:t>
            </w:r>
            <w:r>
              <w:rPr>
                <w:rFonts w:ascii="Times New Roman" w:hAnsi="Times New Roman" w:eastAsia="Times New Roman" w:cs="Times New Roman"/>
                <w:sz w:val="24"/>
                <w:szCs w:val="24"/>
              </w:rPr>
              <w:t>yêu cầu công tác</w:t>
            </w:r>
            <w:r>
              <w:rPr>
                <w:rFonts w:ascii="Times New Roman" w:hAnsi="Times New Roman" w:eastAsia="Times New Roman" w:cs="Times New Roman"/>
                <w:sz w:val="24"/>
                <w:szCs w:val="24"/>
                <w:lang w:val="vi-VN"/>
              </w:rPr>
              <w:t>, Thủ trưởng cơ quan, đơn vị được giao nhiệm vụ đón tiếp</w:t>
            </w:r>
            <w:r>
              <w:rPr>
                <w:rFonts w:ascii="Times New Roman" w:hAnsi="Times New Roman" w:eastAsia="Times New Roman" w:cs="Times New Roman"/>
                <w:sz w:val="24"/>
                <w:szCs w:val="24"/>
              </w:rPr>
              <w:t xml:space="preserve"> khách xem xét, quyết định việc tổ chức chiêu đãi trong chương trình, đề án đón tiếp đoàn.</w:t>
            </w:r>
          </w:p>
          <w:p w14:paraId="625E4FF6">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Mức chi chiêu đãi khách tối đa không vượt quá mức tiền ăn hàng ngày quy định tại mục 4 Phục lục này (áp dụng đối với khách mời quốc tế khác)</w:t>
            </w:r>
          </w:p>
        </w:tc>
        <w:tc>
          <w:tcPr>
            <w:tcW w:w="853" w:type="pct"/>
            <w:vMerge w:val="continue"/>
            <w:tcBorders>
              <w:top w:val="nil"/>
              <w:left w:val="nil"/>
              <w:bottom w:val="single" w:color="auto" w:sz="8" w:space="0"/>
              <w:right w:val="single" w:color="auto" w:sz="8" w:space="0"/>
            </w:tcBorders>
            <w:shd w:val="clear" w:color="auto" w:fill="FFFFFF"/>
            <w:vAlign w:val="center"/>
          </w:tcPr>
          <w:p w14:paraId="572E74C5">
            <w:pPr>
              <w:spacing w:after="0" w:line="240" w:lineRule="auto"/>
              <w:jc w:val="both"/>
              <w:rPr>
                <w:rFonts w:ascii="Times New Roman" w:hAnsi="Times New Roman" w:eastAsia="Times New Roman" w:cs="Times New Roman"/>
                <w:sz w:val="24"/>
                <w:szCs w:val="24"/>
              </w:rPr>
            </w:pPr>
          </w:p>
        </w:tc>
      </w:tr>
      <w:tr w14:paraId="357C9D1C">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677645A0">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w:t>
            </w:r>
          </w:p>
        </w:tc>
        <w:tc>
          <w:tcPr>
            <w:tcW w:w="2073" w:type="pct"/>
            <w:tcBorders>
              <w:top w:val="nil"/>
              <w:left w:val="nil"/>
              <w:bottom w:val="single" w:color="auto" w:sz="8" w:space="0"/>
              <w:right w:val="single" w:color="auto" w:sz="8" w:space="0"/>
            </w:tcBorders>
            <w:shd w:val="clear" w:color="auto" w:fill="FFFFFF"/>
            <w:vAlign w:val="center"/>
          </w:tcPr>
          <w:p w14:paraId="3F59FCDE">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Trường hợp cần thiết, tại buổi chiêu đãi khách quốc tế, bố trí ăn tập trung cho lực lượng phục vụ đoàn, gồm bảo vệ, lái xe (trừ lái xe đi thuê), lễ tân, cảnh vệ, cảnh sát giao thông tham gia dẫn đoàn đối với đoàn khách hạng đặc biệt và đoàn khách hạng A theo kế hoạch, chương trình, đề án đón đoàn được cấp có thẩm quyền phê duyệt.</w:t>
            </w:r>
          </w:p>
        </w:tc>
        <w:tc>
          <w:tcPr>
            <w:tcW w:w="1891" w:type="pct"/>
            <w:tcBorders>
              <w:top w:val="nil"/>
              <w:left w:val="nil"/>
              <w:bottom w:val="single" w:color="auto" w:sz="8" w:space="0"/>
              <w:right w:val="single" w:color="auto" w:sz="8" w:space="0"/>
            </w:tcBorders>
            <w:shd w:val="clear" w:color="auto" w:fill="FFFFFF"/>
            <w:vAlign w:val="center"/>
          </w:tcPr>
          <w:p w14:paraId="7A46A02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Mức chi tiền ăn tối đa 500.000 đồng/người/ngày (đã bao gồm đồ uống); không phát tiền nếu không ăn tập trung</w:t>
            </w:r>
          </w:p>
        </w:tc>
        <w:tc>
          <w:tcPr>
            <w:tcW w:w="853" w:type="pct"/>
            <w:vMerge w:val="continue"/>
            <w:tcBorders>
              <w:top w:val="nil"/>
              <w:left w:val="nil"/>
              <w:bottom w:val="single" w:color="auto" w:sz="8" w:space="0"/>
              <w:right w:val="single" w:color="auto" w:sz="8" w:space="0"/>
            </w:tcBorders>
            <w:shd w:val="clear" w:color="auto" w:fill="FFFFFF"/>
            <w:vAlign w:val="center"/>
          </w:tcPr>
          <w:p w14:paraId="027AA0EF">
            <w:pPr>
              <w:spacing w:after="0" w:line="240" w:lineRule="auto"/>
              <w:jc w:val="both"/>
              <w:rPr>
                <w:rFonts w:ascii="Times New Roman" w:hAnsi="Times New Roman" w:eastAsia="Times New Roman" w:cs="Times New Roman"/>
                <w:sz w:val="24"/>
                <w:szCs w:val="24"/>
              </w:rPr>
            </w:pPr>
          </w:p>
        </w:tc>
      </w:tr>
      <w:tr w14:paraId="71E9B385">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08A3FC11">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e</w:t>
            </w:r>
          </w:p>
        </w:tc>
        <w:tc>
          <w:tcPr>
            <w:tcW w:w="2073" w:type="pct"/>
            <w:tcBorders>
              <w:top w:val="nil"/>
              <w:left w:val="nil"/>
              <w:bottom w:val="single" w:color="auto" w:sz="8" w:space="0"/>
              <w:right w:val="single" w:color="auto" w:sz="8" w:space="0"/>
            </w:tcBorders>
            <w:shd w:val="clear" w:color="auto" w:fill="FFFFFF"/>
            <w:vAlign w:val="center"/>
          </w:tcPr>
          <w:p w14:paraId="1609C7D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Trong ngày tổ chức tiệc chiêu đãi, thì bữa trưa (hoặc tối) còn lại (nếu có)</w:t>
            </w:r>
            <w:r>
              <w:rPr>
                <w:rFonts w:ascii="Times New Roman" w:hAnsi="Times New Roman" w:eastAsia="Times New Roman" w:cs="Times New Roman"/>
                <w:sz w:val="24"/>
                <w:szCs w:val="24"/>
              </w:rPr>
              <w:t>.</w:t>
            </w:r>
          </w:p>
        </w:tc>
        <w:tc>
          <w:tcPr>
            <w:tcW w:w="1891" w:type="pct"/>
            <w:tcBorders>
              <w:top w:val="nil"/>
              <w:left w:val="nil"/>
              <w:bottom w:val="single" w:color="auto" w:sz="8" w:space="0"/>
              <w:right w:val="single" w:color="auto" w:sz="8" w:space="0"/>
            </w:tcBorders>
            <w:shd w:val="clear" w:color="auto" w:fill="FFFFFF"/>
          </w:tcPr>
          <w:p w14:paraId="1043FDF0">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Được thực hiện theo tiêu chuẩn bằng 50% tiêu chuẩn ăn hàng ngày theo quy định</w:t>
            </w:r>
            <w:r>
              <w:rPr>
                <w:rFonts w:ascii="Times New Roman" w:hAnsi="Times New Roman" w:eastAsia="Times New Roman" w:cs="Times New Roman"/>
                <w:sz w:val="24"/>
                <w:szCs w:val="24"/>
              </w:rPr>
              <w:t xml:space="preserve"> tại mục 4 Phụ lục này.</w:t>
            </w:r>
          </w:p>
        </w:tc>
        <w:tc>
          <w:tcPr>
            <w:tcW w:w="853" w:type="pct"/>
            <w:tcBorders>
              <w:top w:val="nil"/>
              <w:left w:val="nil"/>
              <w:bottom w:val="single" w:color="auto" w:sz="8" w:space="0"/>
              <w:right w:val="single" w:color="auto" w:sz="8" w:space="0"/>
            </w:tcBorders>
            <w:shd w:val="clear" w:color="auto" w:fill="FFFFFF"/>
          </w:tcPr>
          <w:p w14:paraId="1B71A593">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3995F8C3">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2D98DB38">
            <w:pPr>
              <w:spacing w:before="120" w:after="120" w:line="234" w:lineRule="atLeast"/>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6</w:t>
            </w:r>
          </w:p>
        </w:tc>
        <w:tc>
          <w:tcPr>
            <w:tcW w:w="2073" w:type="pct"/>
            <w:tcBorders>
              <w:top w:val="nil"/>
              <w:left w:val="nil"/>
              <w:bottom w:val="single" w:color="auto" w:sz="8" w:space="0"/>
              <w:right w:val="single" w:color="auto" w:sz="8" w:space="0"/>
            </w:tcBorders>
            <w:shd w:val="clear" w:color="auto" w:fill="FFFFFF"/>
          </w:tcPr>
          <w:p w14:paraId="5C1ECE61">
            <w:pPr>
              <w:spacing w:before="120" w:after="120" w:line="234" w:lineRule="atLeast"/>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lang w:val="vi-VN"/>
              </w:rPr>
              <w:t>Tiêu chuẩn tiếp xã giao và các buổi làm việc</w:t>
            </w:r>
          </w:p>
        </w:tc>
        <w:tc>
          <w:tcPr>
            <w:tcW w:w="1891" w:type="pct"/>
            <w:tcBorders>
              <w:top w:val="nil"/>
              <w:left w:val="nil"/>
              <w:bottom w:val="single" w:color="auto" w:sz="8" w:space="0"/>
              <w:right w:val="single" w:color="auto" w:sz="8" w:space="0"/>
            </w:tcBorders>
            <w:shd w:val="clear" w:color="auto" w:fill="FFFFFF"/>
          </w:tcPr>
          <w:p w14:paraId="24E053AE">
            <w:pPr>
              <w:spacing w:before="120" w:after="120" w:line="234" w:lineRule="atLeast"/>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lang w:val="vi-VN"/>
              </w:rPr>
              <w:t> </w:t>
            </w:r>
          </w:p>
        </w:tc>
        <w:tc>
          <w:tcPr>
            <w:tcW w:w="853" w:type="pct"/>
            <w:tcBorders>
              <w:top w:val="nil"/>
              <w:left w:val="nil"/>
              <w:bottom w:val="single" w:color="auto" w:sz="8" w:space="0"/>
              <w:right w:val="single" w:color="auto" w:sz="8" w:space="0"/>
            </w:tcBorders>
            <w:shd w:val="clear" w:color="auto" w:fill="FFFFFF"/>
          </w:tcPr>
          <w:p w14:paraId="4CF6F807">
            <w:pPr>
              <w:spacing w:before="120" w:after="120" w:line="234" w:lineRule="atLeast"/>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lang w:val="vi-VN"/>
              </w:rPr>
              <w:t> </w:t>
            </w:r>
          </w:p>
        </w:tc>
      </w:tr>
      <w:tr w14:paraId="66AED3BF">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97530F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w:t>
            </w:r>
          </w:p>
        </w:tc>
        <w:tc>
          <w:tcPr>
            <w:tcW w:w="2073" w:type="pct"/>
            <w:tcBorders>
              <w:top w:val="nil"/>
              <w:left w:val="nil"/>
              <w:bottom w:val="single" w:color="auto" w:sz="8" w:space="0"/>
              <w:right w:val="single" w:color="auto" w:sz="8" w:space="0"/>
            </w:tcBorders>
            <w:shd w:val="clear" w:color="auto" w:fill="FFFFFF"/>
            <w:vAlign w:val="center"/>
          </w:tcPr>
          <w:p w14:paraId="2FE49C0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Khách hạng đặc biệt</w:t>
            </w:r>
          </w:p>
        </w:tc>
        <w:tc>
          <w:tcPr>
            <w:tcW w:w="1891" w:type="pct"/>
            <w:tcBorders>
              <w:top w:val="nil"/>
              <w:left w:val="nil"/>
              <w:bottom w:val="single" w:color="auto" w:sz="8" w:space="0"/>
              <w:right w:val="single" w:color="auto" w:sz="8" w:space="0"/>
            </w:tcBorders>
            <w:shd w:val="clear" w:color="auto" w:fill="FFFFFF"/>
            <w:vAlign w:val="bottom"/>
          </w:tcPr>
          <w:p w14:paraId="7042444E">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Thủ trưởng cơ quan, đơn vị được giao nhiệm vụ đón tiếp phê duyệt trong chương trình, đề án đón đoàn</w:t>
            </w:r>
            <w:r>
              <w:rPr>
                <w:rFonts w:ascii="Times New Roman" w:hAnsi="Times New Roman" w:eastAsia="Times New Roman" w:cs="Times New Roman"/>
                <w:sz w:val="24"/>
                <w:szCs w:val="24"/>
              </w:rPr>
              <w:t>.</w:t>
            </w:r>
          </w:p>
        </w:tc>
        <w:tc>
          <w:tcPr>
            <w:tcW w:w="853" w:type="pct"/>
            <w:vMerge w:val="restart"/>
            <w:tcBorders>
              <w:top w:val="nil"/>
              <w:left w:val="nil"/>
              <w:bottom w:val="single" w:color="auto" w:sz="8" w:space="0"/>
              <w:right w:val="single" w:color="auto" w:sz="8" w:space="0"/>
            </w:tcBorders>
            <w:shd w:val="clear" w:color="auto" w:fill="FFFFFF"/>
          </w:tcPr>
          <w:p w14:paraId="29CC4697">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Mức chi </w:t>
            </w:r>
            <w:r>
              <w:rPr>
                <w:rFonts w:ascii="Times New Roman" w:hAnsi="Times New Roman" w:eastAsia="Times New Roman" w:cs="Times New Roman"/>
                <w:sz w:val="24"/>
                <w:szCs w:val="24"/>
              </w:rPr>
              <w:t>này</w:t>
            </w:r>
            <w:r>
              <w:rPr>
                <w:rFonts w:ascii="Times New Roman" w:hAnsi="Times New Roman" w:eastAsia="Times New Roman" w:cs="Times New Roman"/>
                <w:sz w:val="24"/>
                <w:szCs w:val="24"/>
                <w:lang w:val="vi-VN"/>
              </w:rPr>
              <w:t xml:space="preserve"> được áp dụng cho cả đại biểu và phiên dịch phía Việt Nam tham gia tiếp khách. Danh sách đại biểu phía Việt Nam do đơn vị được giao chủ trì đón tiếp phê duyệt.</w:t>
            </w:r>
          </w:p>
          <w:p w14:paraId="39435208">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Chứng từ thanh toán chi tiếp xã giao và các buổi làm việc căn cứ vào hóa đơn, chứng từ hợp pháp, hợp lệ theo quy định của pháp luật.</w:t>
            </w:r>
          </w:p>
        </w:tc>
      </w:tr>
      <w:tr w14:paraId="77C49391">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5BFE343B">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w:t>
            </w:r>
          </w:p>
        </w:tc>
        <w:tc>
          <w:tcPr>
            <w:tcW w:w="2073" w:type="pct"/>
            <w:tcBorders>
              <w:top w:val="nil"/>
              <w:left w:val="nil"/>
              <w:bottom w:val="single" w:color="auto" w:sz="8" w:space="0"/>
              <w:right w:val="single" w:color="auto" w:sz="8" w:space="0"/>
            </w:tcBorders>
            <w:shd w:val="clear" w:color="auto" w:fill="FFFFFF"/>
            <w:vAlign w:val="center"/>
          </w:tcPr>
          <w:p w14:paraId="4226A036">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Đoàn là khách hạng A: Mức chi nước uống, hoa quả, bánh ngọt.</w:t>
            </w:r>
          </w:p>
        </w:tc>
        <w:tc>
          <w:tcPr>
            <w:tcW w:w="1891" w:type="pct"/>
            <w:tcBorders>
              <w:top w:val="nil"/>
              <w:left w:val="nil"/>
              <w:bottom w:val="single" w:color="auto" w:sz="8" w:space="0"/>
              <w:right w:val="single" w:color="auto" w:sz="8" w:space="0"/>
            </w:tcBorders>
            <w:shd w:val="clear" w:color="auto" w:fill="FFFFFF"/>
            <w:vAlign w:val="center"/>
          </w:tcPr>
          <w:p w14:paraId="5EDD1D38">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300</w:t>
            </w:r>
            <w:r>
              <w:rPr>
                <w:rFonts w:ascii="Times New Roman" w:hAnsi="Times New Roman" w:eastAsia="Times New Roman" w:cs="Times New Roman"/>
                <w:sz w:val="24"/>
                <w:szCs w:val="24"/>
                <w:lang w:val="vi-VN"/>
              </w:rPr>
              <w:t>.000 đồng/người/01 buổi làm việc (nửa ngày)</w:t>
            </w:r>
          </w:p>
        </w:tc>
        <w:tc>
          <w:tcPr>
            <w:tcW w:w="853" w:type="pct"/>
            <w:vMerge w:val="continue"/>
            <w:tcBorders>
              <w:top w:val="nil"/>
              <w:left w:val="nil"/>
              <w:bottom w:val="single" w:color="auto" w:sz="8" w:space="0"/>
              <w:right w:val="single" w:color="auto" w:sz="8" w:space="0"/>
            </w:tcBorders>
            <w:shd w:val="clear" w:color="auto" w:fill="FFFFFF"/>
            <w:vAlign w:val="center"/>
          </w:tcPr>
          <w:p w14:paraId="63B6D2DF">
            <w:pPr>
              <w:spacing w:after="0" w:line="240" w:lineRule="auto"/>
              <w:jc w:val="both"/>
              <w:rPr>
                <w:rFonts w:ascii="Times New Roman" w:hAnsi="Times New Roman" w:eastAsia="Times New Roman" w:cs="Times New Roman"/>
                <w:sz w:val="24"/>
                <w:szCs w:val="24"/>
              </w:rPr>
            </w:pPr>
          </w:p>
        </w:tc>
      </w:tr>
      <w:tr w14:paraId="5DDF1422">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B5E2AB8">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w:t>
            </w:r>
          </w:p>
        </w:tc>
        <w:tc>
          <w:tcPr>
            <w:tcW w:w="2073" w:type="pct"/>
            <w:tcBorders>
              <w:top w:val="nil"/>
              <w:left w:val="nil"/>
              <w:bottom w:val="single" w:color="auto" w:sz="8" w:space="0"/>
              <w:right w:val="single" w:color="auto" w:sz="8" w:space="0"/>
            </w:tcBorders>
            <w:shd w:val="clear" w:color="auto" w:fill="FFFFFF"/>
            <w:vAlign w:val="center"/>
          </w:tcPr>
          <w:p w14:paraId="7699B73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Đoàn khách hạng B: Mức chi nước uống, hoa quả, bánh ngọt.</w:t>
            </w:r>
          </w:p>
        </w:tc>
        <w:tc>
          <w:tcPr>
            <w:tcW w:w="1891" w:type="pct"/>
            <w:tcBorders>
              <w:top w:val="nil"/>
              <w:left w:val="nil"/>
              <w:bottom w:val="single" w:color="auto" w:sz="8" w:space="0"/>
              <w:right w:val="single" w:color="auto" w:sz="8" w:space="0"/>
            </w:tcBorders>
            <w:shd w:val="clear" w:color="auto" w:fill="FFFFFF"/>
            <w:vAlign w:val="center"/>
          </w:tcPr>
          <w:p w14:paraId="0216F282">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160</w:t>
            </w:r>
            <w:r>
              <w:rPr>
                <w:rFonts w:ascii="Times New Roman" w:hAnsi="Times New Roman" w:eastAsia="Times New Roman" w:cs="Times New Roman"/>
                <w:sz w:val="24"/>
                <w:szCs w:val="24"/>
                <w:lang w:val="vi-VN"/>
              </w:rPr>
              <w:t>.000 đồng/người/01 buổi làm việc (nửa ngày)</w:t>
            </w:r>
          </w:p>
        </w:tc>
        <w:tc>
          <w:tcPr>
            <w:tcW w:w="853" w:type="pct"/>
            <w:vMerge w:val="continue"/>
            <w:tcBorders>
              <w:top w:val="nil"/>
              <w:left w:val="nil"/>
              <w:bottom w:val="single" w:color="auto" w:sz="8" w:space="0"/>
              <w:right w:val="single" w:color="auto" w:sz="8" w:space="0"/>
            </w:tcBorders>
            <w:shd w:val="clear" w:color="auto" w:fill="FFFFFF"/>
            <w:vAlign w:val="center"/>
          </w:tcPr>
          <w:p w14:paraId="45620ED0">
            <w:pPr>
              <w:spacing w:after="0" w:line="240" w:lineRule="auto"/>
              <w:jc w:val="both"/>
              <w:rPr>
                <w:rFonts w:ascii="Times New Roman" w:hAnsi="Times New Roman" w:eastAsia="Times New Roman" w:cs="Times New Roman"/>
                <w:sz w:val="24"/>
                <w:szCs w:val="24"/>
              </w:rPr>
            </w:pPr>
          </w:p>
        </w:tc>
      </w:tr>
      <w:tr w14:paraId="6832A375">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521453A3">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w:t>
            </w:r>
          </w:p>
        </w:tc>
        <w:tc>
          <w:tcPr>
            <w:tcW w:w="2073" w:type="pct"/>
            <w:tcBorders>
              <w:top w:val="nil"/>
              <w:left w:val="nil"/>
              <w:bottom w:val="single" w:color="auto" w:sz="8" w:space="0"/>
              <w:right w:val="single" w:color="auto" w:sz="8" w:space="0"/>
            </w:tcBorders>
            <w:shd w:val="clear" w:color="auto" w:fill="FFFFFF"/>
            <w:vAlign w:val="center"/>
          </w:tcPr>
          <w:p w14:paraId="70D974A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Đoàn là khách hạng C, khách quốc tế khác: Mức chi nước uống, hoa quả, bánh ngọt.</w:t>
            </w:r>
          </w:p>
        </w:tc>
        <w:tc>
          <w:tcPr>
            <w:tcW w:w="1891" w:type="pct"/>
            <w:tcBorders>
              <w:top w:val="nil"/>
              <w:left w:val="nil"/>
              <w:bottom w:val="single" w:color="auto" w:sz="8" w:space="0"/>
              <w:right w:val="single" w:color="auto" w:sz="8" w:space="0"/>
            </w:tcBorders>
            <w:shd w:val="clear" w:color="auto" w:fill="FFFFFF"/>
            <w:vAlign w:val="center"/>
          </w:tcPr>
          <w:p w14:paraId="615CD560">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120</w:t>
            </w:r>
            <w:r>
              <w:rPr>
                <w:rFonts w:ascii="Times New Roman" w:hAnsi="Times New Roman" w:eastAsia="Times New Roman" w:cs="Times New Roman"/>
                <w:sz w:val="24"/>
                <w:szCs w:val="24"/>
                <w:lang w:val="vi-VN"/>
              </w:rPr>
              <w:t>.000 đồng/người/01 buổi làm việc (nửa ngày)</w:t>
            </w:r>
          </w:p>
        </w:tc>
        <w:tc>
          <w:tcPr>
            <w:tcW w:w="853" w:type="pct"/>
            <w:vMerge w:val="continue"/>
            <w:tcBorders>
              <w:top w:val="nil"/>
              <w:left w:val="nil"/>
              <w:bottom w:val="single" w:color="auto" w:sz="8" w:space="0"/>
              <w:right w:val="single" w:color="auto" w:sz="8" w:space="0"/>
            </w:tcBorders>
            <w:shd w:val="clear" w:color="auto" w:fill="FFFFFF"/>
            <w:vAlign w:val="center"/>
          </w:tcPr>
          <w:p w14:paraId="4172B265">
            <w:pPr>
              <w:spacing w:after="0" w:line="240" w:lineRule="auto"/>
              <w:jc w:val="both"/>
              <w:rPr>
                <w:rFonts w:ascii="Times New Roman" w:hAnsi="Times New Roman" w:eastAsia="Times New Roman" w:cs="Times New Roman"/>
                <w:sz w:val="24"/>
                <w:szCs w:val="24"/>
              </w:rPr>
            </w:pPr>
          </w:p>
        </w:tc>
      </w:tr>
      <w:tr w14:paraId="269B49C0">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79B5A661">
            <w:pPr>
              <w:spacing w:before="120" w:after="120" w:line="234" w:lineRule="atLeast"/>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7</w:t>
            </w:r>
          </w:p>
        </w:tc>
        <w:tc>
          <w:tcPr>
            <w:tcW w:w="2073" w:type="pct"/>
            <w:tcBorders>
              <w:top w:val="nil"/>
              <w:left w:val="nil"/>
              <w:bottom w:val="single" w:color="auto" w:sz="8" w:space="0"/>
              <w:right w:val="single" w:color="auto" w:sz="8" w:space="0"/>
            </w:tcBorders>
            <w:shd w:val="clear" w:color="auto" w:fill="FFFFFF"/>
            <w:vAlign w:val="bottom"/>
          </w:tcPr>
          <w:p w14:paraId="48BCC023">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lang w:val="vi-VN"/>
              </w:rPr>
              <w:t>Chi dịch thuật</w:t>
            </w:r>
          </w:p>
        </w:tc>
        <w:tc>
          <w:tcPr>
            <w:tcW w:w="1891" w:type="pct"/>
            <w:tcBorders>
              <w:top w:val="nil"/>
              <w:left w:val="nil"/>
              <w:bottom w:val="single" w:color="auto" w:sz="8" w:space="0"/>
              <w:right w:val="single" w:color="auto" w:sz="8" w:space="0"/>
            </w:tcBorders>
            <w:shd w:val="clear" w:color="auto" w:fill="FFFFFF"/>
          </w:tcPr>
          <w:p w14:paraId="0C23E3F2">
            <w:pPr>
              <w:spacing w:before="120" w:after="120" w:line="234" w:lineRule="atLeast"/>
              <w:jc w:val="center"/>
              <w:rPr>
                <w:rFonts w:ascii="Times New Roman" w:hAnsi="Times New Roman" w:eastAsia="Times New Roman" w:cs="Times New Roman"/>
                <w:b/>
                <w:bCs/>
                <w:sz w:val="24"/>
                <w:szCs w:val="24"/>
              </w:rPr>
            </w:pPr>
          </w:p>
        </w:tc>
        <w:tc>
          <w:tcPr>
            <w:tcW w:w="853" w:type="pct"/>
            <w:tcBorders>
              <w:top w:val="nil"/>
              <w:left w:val="nil"/>
              <w:bottom w:val="single" w:color="auto" w:sz="8" w:space="0"/>
              <w:right w:val="single" w:color="auto" w:sz="8" w:space="0"/>
            </w:tcBorders>
            <w:shd w:val="clear" w:color="auto" w:fill="FFFFFF"/>
          </w:tcPr>
          <w:p w14:paraId="57EC7D99">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lang w:val="vi-VN"/>
              </w:rPr>
              <w:t> </w:t>
            </w:r>
          </w:p>
        </w:tc>
      </w:tr>
      <w:tr w14:paraId="7F036F5D">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2E690532">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w:t>
            </w:r>
          </w:p>
        </w:tc>
        <w:tc>
          <w:tcPr>
            <w:tcW w:w="2073" w:type="pct"/>
            <w:tcBorders>
              <w:top w:val="nil"/>
              <w:left w:val="nil"/>
              <w:bottom w:val="single" w:color="auto" w:sz="8" w:space="0"/>
              <w:right w:val="single" w:color="auto" w:sz="8" w:space="0"/>
            </w:tcBorders>
            <w:shd w:val="clear" w:color="auto" w:fill="FFFFFF"/>
            <w:vAlign w:val="bottom"/>
          </w:tcPr>
          <w:p w14:paraId="0DF91CB8">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 Biên dịch</w:t>
            </w:r>
          </w:p>
        </w:tc>
        <w:tc>
          <w:tcPr>
            <w:tcW w:w="1891" w:type="pct"/>
            <w:tcBorders>
              <w:top w:val="nil"/>
              <w:left w:val="nil"/>
              <w:bottom w:val="single" w:color="auto" w:sz="8" w:space="0"/>
              <w:right w:val="single" w:color="auto" w:sz="8" w:space="0"/>
            </w:tcBorders>
            <w:shd w:val="clear" w:color="auto" w:fill="FFFFFF"/>
          </w:tcPr>
          <w:p w14:paraId="28CF723F">
            <w:pPr>
              <w:spacing w:before="120" w:after="120" w:line="234" w:lineRule="atLeast"/>
              <w:jc w:val="center"/>
              <w:rPr>
                <w:rFonts w:ascii="Times New Roman" w:hAnsi="Times New Roman" w:eastAsia="Times New Roman" w:cs="Times New Roman"/>
                <w:sz w:val="24"/>
                <w:szCs w:val="24"/>
              </w:rPr>
            </w:pPr>
          </w:p>
        </w:tc>
        <w:tc>
          <w:tcPr>
            <w:tcW w:w="853" w:type="pct"/>
            <w:vMerge w:val="restart"/>
            <w:tcBorders>
              <w:top w:val="nil"/>
              <w:left w:val="nil"/>
              <w:bottom w:val="single" w:color="auto" w:sz="8" w:space="0"/>
              <w:right w:val="single" w:color="auto" w:sz="8" w:space="0"/>
            </w:tcBorders>
            <w:shd w:val="clear" w:color="auto" w:fill="FFFFFF"/>
            <w:vAlign w:val="center"/>
          </w:tcPr>
          <w:p w14:paraId="395EA597">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Việc thuê biên dịch, phiên dịch tại điểm a và điểm b khoản này được thực hiện khi cơ quan, đơn vị không có người biên dịch, phiên dịch đáp ứng được yêu cầu.</w:t>
            </w:r>
          </w:p>
        </w:tc>
      </w:tr>
      <w:tr w14:paraId="3A787F6A">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1D43700">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a1</w:t>
            </w:r>
          </w:p>
        </w:tc>
        <w:tc>
          <w:tcPr>
            <w:tcW w:w="2073" w:type="pct"/>
            <w:tcBorders>
              <w:top w:val="nil"/>
              <w:left w:val="nil"/>
              <w:bottom w:val="single" w:color="auto" w:sz="8" w:space="0"/>
              <w:right w:val="single" w:color="auto" w:sz="8" w:space="0"/>
            </w:tcBorders>
            <w:shd w:val="clear" w:color="auto" w:fill="FFFFFF"/>
            <w:vAlign w:val="bottom"/>
          </w:tcPr>
          <w:p w14:paraId="054ECA5A">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Biên dịch một trong 6 ngôn ngữ chính thức của Liên hợp quốc sang Tiếng Việt (gồm: tiếng Ả Rập, tiếng </w:t>
            </w:r>
            <w:r>
              <w:rPr>
                <w:rFonts w:ascii="Times New Roman" w:hAnsi="Times New Roman" w:eastAsia="Times New Roman" w:cs="Times New Roman"/>
                <w:sz w:val="24"/>
                <w:szCs w:val="24"/>
              </w:rPr>
              <w:t>Trung</w:t>
            </w:r>
            <w:r>
              <w:rPr>
                <w:rFonts w:ascii="Times New Roman" w:hAnsi="Times New Roman" w:eastAsia="Times New Roman" w:cs="Times New Roman"/>
                <w:sz w:val="24"/>
                <w:szCs w:val="24"/>
                <w:lang w:val="vi-VN"/>
              </w:rPr>
              <w:t>, tiếng Anh, tiếng Pháp, tiếng Nga và tiếng Tây Ban Nha)</w:t>
            </w:r>
          </w:p>
        </w:tc>
        <w:tc>
          <w:tcPr>
            <w:tcW w:w="1891" w:type="pct"/>
            <w:tcBorders>
              <w:top w:val="nil"/>
              <w:left w:val="nil"/>
              <w:bottom w:val="single" w:color="auto" w:sz="8" w:space="0"/>
              <w:right w:val="single" w:color="auto" w:sz="8" w:space="0"/>
            </w:tcBorders>
            <w:shd w:val="clear" w:color="auto" w:fill="FFFFFF"/>
            <w:vAlign w:val="center"/>
          </w:tcPr>
          <w:p w14:paraId="3AB59FE2">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w:t>
            </w:r>
            <w:r>
              <w:rPr>
                <w:rFonts w:ascii="Times New Roman" w:hAnsi="Times New Roman" w:eastAsia="Times New Roman" w:cs="Times New Roman"/>
                <w:sz w:val="24"/>
                <w:szCs w:val="24"/>
                <w:lang w:val="vi-VN"/>
              </w:rPr>
              <w:t>0.000 đồng/trang (350 từ)</w:t>
            </w:r>
          </w:p>
        </w:tc>
        <w:tc>
          <w:tcPr>
            <w:tcW w:w="853" w:type="pct"/>
            <w:vMerge w:val="continue"/>
            <w:tcBorders>
              <w:top w:val="nil"/>
              <w:left w:val="nil"/>
              <w:bottom w:val="single" w:color="auto" w:sz="8" w:space="0"/>
              <w:right w:val="single" w:color="auto" w:sz="8" w:space="0"/>
            </w:tcBorders>
            <w:shd w:val="clear" w:color="auto" w:fill="FFFFFF"/>
            <w:vAlign w:val="center"/>
          </w:tcPr>
          <w:p w14:paraId="64C37BFD">
            <w:pPr>
              <w:spacing w:after="0" w:line="240" w:lineRule="auto"/>
              <w:jc w:val="both"/>
              <w:rPr>
                <w:rFonts w:ascii="Times New Roman" w:hAnsi="Times New Roman" w:eastAsia="Times New Roman" w:cs="Times New Roman"/>
                <w:sz w:val="24"/>
                <w:szCs w:val="24"/>
              </w:rPr>
            </w:pPr>
          </w:p>
        </w:tc>
      </w:tr>
      <w:tr w14:paraId="7D255BF1">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BBCCB91">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a2</w:t>
            </w:r>
          </w:p>
        </w:tc>
        <w:tc>
          <w:tcPr>
            <w:tcW w:w="2073" w:type="pct"/>
            <w:tcBorders>
              <w:top w:val="nil"/>
              <w:left w:val="nil"/>
              <w:bottom w:val="single" w:color="auto" w:sz="8" w:space="0"/>
              <w:right w:val="single" w:color="auto" w:sz="8" w:space="0"/>
            </w:tcBorders>
            <w:shd w:val="clear" w:color="auto" w:fill="FFFFFF"/>
            <w:vAlign w:val="center"/>
          </w:tcPr>
          <w:p w14:paraId="54DA4D2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Biên dịch Tiếng Việt sang một trong 6 ngôn ngữ chính thức của Liên hợp quốc</w:t>
            </w:r>
          </w:p>
        </w:tc>
        <w:tc>
          <w:tcPr>
            <w:tcW w:w="1891" w:type="pct"/>
            <w:tcBorders>
              <w:top w:val="nil"/>
              <w:left w:val="nil"/>
              <w:bottom w:val="single" w:color="auto" w:sz="8" w:space="0"/>
              <w:right w:val="single" w:color="auto" w:sz="8" w:space="0"/>
            </w:tcBorders>
            <w:shd w:val="clear" w:color="auto" w:fill="FFFFFF"/>
            <w:vAlign w:val="center"/>
          </w:tcPr>
          <w:p w14:paraId="55CE6B9E">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36</w:t>
            </w:r>
            <w:r>
              <w:rPr>
                <w:rFonts w:ascii="Times New Roman" w:hAnsi="Times New Roman" w:eastAsia="Times New Roman" w:cs="Times New Roman"/>
                <w:sz w:val="24"/>
                <w:szCs w:val="24"/>
                <w:lang w:val="vi-VN"/>
              </w:rPr>
              <w:t>0.000 đ</w:t>
            </w:r>
            <w:r>
              <w:rPr>
                <w:rFonts w:ascii="Times New Roman" w:hAnsi="Times New Roman" w:eastAsia="Times New Roman" w:cs="Times New Roman"/>
                <w:sz w:val="24"/>
                <w:szCs w:val="24"/>
              </w:rPr>
              <w:t>ồ</w:t>
            </w:r>
            <w:r>
              <w:rPr>
                <w:rFonts w:ascii="Times New Roman" w:hAnsi="Times New Roman" w:eastAsia="Times New Roman" w:cs="Times New Roman"/>
                <w:sz w:val="24"/>
                <w:szCs w:val="24"/>
                <w:lang w:val="vi-VN"/>
              </w:rPr>
              <w:t>ng/trang (350 từ)</w:t>
            </w:r>
          </w:p>
        </w:tc>
        <w:tc>
          <w:tcPr>
            <w:tcW w:w="853" w:type="pct"/>
            <w:vMerge w:val="continue"/>
            <w:tcBorders>
              <w:top w:val="nil"/>
              <w:left w:val="nil"/>
              <w:bottom w:val="single" w:color="auto" w:sz="8" w:space="0"/>
              <w:right w:val="single" w:color="auto" w:sz="8" w:space="0"/>
            </w:tcBorders>
            <w:shd w:val="clear" w:color="auto" w:fill="FFFFFF"/>
            <w:vAlign w:val="center"/>
          </w:tcPr>
          <w:p w14:paraId="6B036ACE">
            <w:pPr>
              <w:spacing w:after="0" w:line="240" w:lineRule="auto"/>
              <w:jc w:val="both"/>
              <w:rPr>
                <w:rFonts w:ascii="Times New Roman" w:hAnsi="Times New Roman" w:eastAsia="Times New Roman" w:cs="Times New Roman"/>
                <w:sz w:val="24"/>
                <w:szCs w:val="24"/>
              </w:rPr>
            </w:pPr>
          </w:p>
        </w:tc>
      </w:tr>
      <w:tr w14:paraId="79CF4502">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1D45172D">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a3</w:t>
            </w:r>
          </w:p>
        </w:tc>
        <w:tc>
          <w:tcPr>
            <w:tcW w:w="2073" w:type="pct"/>
            <w:tcBorders>
              <w:top w:val="nil"/>
              <w:left w:val="nil"/>
              <w:bottom w:val="single" w:color="auto" w:sz="8" w:space="0"/>
              <w:right w:val="single" w:color="auto" w:sz="8" w:space="0"/>
            </w:tcBorders>
            <w:shd w:val="clear" w:color="auto" w:fill="FFFFFF"/>
            <w:vAlign w:val="center"/>
          </w:tcPr>
          <w:p w14:paraId="7E96DF1A">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Đối với các ngôn ngữ ngoài ngôn ngữ chính thức của Liên hợp quốc</w:t>
            </w:r>
          </w:p>
        </w:tc>
        <w:tc>
          <w:tcPr>
            <w:tcW w:w="1891" w:type="pct"/>
            <w:tcBorders>
              <w:top w:val="nil"/>
              <w:left w:val="nil"/>
              <w:bottom w:val="single" w:color="auto" w:sz="8" w:space="0"/>
              <w:right w:val="single" w:color="auto" w:sz="8" w:space="0"/>
            </w:tcBorders>
            <w:shd w:val="clear" w:color="auto" w:fill="FFFFFF"/>
          </w:tcPr>
          <w:p w14:paraId="7CF9ECC4">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Tùy theo mức độ phổ biến của ngôn ngữ đó trên địa bàn cơ quan, đơn vị, thủ trưởng cơ quan, đơn vị quyết định mức chi biên dịch được phép tăng tối đa 30% so với mức chi biên dịch </w:t>
            </w:r>
            <w:r>
              <w:rPr>
                <w:rFonts w:ascii="Times New Roman" w:hAnsi="Times New Roman" w:eastAsia="Times New Roman" w:cs="Times New Roman"/>
                <w:sz w:val="24"/>
                <w:szCs w:val="24"/>
              </w:rPr>
              <w:t>tại điểm a1, a2 mục 7, Phụ lục này.</w:t>
            </w:r>
          </w:p>
        </w:tc>
        <w:tc>
          <w:tcPr>
            <w:tcW w:w="853" w:type="pct"/>
            <w:vMerge w:val="continue"/>
            <w:tcBorders>
              <w:top w:val="nil"/>
              <w:left w:val="nil"/>
              <w:bottom w:val="single" w:color="auto" w:sz="8" w:space="0"/>
              <w:right w:val="single" w:color="auto" w:sz="8" w:space="0"/>
            </w:tcBorders>
            <w:shd w:val="clear" w:color="auto" w:fill="FFFFFF"/>
            <w:vAlign w:val="center"/>
          </w:tcPr>
          <w:p w14:paraId="1AFD1304">
            <w:pPr>
              <w:spacing w:after="0" w:line="240" w:lineRule="auto"/>
              <w:jc w:val="both"/>
              <w:rPr>
                <w:rFonts w:ascii="Times New Roman" w:hAnsi="Times New Roman" w:eastAsia="Times New Roman" w:cs="Times New Roman"/>
                <w:sz w:val="24"/>
                <w:szCs w:val="24"/>
              </w:rPr>
            </w:pPr>
          </w:p>
        </w:tc>
      </w:tr>
      <w:tr w14:paraId="07C2077E">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1F9765A6">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w:t>
            </w:r>
          </w:p>
        </w:tc>
        <w:tc>
          <w:tcPr>
            <w:tcW w:w="2073" w:type="pct"/>
            <w:tcBorders>
              <w:top w:val="nil"/>
              <w:left w:val="nil"/>
              <w:bottom w:val="single" w:color="auto" w:sz="8" w:space="0"/>
              <w:right w:val="single" w:color="auto" w:sz="8" w:space="0"/>
            </w:tcBorders>
            <w:shd w:val="clear" w:color="auto" w:fill="FFFFFF"/>
            <w:vAlign w:val="bottom"/>
          </w:tcPr>
          <w:p w14:paraId="0E2357F7">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Dịch nói</w:t>
            </w:r>
          </w:p>
        </w:tc>
        <w:tc>
          <w:tcPr>
            <w:tcW w:w="1891" w:type="pct"/>
            <w:tcBorders>
              <w:top w:val="nil"/>
              <w:left w:val="nil"/>
              <w:bottom w:val="single" w:color="auto" w:sz="8" w:space="0"/>
              <w:right w:val="single" w:color="auto" w:sz="8" w:space="0"/>
            </w:tcBorders>
            <w:shd w:val="clear" w:color="auto" w:fill="FFFFFF"/>
          </w:tcPr>
          <w:p w14:paraId="7CF25D38">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853" w:type="pct"/>
            <w:vMerge w:val="continue"/>
            <w:tcBorders>
              <w:top w:val="nil"/>
              <w:left w:val="nil"/>
              <w:bottom w:val="single" w:color="auto" w:sz="8" w:space="0"/>
              <w:right w:val="single" w:color="auto" w:sz="8" w:space="0"/>
            </w:tcBorders>
            <w:shd w:val="clear" w:color="auto" w:fill="FFFFFF"/>
            <w:vAlign w:val="center"/>
          </w:tcPr>
          <w:p w14:paraId="78EF19E9">
            <w:pPr>
              <w:spacing w:after="0" w:line="240" w:lineRule="auto"/>
              <w:jc w:val="both"/>
              <w:rPr>
                <w:rFonts w:ascii="Times New Roman" w:hAnsi="Times New Roman" w:eastAsia="Times New Roman" w:cs="Times New Roman"/>
                <w:sz w:val="24"/>
                <w:szCs w:val="24"/>
              </w:rPr>
            </w:pPr>
          </w:p>
        </w:tc>
      </w:tr>
      <w:tr w14:paraId="61B6ACB9">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9A62C63">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b1</w:t>
            </w:r>
          </w:p>
        </w:tc>
        <w:tc>
          <w:tcPr>
            <w:tcW w:w="2073" w:type="pct"/>
            <w:tcBorders>
              <w:top w:val="nil"/>
              <w:left w:val="nil"/>
              <w:bottom w:val="single" w:color="auto" w:sz="8" w:space="0"/>
              <w:right w:val="single" w:color="auto" w:sz="8" w:space="0"/>
            </w:tcBorders>
            <w:shd w:val="clear" w:color="auto" w:fill="FFFFFF"/>
            <w:vAlign w:val="center"/>
          </w:tcPr>
          <w:p w14:paraId="3701B3F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Dịch </w:t>
            </w:r>
            <w:r>
              <w:rPr>
                <w:rFonts w:ascii="Times New Roman" w:hAnsi="Times New Roman" w:eastAsia="Times New Roman" w:cs="Times New Roman"/>
                <w:sz w:val="24"/>
                <w:szCs w:val="24"/>
              </w:rPr>
              <w:t>nối tiếp</w:t>
            </w:r>
          </w:p>
        </w:tc>
        <w:tc>
          <w:tcPr>
            <w:tcW w:w="1891" w:type="pct"/>
            <w:tcBorders>
              <w:top w:val="nil"/>
              <w:left w:val="nil"/>
              <w:bottom w:val="single" w:color="auto" w:sz="8" w:space="0"/>
              <w:right w:val="single" w:color="auto" w:sz="8" w:space="0"/>
            </w:tcBorders>
            <w:shd w:val="clear" w:color="auto" w:fill="FFFFFF"/>
            <w:vAlign w:val="center"/>
          </w:tcPr>
          <w:p w14:paraId="5762216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7</w:t>
            </w:r>
            <w:r>
              <w:rPr>
                <w:rFonts w:ascii="Times New Roman" w:hAnsi="Times New Roman" w:eastAsia="Times New Roman" w:cs="Times New Roman"/>
                <w:sz w:val="24"/>
                <w:szCs w:val="24"/>
                <w:lang w:val="vi-VN"/>
              </w:rPr>
              <w:t>50.000 đồng/giờ/người</w:t>
            </w:r>
            <w:r>
              <w:rPr>
                <w:rFonts w:ascii="Times New Roman" w:hAnsi="Times New Roman" w:eastAsia="Times New Roman" w:cs="Times New Roman"/>
                <w:sz w:val="24"/>
                <w:szCs w:val="24"/>
              </w:rPr>
              <w:t>.</w:t>
            </w:r>
          </w:p>
        </w:tc>
        <w:tc>
          <w:tcPr>
            <w:tcW w:w="853" w:type="pct"/>
            <w:vMerge w:val="continue"/>
            <w:tcBorders>
              <w:top w:val="nil"/>
              <w:left w:val="nil"/>
              <w:bottom w:val="single" w:color="auto" w:sz="8" w:space="0"/>
              <w:right w:val="single" w:color="auto" w:sz="8" w:space="0"/>
            </w:tcBorders>
            <w:shd w:val="clear" w:color="auto" w:fill="FFFFFF"/>
            <w:vAlign w:val="center"/>
          </w:tcPr>
          <w:p w14:paraId="6AA89DB2">
            <w:pPr>
              <w:spacing w:after="0" w:line="240" w:lineRule="auto"/>
              <w:jc w:val="both"/>
              <w:rPr>
                <w:rFonts w:ascii="Times New Roman" w:hAnsi="Times New Roman" w:eastAsia="Times New Roman" w:cs="Times New Roman"/>
                <w:sz w:val="24"/>
                <w:szCs w:val="24"/>
              </w:rPr>
            </w:pPr>
          </w:p>
        </w:tc>
      </w:tr>
      <w:tr w14:paraId="7B3F38AE">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80D271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b2</w:t>
            </w:r>
          </w:p>
        </w:tc>
        <w:tc>
          <w:tcPr>
            <w:tcW w:w="2073" w:type="pct"/>
            <w:tcBorders>
              <w:top w:val="nil"/>
              <w:left w:val="nil"/>
              <w:bottom w:val="single" w:color="auto" w:sz="8" w:space="0"/>
              <w:right w:val="single" w:color="auto" w:sz="8" w:space="0"/>
            </w:tcBorders>
            <w:shd w:val="clear" w:color="auto" w:fill="FFFFFF"/>
            <w:vAlign w:val="center"/>
          </w:tcPr>
          <w:p w14:paraId="6BA1C784">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Dịch </w:t>
            </w:r>
            <w:r>
              <w:rPr>
                <w:rFonts w:ascii="Times New Roman" w:hAnsi="Times New Roman" w:eastAsia="Times New Roman" w:cs="Times New Roman"/>
                <w:sz w:val="24"/>
                <w:szCs w:val="24"/>
              </w:rPr>
              <w:t>song song</w:t>
            </w:r>
            <w:r>
              <w:rPr>
                <w:rFonts w:ascii="Times New Roman" w:hAnsi="Times New Roman" w:eastAsia="Times New Roman" w:cs="Times New Roman"/>
                <w:sz w:val="24"/>
                <w:szCs w:val="24"/>
                <w:lang w:val="vi-VN"/>
              </w:rPr>
              <w:t xml:space="preserve"> (dịch </w:t>
            </w:r>
            <w:r>
              <w:rPr>
                <w:rFonts w:ascii="Times New Roman" w:hAnsi="Times New Roman" w:eastAsia="Times New Roman" w:cs="Times New Roman"/>
                <w:sz w:val="24"/>
                <w:szCs w:val="24"/>
              </w:rPr>
              <w:t>cabin</w:t>
            </w:r>
            <w:r>
              <w:rPr>
                <w:rFonts w:ascii="Times New Roman" w:hAnsi="Times New Roman" w:eastAsia="Times New Roman" w:cs="Times New Roman"/>
                <w:sz w:val="24"/>
                <w:szCs w:val="24"/>
                <w:lang w:val="vi-VN"/>
              </w:rPr>
              <w:t>)</w:t>
            </w:r>
          </w:p>
        </w:tc>
        <w:tc>
          <w:tcPr>
            <w:tcW w:w="1891" w:type="pct"/>
            <w:tcBorders>
              <w:top w:val="nil"/>
              <w:left w:val="nil"/>
              <w:bottom w:val="single" w:color="auto" w:sz="8" w:space="0"/>
              <w:right w:val="single" w:color="auto" w:sz="8" w:space="0"/>
            </w:tcBorders>
            <w:shd w:val="clear" w:color="auto" w:fill="FFFFFF"/>
            <w:vAlign w:val="center"/>
          </w:tcPr>
          <w:p w14:paraId="38700033">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r>
              <w:rPr>
                <w:rFonts w:ascii="Times New Roman" w:hAnsi="Times New Roman" w:eastAsia="Times New Roman" w:cs="Times New Roman"/>
                <w:sz w:val="24"/>
                <w:szCs w:val="24"/>
                <w:lang w:val="vi-VN"/>
              </w:rPr>
              <w:t>500.000 đồng/giờ/người</w:t>
            </w:r>
            <w:r>
              <w:rPr>
                <w:rFonts w:ascii="Times New Roman" w:hAnsi="Times New Roman" w:eastAsia="Times New Roman" w:cs="Times New Roman"/>
                <w:sz w:val="24"/>
                <w:szCs w:val="24"/>
              </w:rPr>
              <w:t>.</w:t>
            </w:r>
          </w:p>
        </w:tc>
        <w:tc>
          <w:tcPr>
            <w:tcW w:w="853" w:type="pct"/>
            <w:vMerge w:val="continue"/>
            <w:tcBorders>
              <w:top w:val="nil"/>
              <w:left w:val="nil"/>
              <w:bottom w:val="single" w:color="auto" w:sz="8" w:space="0"/>
              <w:right w:val="single" w:color="auto" w:sz="8" w:space="0"/>
            </w:tcBorders>
            <w:shd w:val="clear" w:color="auto" w:fill="FFFFFF"/>
            <w:vAlign w:val="center"/>
          </w:tcPr>
          <w:p w14:paraId="3BC47813">
            <w:pPr>
              <w:spacing w:after="0" w:line="240" w:lineRule="auto"/>
              <w:jc w:val="both"/>
              <w:rPr>
                <w:rFonts w:ascii="Times New Roman" w:hAnsi="Times New Roman" w:eastAsia="Times New Roman" w:cs="Times New Roman"/>
                <w:sz w:val="24"/>
                <w:szCs w:val="24"/>
              </w:rPr>
            </w:pPr>
          </w:p>
        </w:tc>
      </w:tr>
      <w:tr w14:paraId="2CE089B1">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79131867">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b3</w:t>
            </w:r>
          </w:p>
        </w:tc>
        <w:tc>
          <w:tcPr>
            <w:tcW w:w="2073" w:type="pct"/>
            <w:tcBorders>
              <w:top w:val="nil"/>
              <w:left w:val="nil"/>
              <w:bottom w:val="single" w:color="auto" w:sz="8" w:space="0"/>
              <w:right w:val="single" w:color="auto" w:sz="8" w:space="0"/>
            </w:tcBorders>
            <w:shd w:val="clear" w:color="auto" w:fill="FFFFFF"/>
            <w:vAlign w:val="center"/>
          </w:tcPr>
          <w:p w14:paraId="6C9C205A">
            <w:pPr>
              <w:spacing w:before="120" w:after="120" w:line="234" w:lineRule="atLeast"/>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Trường hợp dịch lẻ giờ (chưa đủ 1 giờ)</w:t>
            </w:r>
          </w:p>
        </w:tc>
        <w:tc>
          <w:tcPr>
            <w:tcW w:w="1891" w:type="pct"/>
            <w:tcBorders>
              <w:top w:val="nil"/>
              <w:left w:val="nil"/>
              <w:bottom w:val="single" w:color="auto" w:sz="8" w:space="0"/>
              <w:right w:val="single" w:color="auto" w:sz="8" w:space="0"/>
            </w:tcBorders>
            <w:shd w:val="clear" w:color="auto" w:fill="FFFFFF"/>
            <w:vAlign w:val="bottom"/>
          </w:tcPr>
          <w:p w14:paraId="3C91FD21">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Thực hiện thanh toán, quyết toán theo mức chi của 1 giờ quy định tại điểm b1 và điểm b2 mục 7, Phụ lục này.</w:t>
            </w:r>
          </w:p>
        </w:tc>
        <w:tc>
          <w:tcPr>
            <w:tcW w:w="853" w:type="pct"/>
            <w:vMerge w:val="continue"/>
            <w:tcBorders>
              <w:top w:val="nil"/>
              <w:left w:val="nil"/>
              <w:bottom w:val="single" w:color="auto" w:sz="8" w:space="0"/>
              <w:right w:val="single" w:color="auto" w:sz="8" w:space="0"/>
            </w:tcBorders>
            <w:shd w:val="clear" w:color="auto" w:fill="FFFFFF"/>
            <w:vAlign w:val="center"/>
          </w:tcPr>
          <w:p w14:paraId="47A8AC23">
            <w:pPr>
              <w:spacing w:after="0" w:line="240" w:lineRule="auto"/>
              <w:jc w:val="both"/>
              <w:rPr>
                <w:rFonts w:ascii="Times New Roman" w:hAnsi="Times New Roman" w:eastAsia="Times New Roman" w:cs="Times New Roman"/>
                <w:sz w:val="24"/>
                <w:szCs w:val="24"/>
              </w:rPr>
            </w:pPr>
          </w:p>
        </w:tc>
      </w:tr>
      <w:tr w14:paraId="580302A7">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36E6BDD">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w:t>
            </w:r>
          </w:p>
        </w:tc>
        <w:tc>
          <w:tcPr>
            <w:tcW w:w="2073" w:type="pct"/>
            <w:tcBorders>
              <w:top w:val="nil"/>
              <w:left w:val="nil"/>
              <w:bottom w:val="single" w:color="auto" w:sz="8" w:space="0"/>
              <w:right w:val="single" w:color="auto" w:sz="8" w:space="0"/>
            </w:tcBorders>
            <w:shd w:val="clear" w:color="auto" w:fill="FFFFFF"/>
            <w:vAlign w:val="bottom"/>
          </w:tcPr>
          <w:p w14:paraId="7E2CD27A">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Trường hợp đặc biệt tổ chức các hội nghị quốc tế có quy mô lớn hoặc các hội nghị song phương, đàm phán ký kết hiệp định, công ước, hội nghị chuyên ngành, đón tiếp đoàn khách hạng đặc biệt hoặc đoàn khách hạng A cần phải thuê phiên dịch có trình độ dịch song song (dịch cabin) cao hơn quy định tại điểm b khoản này để bảo đảm chất lượng của hội nghị</w:t>
            </w:r>
          </w:p>
        </w:tc>
        <w:tc>
          <w:tcPr>
            <w:tcW w:w="1891" w:type="pct"/>
            <w:tcBorders>
              <w:top w:val="nil"/>
              <w:left w:val="nil"/>
              <w:bottom w:val="single" w:color="auto" w:sz="8" w:space="0"/>
              <w:right w:val="single" w:color="auto" w:sz="8" w:space="0"/>
            </w:tcBorders>
            <w:shd w:val="clear" w:color="auto" w:fill="FFFFFF"/>
            <w:vAlign w:val="center"/>
          </w:tcPr>
          <w:p w14:paraId="18938051">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Thủ trưởng cơ quan, đơn vị chủ trì hội nghị quyết định mức chi dịch nói cho phù hợp và phải tự sắp xếp trong phạm vi dự toán ngân sách được cấp có thẩm quyền giao để thực hiện</w:t>
            </w:r>
            <w:r>
              <w:rPr>
                <w:rFonts w:ascii="Times New Roman" w:hAnsi="Times New Roman" w:eastAsia="Times New Roman" w:cs="Times New Roman"/>
                <w:sz w:val="24"/>
                <w:szCs w:val="24"/>
              </w:rPr>
              <w:t>.</w:t>
            </w:r>
          </w:p>
        </w:tc>
        <w:tc>
          <w:tcPr>
            <w:tcW w:w="853" w:type="pct"/>
            <w:vMerge w:val="continue"/>
            <w:tcBorders>
              <w:top w:val="nil"/>
              <w:left w:val="nil"/>
              <w:bottom w:val="single" w:color="auto" w:sz="8" w:space="0"/>
              <w:right w:val="single" w:color="auto" w:sz="8" w:space="0"/>
            </w:tcBorders>
            <w:shd w:val="clear" w:color="auto" w:fill="FFFFFF"/>
            <w:vAlign w:val="center"/>
          </w:tcPr>
          <w:p w14:paraId="6DAE6FC6">
            <w:pPr>
              <w:spacing w:after="0" w:line="240" w:lineRule="auto"/>
              <w:jc w:val="both"/>
              <w:rPr>
                <w:rFonts w:ascii="Times New Roman" w:hAnsi="Times New Roman" w:eastAsia="Times New Roman" w:cs="Times New Roman"/>
                <w:sz w:val="24"/>
                <w:szCs w:val="24"/>
              </w:rPr>
            </w:pPr>
          </w:p>
        </w:tc>
      </w:tr>
      <w:tr w14:paraId="6EA316D2">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0689A71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w:t>
            </w:r>
          </w:p>
        </w:tc>
        <w:tc>
          <w:tcPr>
            <w:tcW w:w="2073" w:type="pct"/>
            <w:tcBorders>
              <w:top w:val="nil"/>
              <w:left w:val="nil"/>
              <w:bottom w:val="single" w:color="auto" w:sz="8" w:space="0"/>
              <w:right w:val="single" w:color="auto" w:sz="8" w:space="0"/>
            </w:tcBorders>
            <w:shd w:val="clear" w:color="auto" w:fill="FFFFFF"/>
            <w:vAlign w:val="center"/>
          </w:tcPr>
          <w:p w14:paraId="69DC292B">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Trường hợp phải thuê phiên dịch tham gia đón tiếp đoàn khách tham dự hội nghị quốc tế</w:t>
            </w:r>
          </w:p>
        </w:tc>
        <w:tc>
          <w:tcPr>
            <w:tcW w:w="1891" w:type="pct"/>
            <w:tcBorders>
              <w:top w:val="nil"/>
              <w:left w:val="nil"/>
              <w:bottom w:val="single" w:color="auto" w:sz="8" w:space="0"/>
              <w:right w:val="single" w:color="auto" w:sz="8" w:space="0"/>
            </w:tcBorders>
            <w:shd w:val="clear" w:color="auto" w:fill="FFFFFF"/>
            <w:vAlign w:val="center"/>
          </w:tcPr>
          <w:p w14:paraId="3E245493">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Căn cứ</w:t>
            </w:r>
            <w:r>
              <w:rPr>
                <w:rFonts w:ascii="Times New Roman" w:hAnsi="Times New Roman" w:eastAsia="Times New Roman" w:cs="Times New Roman"/>
                <w:sz w:val="24"/>
                <w:szCs w:val="24"/>
                <w:lang w:val="vi-VN"/>
              </w:rPr>
              <w:t xml:space="preserve"> trường hợp cụ thể, cơ quan, đơn vị chủ trì tổ chức hội nghị quyết định việc thanh toán các khoản chi phí đi lại (nếu có), phòng nghỉ, tiêu chuẩn ăn hàng ngày của người phiên dịch tối đa bằng chế độ đón tiếp đối với đoàn viên của đoàn khách nước ngoài</w:t>
            </w:r>
            <w:r>
              <w:rPr>
                <w:rFonts w:ascii="Times New Roman" w:hAnsi="Times New Roman" w:eastAsia="Times New Roman" w:cs="Times New Roman"/>
                <w:sz w:val="24"/>
                <w:szCs w:val="24"/>
              </w:rPr>
              <w:t>.</w:t>
            </w:r>
          </w:p>
        </w:tc>
        <w:tc>
          <w:tcPr>
            <w:tcW w:w="853" w:type="pct"/>
            <w:vMerge w:val="continue"/>
            <w:tcBorders>
              <w:top w:val="nil"/>
              <w:left w:val="nil"/>
              <w:bottom w:val="single" w:color="auto" w:sz="8" w:space="0"/>
              <w:right w:val="single" w:color="auto" w:sz="8" w:space="0"/>
            </w:tcBorders>
            <w:shd w:val="clear" w:color="auto" w:fill="FFFFFF"/>
            <w:vAlign w:val="center"/>
          </w:tcPr>
          <w:p w14:paraId="12CD7235">
            <w:pPr>
              <w:spacing w:after="0" w:line="240" w:lineRule="auto"/>
              <w:jc w:val="both"/>
              <w:rPr>
                <w:rFonts w:ascii="Times New Roman" w:hAnsi="Times New Roman" w:eastAsia="Times New Roman" w:cs="Times New Roman"/>
                <w:sz w:val="24"/>
                <w:szCs w:val="24"/>
              </w:rPr>
            </w:pPr>
          </w:p>
        </w:tc>
      </w:tr>
      <w:tr w14:paraId="1C6B3EBA">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01AF5FA4">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đ</w:t>
            </w:r>
          </w:p>
        </w:tc>
        <w:tc>
          <w:tcPr>
            <w:tcW w:w="2073" w:type="pct"/>
            <w:tcBorders>
              <w:top w:val="nil"/>
              <w:left w:val="nil"/>
              <w:bottom w:val="single" w:color="auto" w:sz="8" w:space="0"/>
              <w:right w:val="single" w:color="auto" w:sz="8" w:space="0"/>
            </w:tcBorders>
            <w:shd w:val="clear" w:color="auto" w:fill="FFFFFF"/>
            <w:vAlign w:val="center"/>
          </w:tcPr>
          <w:p w14:paraId="3FF4D90A">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Trường hợp các cơ quan, đơn vị sử dụng cán bộ của các cơ quan, đơn vị để tham gia công tác biên, phiên dịch:</w:t>
            </w:r>
          </w:p>
        </w:tc>
        <w:tc>
          <w:tcPr>
            <w:tcW w:w="1891" w:type="pct"/>
            <w:tcBorders>
              <w:top w:val="nil"/>
              <w:left w:val="nil"/>
              <w:bottom w:val="single" w:color="auto" w:sz="8" w:space="0"/>
              <w:right w:val="single" w:color="auto" w:sz="8" w:space="0"/>
            </w:tcBorders>
            <w:shd w:val="clear" w:color="auto" w:fill="FFFFFF"/>
            <w:vAlign w:val="center"/>
          </w:tcPr>
          <w:p w14:paraId="3E86BC47">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Được thanh toán tối đa bằng 50% mức chi biên, phiên dịch </w:t>
            </w:r>
            <w:r>
              <w:rPr>
                <w:rFonts w:ascii="Times New Roman" w:hAnsi="Times New Roman" w:eastAsia="Times New Roman" w:cs="Times New Roman"/>
                <w:sz w:val="24"/>
                <w:szCs w:val="24"/>
              </w:rPr>
              <w:t>tại điểm a, điểm b mục 7 Phụ lục này</w:t>
            </w:r>
            <w:r>
              <w:rPr>
                <w:rFonts w:ascii="Times New Roman" w:hAnsi="Times New Roman" w:eastAsia="Times New Roman" w:cs="Times New Roman"/>
                <w:sz w:val="24"/>
                <w:szCs w:val="24"/>
                <w:lang w:val="vi-VN"/>
              </w:rPr>
              <w:t xml:space="preserve">. </w:t>
            </w:r>
          </w:p>
          <w:p w14:paraId="2F3732E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Thủ trưởng cơ quan, đơn vị chịu trách nhiệm quyết định mức chi cụ thể trong từng trường hợp và phải được quy định trong quy chế chi tiêu nội bộ của cơ quan, đơn vị</w:t>
            </w:r>
            <w:r>
              <w:rPr>
                <w:rFonts w:ascii="Times New Roman" w:hAnsi="Times New Roman" w:eastAsia="Times New Roman" w:cs="Times New Roman"/>
                <w:sz w:val="24"/>
                <w:szCs w:val="24"/>
              </w:rPr>
              <w:t>.</w:t>
            </w:r>
          </w:p>
        </w:tc>
        <w:tc>
          <w:tcPr>
            <w:tcW w:w="853" w:type="pct"/>
            <w:tcBorders>
              <w:top w:val="nil"/>
              <w:left w:val="nil"/>
              <w:bottom w:val="single" w:color="auto" w:sz="8" w:space="0"/>
              <w:right w:val="single" w:color="auto" w:sz="8" w:space="0"/>
            </w:tcBorders>
            <w:shd w:val="clear" w:color="auto" w:fill="FFFFFF"/>
          </w:tcPr>
          <w:p w14:paraId="73A85900">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4B6E7595">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5952246F">
            <w:pPr>
              <w:spacing w:before="120" w:after="120" w:line="234" w:lineRule="atLeast"/>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8</w:t>
            </w:r>
          </w:p>
        </w:tc>
        <w:tc>
          <w:tcPr>
            <w:tcW w:w="2073" w:type="pct"/>
            <w:tcBorders>
              <w:top w:val="nil"/>
              <w:left w:val="nil"/>
              <w:bottom w:val="single" w:color="auto" w:sz="8" w:space="0"/>
              <w:right w:val="single" w:color="auto" w:sz="8" w:space="0"/>
            </w:tcBorders>
            <w:shd w:val="clear" w:color="auto" w:fill="FFFFFF"/>
            <w:vAlign w:val="center"/>
          </w:tcPr>
          <w:p w14:paraId="3F4C9F60">
            <w:pPr>
              <w:spacing w:before="120" w:after="120" w:line="234" w:lineRule="atLeast"/>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lang w:val="vi-VN"/>
              </w:rPr>
              <w:t>Chi văn hóa, văn nghệ và tặng phẩm</w:t>
            </w:r>
          </w:p>
        </w:tc>
        <w:tc>
          <w:tcPr>
            <w:tcW w:w="1891" w:type="pct"/>
            <w:tcBorders>
              <w:top w:val="nil"/>
              <w:left w:val="nil"/>
              <w:bottom w:val="single" w:color="auto" w:sz="8" w:space="0"/>
              <w:right w:val="single" w:color="auto" w:sz="8" w:space="0"/>
            </w:tcBorders>
            <w:shd w:val="clear" w:color="auto" w:fill="FFFFFF"/>
          </w:tcPr>
          <w:p w14:paraId="798AF2AC">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r>
              <w:rPr>
                <w:rFonts w:ascii="Times New Roman" w:hAnsi="Times New Roman" w:eastAsia="Times New Roman" w:cs="Times New Roman"/>
                <w:sz w:val="24"/>
                <w:szCs w:val="24"/>
              </w:rPr>
              <w:t>Căn cứ tính chất công việc, yêu cầu đối ngoại của từng đoàn khách nước ngoài vào làm việc tại Việt Nam, thủ trưởng cơ quan, đơn vị chịu trách nhiệm đón đoàn quyết định chi văn hóa, văn nghệ và tặng phẩm trên tinh thần tiết kiệm, không phô trương hình thức.</w:t>
            </w:r>
          </w:p>
        </w:tc>
        <w:tc>
          <w:tcPr>
            <w:tcW w:w="853" w:type="pct"/>
            <w:tcBorders>
              <w:top w:val="nil"/>
              <w:left w:val="nil"/>
              <w:bottom w:val="single" w:color="auto" w:sz="8" w:space="0"/>
              <w:right w:val="single" w:color="auto" w:sz="8" w:space="0"/>
            </w:tcBorders>
            <w:shd w:val="clear" w:color="auto" w:fill="FFFFFF"/>
          </w:tcPr>
          <w:p w14:paraId="628CB7A7">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lang w:val="vi-VN"/>
              </w:rPr>
              <w:t> </w:t>
            </w:r>
          </w:p>
        </w:tc>
      </w:tr>
      <w:tr w14:paraId="5D1917CC">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67A1AEE4">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w:t>
            </w:r>
          </w:p>
        </w:tc>
        <w:tc>
          <w:tcPr>
            <w:tcW w:w="2073" w:type="pct"/>
            <w:tcBorders>
              <w:top w:val="nil"/>
              <w:left w:val="nil"/>
              <w:bottom w:val="single" w:color="auto" w:sz="8" w:space="0"/>
              <w:right w:val="single" w:color="auto" w:sz="8" w:space="0"/>
            </w:tcBorders>
            <w:shd w:val="clear" w:color="auto" w:fill="FFFFFF"/>
            <w:vAlign w:val="bottom"/>
          </w:tcPr>
          <w:p w14:paraId="40BF51E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Chi văn hóa, văn nghệ</w:t>
            </w:r>
          </w:p>
        </w:tc>
        <w:tc>
          <w:tcPr>
            <w:tcW w:w="1891" w:type="pct"/>
            <w:tcBorders>
              <w:top w:val="nil"/>
              <w:left w:val="nil"/>
              <w:bottom w:val="single" w:color="auto" w:sz="8" w:space="0"/>
              <w:right w:val="single" w:color="auto" w:sz="8" w:space="0"/>
            </w:tcBorders>
            <w:shd w:val="clear" w:color="auto" w:fill="FFFFFF"/>
          </w:tcPr>
          <w:p w14:paraId="06B59BB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853" w:type="pct"/>
            <w:tcBorders>
              <w:top w:val="nil"/>
              <w:left w:val="nil"/>
              <w:bottom w:val="single" w:color="auto" w:sz="8" w:space="0"/>
              <w:right w:val="single" w:color="auto" w:sz="8" w:space="0"/>
            </w:tcBorders>
            <w:shd w:val="clear" w:color="auto" w:fill="FFFFFF"/>
          </w:tcPr>
          <w:p w14:paraId="0023163F">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13FC5E3A">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26B2CDB2">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a1</w:t>
            </w:r>
          </w:p>
        </w:tc>
        <w:tc>
          <w:tcPr>
            <w:tcW w:w="2073" w:type="pct"/>
            <w:tcBorders>
              <w:top w:val="nil"/>
              <w:left w:val="nil"/>
              <w:bottom w:val="single" w:color="auto" w:sz="8" w:space="0"/>
              <w:right w:val="single" w:color="auto" w:sz="8" w:space="0"/>
            </w:tcBorders>
            <w:shd w:val="clear" w:color="auto" w:fill="FFFFFF"/>
            <w:vAlign w:val="center"/>
          </w:tcPr>
          <w:p w14:paraId="3489ECB2">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Đối với khách hạng đặc biệt</w:t>
            </w:r>
          </w:p>
        </w:tc>
        <w:tc>
          <w:tcPr>
            <w:tcW w:w="1891" w:type="pct"/>
            <w:tcBorders>
              <w:top w:val="nil"/>
              <w:left w:val="nil"/>
              <w:bottom w:val="single" w:color="auto" w:sz="8" w:space="0"/>
              <w:right w:val="single" w:color="auto" w:sz="8" w:space="0"/>
            </w:tcBorders>
            <w:shd w:val="clear" w:color="auto" w:fill="FFFFFF"/>
            <w:vAlign w:val="bottom"/>
          </w:tcPr>
          <w:p w14:paraId="2A4A49FF">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Thủ trưởng cơ quan, đơn vị được giao nhiệm vụ đón tiếp phê duyệt trong chương trình, đề án đón đoàn</w:t>
            </w:r>
            <w:r>
              <w:rPr>
                <w:rFonts w:ascii="Times New Roman" w:hAnsi="Times New Roman" w:eastAsia="Times New Roman" w:cs="Times New Roman"/>
                <w:sz w:val="24"/>
                <w:szCs w:val="24"/>
              </w:rPr>
              <w:t>.</w:t>
            </w:r>
          </w:p>
        </w:tc>
        <w:tc>
          <w:tcPr>
            <w:tcW w:w="853" w:type="pct"/>
            <w:tcBorders>
              <w:top w:val="nil"/>
              <w:left w:val="nil"/>
              <w:bottom w:val="single" w:color="auto" w:sz="8" w:space="0"/>
              <w:right w:val="single" w:color="auto" w:sz="8" w:space="0"/>
            </w:tcBorders>
            <w:shd w:val="clear" w:color="auto" w:fill="FFFFFF"/>
          </w:tcPr>
          <w:p w14:paraId="7F05939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7ECDD4AA">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53B7A478">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a2</w:t>
            </w:r>
          </w:p>
        </w:tc>
        <w:tc>
          <w:tcPr>
            <w:tcW w:w="2073" w:type="pct"/>
            <w:tcBorders>
              <w:top w:val="nil"/>
              <w:left w:val="nil"/>
              <w:bottom w:val="single" w:color="auto" w:sz="8" w:space="0"/>
              <w:right w:val="single" w:color="auto" w:sz="8" w:space="0"/>
            </w:tcBorders>
            <w:shd w:val="clear" w:color="auto" w:fill="FFFFFF"/>
            <w:vAlign w:val="center"/>
          </w:tcPr>
          <w:p w14:paraId="472D81C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Đối với khách hạng A, B và C</w:t>
            </w:r>
          </w:p>
        </w:tc>
        <w:tc>
          <w:tcPr>
            <w:tcW w:w="1891" w:type="pct"/>
            <w:tcBorders>
              <w:top w:val="nil"/>
              <w:left w:val="nil"/>
              <w:bottom w:val="single" w:color="auto" w:sz="8" w:space="0"/>
              <w:right w:val="single" w:color="auto" w:sz="8" w:space="0"/>
            </w:tcBorders>
            <w:shd w:val="clear" w:color="auto" w:fill="FFFFFF"/>
            <w:vAlign w:val="center"/>
          </w:tcPr>
          <w:p w14:paraId="37D8CEF7">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Căn cứ</w:t>
            </w:r>
            <w:r>
              <w:rPr>
                <w:rFonts w:ascii="Times New Roman" w:hAnsi="Times New Roman" w:eastAsia="Times New Roman" w:cs="Times New Roman"/>
                <w:sz w:val="24"/>
                <w:szCs w:val="24"/>
                <w:lang w:val="vi-VN"/>
              </w:rPr>
              <w:t xml:space="preserve"> từng trường hợp cụ thể, thủ trưởng cơ quan, đơn vị được giao nhiệm vụ đón tiếp phê duyệt trong kế hoạch đón đoàn, nhưng tối đa mỗi đoàn chỉ được mời xem biểu diễn nghệ thuật một lần theo giá vé tại rạp hoặc theo hợp đồng biểu diễn</w:t>
            </w:r>
            <w:r>
              <w:rPr>
                <w:rFonts w:ascii="Times New Roman" w:hAnsi="Times New Roman" w:eastAsia="Times New Roman" w:cs="Times New Roman"/>
                <w:sz w:val="24"/>
                <w:szCs w:val="24"/>
              </w:rPr>
              <w:t>.</w:t>
            </w:r>
          </w:p>
        </w:tc>
        <w:tc>
          <w:tcPr>
            <w:tcW w:w="853" w:type="pct"/>
            <w:tcBorders>
              <w:top w:val="nil"/>
              <w:left w:val="nil"/>
              <w:bottom w:val="single" w:color="auto" w:sz="8" w:space="0"/>
              <w:right w:val="single" w:color="auto" w:sz="8" w:space="0"/>
            </w:tcBorders>
            <w:shd w:val="clear" w:color="auto" w:fill="FFFFFF"/>
          </w:tcPr>
          <w:p w14:paraId="1388B67F">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09167788">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964763E">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w:t>
            </w:r>
          </w:p>
        </w:tc>
        <w:tc>
          <w:tcPr>
            <w:tcW w:w="2073" w:type="pct"/>
            <w:tcBorders>
              <w:top w:val="nil"/>
              <w:left w:val="nil"/>
              <w:bottom w:val="single" w:color="auto" w:sz="8" w:space="0"/>
              <w:right w:val="single" w:color="auto" w:sz="8" w:space="0"/>
            </w:tcBorders>
            <w:shd w:val="clear" w:color="auto" w:fill="FFFFFF"/>
            <w:vAlign w:val="center"/>
          </w:tcPr>
          <w:p w14:paraId="5E19055C">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Chi tặng phẩm</w:t>
            </w:r>
          </w:p>
        </w:tc>
        <w:tc>
          <w:tcPr>
            <w:tcW w:w="1891" w:type="pct"/>
            <w:tcBorders>
              <w:top w:val="nil"/>
              <w:left w:val="nil"/>
              <w:bottom w:val="single" w:color="auto" w:sz="8" w:space="0"/>
              <w:right w:val="single" w:color="auto" w:sz="8" w:space="0"/>
            </w:tcBorders>
            <w:shd w:val="clear" w:color="auto" w:fill="FFFFFF"/>
          </w:tcPr>
          <w:p w14:paraId="00EF764A">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853" w:type="pct"/>
            <w:tcBorders>
              <w:top w:val="nil"/>
              <w:left w:val="nil"/>
              <w:bottom w:val="single" w:color="auto" w:sz="8" w:space="0"/>
              <w:right w:val="single" w:color="auto" w:sz="8" w:space="0"/>
            </w:tcBorders>
            <w:shd w:val="clear" w:color="auto" w:fill="FFFFFF"/>
          </w:tcPr>
          <w:p w14:paraId="7D999C84">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Tặng phẩm là sản phẩm do Việt Nam sản xuất và thể hiện bản sắc văn hóa dân tộc</w:t>
            </w:r>
          </w:p>
        </w:tc>
      </w:tr>
      <w:tr w14:paraId="165E2FA7">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DF459EC">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b1</w:t>
            </w:r>
          </w:p>
        </w:tc>
        <w:tc>
          <w:tcPr>
            <w:tcW w:w="2073" w:type="pct"/>
            <w:tcBorders>
              <w:top w:val="nil"/>
              <w:left w:val="nil"/>
              <w:bottom w:val="single" w:color="auto" w:sz="8" w:space="0"/>
              <w:right w:val="single" w:color="auto" w:sz="8" w:space="0"/>
            </w:tcBorders>
            <w:shd w:val="clear" w:color="auto" w:fill="FFFFFF"/>
            <w:vAlign w:val="center"/>
          </w:tcPr>
          <w:p w14:paraId="622A9171">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Đối với khách hạng đặc biệt:</w:t>
            </w:r>
          </w:p>
        </w:tc>
        <w:tc>
          <w:tcPr>
            <w:tcW w:w="1891" w:type="pct"/>
            <w:tcBorders>
              <w:top w:val="nil"/>
              <w:left w:val="nil"/>
              <w:bottom w:val="single" w:color="auto" w:sz="8" w:space="0"/>
              <w:right w:val="single" w:color="auto" w:sz="8" w:space="0"/>
            </w:tcBorders>
            <w:shd w:val="clear" w:color="auto" w:fill="FFFFFF"/>
            <w:vAlign w:val="center"/>
          </w:tcPr>
          <w:p w14:paraId="161A8CAC">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Thủ trưởng cơ quan, đơn vị được giao nhiệm vụ đón tiếp phê duyệt trong chương trình, đề án đón đoàn</w:t>
            </w:r>
            <w:r>
              <w:rPr>
                <w:rFonts w:ascii="Times New Roman" w:hAnsi="Times New Roman" w:eastAsia="Times New Roman" w:cs="Times New Roman"/>
                <w:sz w:val="24"/>
                <w:szCs w:val="24"/>
              </w:rPr>
              <w:t>.</w:t>
            </w:r>
          </w:p>
        </w:tc>
        <w:tc>
          <w:tcPr>
            <w:tcW w:w="853" w:type="pct"/>
            <w:tcBorders>
              <w:top w:val="nil"/>
              <w:left w:val="nil"/>
              <w:bottom w:val="single" w:color="auto" w:sz="8" w:space="0"/>
              <w:right w:val="single" w:color="auto" w:sz="8" w:space="0"/>
            </w:tcBorders>
            <w:shd w:val="clear" w:color="auto" w:fill="FFFFFF"/>
          </w:tcPr>
          <w:p w14:paraId="13935630">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6D1A8DBB">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656E6B2">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b2</w:t>
            </w:r>
          </w:p>
        </w:tc>
        <w:tc>
          <w:tcPr>
            <w:tcW w:w="2073" w:type="pct"/>
            <w:tcBorders>
              <w:top w:val="nil"/>
              <w:left w:val="nil"/>
              <w:bottom w:val="single" w:color="auto" w:sz="8" w:space="0"/>
              <w:right w:val="single" w:color="auto" w:sz="8" w:space="0"/>
            </w:tcBorders>
            <w:shd w:val="clear" w:color="auto" w:fill="FFFFFF"/>
            <w:vAlign w:val="bottom"/>
          </w:tcPr>
          <w:p w14:paraId="3EDD0A03">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Đối với khách hạng A</w:t>
            </w:r>
          </w:p>
        </w:tc>
        <w:tc>
          <w:tcPr>
            <w:tcW w:w="1891" w:type="pct"/>
            <w:tcBorders>
              <w:top w:val="nil"/>
              <w:left w:val="nil"/>
              <w:bottom w:val="single" w:color="auto" w:sz="8" w:space="0"/>
              <w:right w:val="single" w:color="auto" w:sz="8" w:space="0"/>
            </w:tcBorders>
            <w:shd w:val="clear" w:color="auto" w:fill="FFFFFF"/>
          </w:tcPr>
          <w:p w14:paraId="40D5FCA4">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853" w:type="pct"/>
            <w:tcBorders>
              <w:top w:val="nil"/>
              <w:left w:val="nil"/>
              <w:bottom w:val="single" w:color="auto" w:sz="8" w:space="0"/>
              <w:right w:val="single" w:color="auto" w:sz="8" w:space="0"/>
            </w:tcBorders>
            <w:shd w:val="clear" w:color="auto" w:fill="FFFFFF"/>
          </w:tcPr>
          <w:p w14:paraId="6C49FA77">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70B9260F">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2EBC2B5B">
            <w:pPr>
              <w:spacing w:before="120" w:after="120" w:line="234" w:lineRule="atLeast"/>
              <w:jc w:val="center"/>
              <w:rPr>
                <w:rFonts w:ascii="Times New Roman" w:hAnsi="Times New Roman" w:eastAsia="Times New Roman" w:cs="Times New Roman"/>
                <w:sz w:val="24"/>
                <w:szCs w:val="24"/>
              </w:rPr>
            </w:pPr>
          </w:p>
        </w:tc>
        <w:tc>
          <w:tcPr>
            <w:tcW w:w="2073" w:type="pct"/>
            <w:tcBorders>
              <w:top w:val="nil"/>
              <w:left w:val="nil"/>
              <w:bottom w:val="single" w:color="auto" w:sz="8" w:space="0"/>
              <w:right w:val="single" w:color="auto" w:sz="8" w:space="0"/>
            </w:tcBorders>
            <w:shd w:val="clear" w:color="auto" w:fill="FFFFFF"/>
            <w:vAlign w:val="bottom"/>
          </w:tcPr>
          <w:p w14:paraId="03D8159C">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Trư</w:t>
            </w:r>
            <w:r>
              <w:rPr>
                <w:rFonts w:ascii="Times New Roman" w:hAnsi="Times New Roman" w:eastAsia="Times New Roman" w:cs="Times New Roman"/>
                <w:sz w:val="24"/>
                <w:szCs w:val="24"/>
              </w:rPr>
              <w:t>ở</w:t>
            </w:r>
            <w:r>
              <w:rPr>
                <w:rFonts w:ascii="Times New Roman" w:hAnsi="Times New Roman" w:eastAsia="Times New Roman" w:cs="Times New Roman"/>
                <w:sz w:val="24"/>
                <w:szCs w:val="24"/>
                <w:lang w:val="vi-VN"/>
              </w:rPr>
              <w:t>ng đoàn</w:t>
            </w:r>
          </w:p>
        </w:tc>
        <w:tc>
          <w:tcPr>
            <w:tcW w:w="1891" w:type="pct"/>
            <w:tcBorders>
              <w:top w:val="nil"/>
              <w:left w:val="nil"/>
              <w:bottom w:val="single" w:color="auto" w:sz="8" w:space="0"/>
              <w:right w:val="single" w:color="auto" w:sz="8" w:space="0"/>
            </w:tcBorders>
            <w:shd w:val="clear" w:color="auto" w:fill="FFFFFF"/>
            <w:vAlign w:val="bottom"/>
          </w:tcPr>
          <w:p w14:paraId="13C1A318">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r>
              <w:rPr>
                <w:rFonts w:ascii="Times New Roman" w:hAnsi="Times New Roman" w:eastAsia="Times New Roman" w:cs="Times New Roman"/>
                <w:sz w:val="24"/>
                <w:szCs w:val="24"/>
                <w:lang w:val="vi-VN"/>
              </w:rPr>
              <w:t>.</w:t>
            </w:r>
            <w:r>
              <w:rPr>
                <w:rFonts w:ascii="Times New Roman" w:hAnsi="Times New Roman" w:eastAsia="Times New Roman" w:cs="Times New Roman"/>
                <w:sz w:val="24"/>
                <w:szCs w:val="24"/>
              </w:rPr>
              <w:t>6</w:t>
            </w:r>
            <w:r>
              <w:rPr>
                <w:rFonts w:ascii="Times New Roman" w:hAnsi="Times New Roman" w:eastAsia="Times New Roman" w:cs="Times New Roman"/>
                <w:sz w:val="24"/>
                <w:szCs w:val="24"/>
                <w:lang w:val="vi-VN"/>
              </w:rPr>
              <w:t>00.000 đồng/người</w:t>
            </w:r>
          </w:p>
        </w:tc>
        <w:tc>
          <w:tcPr>
            <w:tcW w:w="853" w:type="pct"/>
            <w:tcBorders>
              <w:top w:val="nil"/>
              <w:left w:val="nil"/>
              <w:bottom w:val="single" w:color="auto" w:sz="8" w:space="0"/>
              <w:right w:val="single" w:color="auto" w:sz="8" w:space="0"/>
            </w:tcBorders>
            <w:shd w:val="clear" w:color="auto" w:fill="FFFFFF"/>
          </w:tcPr>
          <w:p w14:paraId="069A83A6">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42454942">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09F5F47B">
            <w:pPr>
              <w:spacing w:before="120" w:after="120" w:line="234" w:lineRule="atLeast"/>
              <w:jc w:val="center"/>
              <w:rPr>
                <w:rFonts w:ascii="Times New Roman" w:hAnsi="Times New Roman" w:eastAsia="Times New Roman" w:cs="Times New Roman"/>
                <w:sz w:val="24"/>
                <w:szCs w:val="24"/>
              </w:rPr>
            </w:pPr>
          </w:p>
        </w:tc>
        <w:tc>
          <w:tcPr>
            <w:tcW w:w="2073" w:type="pct"/>
            <w:tcBorders>
              <w:top w:val="nil"/>
              <w:left w:val="nil"/>
              <w:bottom w:val="single" w:color="auto" w:sz="8" w:space="0"/>
              <w:right w:val="single" w:color="auto" w:sz="8" w:space="0"/>
            </w:tcBorders>
            <w:shd w:val="clear" w:color="auto" w:fill="FFFFFF"/>
            <w:vAlign w:val="bottom"/>
          </w:tcPr>
          <w:p w14:paraId="3BB0BCDE">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vi-VN"/>
              </w:rPr>
              <w:t xml:space="preserve"> Phu nhân (Phu quân) của Trưởng đoàn đi cùng đoàn</w:t>
            </w:r>
          </w:p>
        </w:tc>
        <w:tc>
          <w:tcPr>
            <w:tcW w:w="1891" w:type="pct"/>
            <w:tcBorders>
              <w:top w:val="nil"/>
              <w:left w:val="nil"/>
              <w:bottom w:val="single" w:color="auto" w:sz="8" w:space="0"/>
              <w:right w:val="single" w:color="auto" w:sz="8" w:space="0"/>
            </w:tcBorders>
            <w:shd w:val="clear" w:color="auto" w:fill="FFFFFF"/>
            <w:vAlign w:val="center"/>
          </w:tcPr>
          <w:p w14:paraId="064A749B">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r>
              <w:rPr>
                <w:rFonts w:ascii="Times New Roman" w:hAnsi="Times New Roman" w:eastAsia="Times New Roman" w:cs="Times New Roman"/>
                <w:sz w:val="24"/>
                <w:szCs w:val="24"/>
                <w:lang w:val="vi-VN"/>
              </w:rPr>
              <w:t>.</w:t>
            </w:r>
            <w:r>
              <w:rPr>
                <w:rFonts w:ascii="Times New Roman" w:hAnsi="Times New Roman" w:eastAsia="Times New Roman" w:cs="Times New Roman"/>
                <w:sz w:val="24"/>
                <w:szCs w:val="24"/>
              </w:rPr>
              <w:t>6</w:t>
            </w:r>
            <w:r>
              <w:rPr>
                <w:rFonts w:ascii="Times New Roman" w:hAnsi="Times New Roman" w:eastAsia="Times New Roman" w:cs="Times New Roman"/>
                <w:sz w:val="24"/>
                <w:szCs w:val="24"/>
                <w:lang w:val="vi-VN"/>
              </w:rPr>
              <w:t>00.000 đồng/người</w:t>
            </w:r>
          </w:p>
        </w:tc>
        <w:tc>
          <w:tcPr>
            <w:tcW w:w="853" w:type="pct"/>
            <w:tcBorders>
              <w:top w:val="nil"/>
              <w:left w:val="nil"/>
              <w:bottom w:val="single" w:color="auto" w:sz="8" w:space="0"/>
              <w:right w:val="single" w:color="auto" w:sz="8" w:space="0"/>
            </w:tcBorders>
            <w:shd w:val="clear" w:color="auto" w:fill="FFFFFF"/>
          </w:tcPr>
          <w:p w14:paraId="71681D9F">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0A3B60EF">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77184369">
            <w:pPr>
              <w:spacing w:before="120" w:after="120" w:line="234" w:lineRule="atLeast"/>
              <w:jc w:val="center"/>
              <w:rPr>
                <w:rFonts w:ascii="Times New Roman" w:hAnsi="Times New Roman" w:eastAsia="Times New Roman" w:cs="Times New Roman"/>
                <w:sz w:val="24"/>
                <w:szCs w:val="24"/>
              </w:rPr>
            </w:pPr>
          </w:p>
        </w:tc>
        <w:tc>
          <w:tcPr>
            <w:tcW w:w="2073" w:type="pct"/>
            <w:tcBorders>
              <w:top w:val="nil"/>
              <w:left w:val="nil"/>
              <w:bottom w:val="single" w:color="auto" w:sz="8" w:space="0"/>
              <w:right w:val="single" w:color="auto" w:sz="8" w:space="0"/>
            </w:tcBorders>
            <w:shd w:val="clear" w:color="auto" w:fill="FFFFFF"/>
            <w:vAlign w:val="center"/>
          </w:tcPr>
          <w:p w14:paraId="78DF1C8F">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Trường hợp đặc biệt theo yêu cầu đối ngoại hoặc theo thông lệ ngoại giao giữa hai nước, thủ trưởng cơ quan đón tiếp đoàn xem xét, quyết định việc tặng phẩm tặng thành viên chính thức và quan chức tùy tùng trong kế hoạch, đề án đón đoàn</w:t>
            </w:r>
          </w:p>
        </w:tc>
        <w:tc>
          <w:tcPr>
            <w:tcW w:w="1891" w:type="pct"/>
            <w:tcBorders>
              <w:top w:val="nil"/>
              <w:left w:val="nil"/>
              <w:bottom w:val="single" w:color="auto" w:sz="8" w:space="0"/>
              <w:right w:val="single" w:color="auto" w:sz="8" w:space="0"/>
            </w:tcBorders>
            <w:shd w:val="clear" w:color="auto" w:fill="FFFFFF"/>
            <w:vAlign w:val="center"/>
          </w:tcPr>
          <w:p w14:paraId="22579F40">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r>
              <w:rPr>
                <w:rFonts w:ascii="Times New Roman" w:hAnsi="Times New Roman" w:eastAsia="Times New Roman" w:cs="Times New Roman"/>
                <w:sz w:val="24"/>
                <w:szCs w:val="24"/>
                <w:lang w:val="vi-VN"/>
              </w:rPr>
              <w:t>00.000 đồng/người</w:t>
            </w:r>
          </w:p>
        </w:tc>
        <w:tc>
          <w:tcPr>
            <w:tcW w:w="853" w:type="pct"/>
            <w:tcBorders>
              <w:top w:val="nil"/>
              <w:left w:val="nil"/>
              <w:bottom w:val="single" w:color="auto" w:sz="8" w:space="0"/>
              <w:right w:val="single" w:color="auto" w:sz="8" w:space="0"/>
            </w:tcBorders>
            <w:shd w:val="clear" w:color="auto" w:fill="FFFFFF"/>
          </w:tcPr>
          <w:p w14:paraId="16851320">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71708AAD">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23026E0B">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b3</w:t>
            </w:r>
          </w:p>
        </w:tc>
        <w:tc>
          <w:tcPr>
            <w:tcW w:w="2073" w:type="pct"/>
            <w:tcBorders>
              <w:top w:val="nil"/>
              <w:left w:val="nil"/>
              <w:bottom w:val="single" w:color="auto" w:sz="8" w:space="0"/>
              <w:right w:val="single" w:color="auto" w:sz="8" w:space="0"/>
            </w:tcBorders>
            <w:shd w:val="clear" w:color="auto" w:fill="FFFFFF"/>
            <w:vAlign w:val="bottom"/>
          </w:tcPr>
          <w:p w14:paraId="2F445ED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Đối với khách hạng B</w:t>
            </w:r>
          </w:p>
        </w:tc>
        <w:tc>
          <w:tcPr>
            <w:tcW w:w="1891" w:type="pct"/>
            <w:tcBorders>
              <w:top w:val="nil"/>
              <w:left w:val="nil"/>
              <w:bottom w:val="single" w:color="auto" w:sz="8" w:space="0"/>
              <w:right w:val="single" w:color="auto" w:sz="8" w:space="0"/>
            </w:tcBorders>
            <w:shd w:val="clear" w:color="auto" w:fill="FFFFFF"/>
          </w:tcPr>
          <w:p w14:paraId="6CF6EC1D">
            <w:pPr>
              <w:spacing w:before="120" w:after="120" w:line="234" w:lineRule="atLeast"/>
              <w:jc w:val="center"/>
              <w:rPr>
                <w:rFonts w:ascii="Times New Roman" w:hAnsi="Times New Roman" w:eastAsia="Times New Roman" w:cs="Times New Roman"/>
                <w:sz w:val="24"/>
                <w:szCs w:val="24"/>
              </w:rPr>
            </w:pPr>
          </w:p>
        </w:tc>
        <w:tc>
          <w:tcPr>
            <w:tcW w:w="853" w:type="pct"/>
            <w:tcBorders>
              <w:top w:val="nil"/>
              <w:left w:val="nil"/>
              <w:bottom w:val="single" w:color="auto" w:sz="8" w:space="0"/>
              <w:right w:val="single" w:color="auto" w:sz="8" w:space="0"/>
            </w:tcBorders>
            <w:shd w:val="clear" w:color="auto" w:fill="FFFFFF"/>
          </w:tcPr>
          <w:p w14:paraId="57CD1376">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2CE9024C">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058515DF">
            <w:pPr>
              <w:spacing w:before="120" w:after="120" w:line="234" w:lineRule="atLeast"/>
              <w:jc w:val="center"/>
              <w:rPr>
                <w:rFonts w:ascii="Times New Roman" w:hAnsi="Times New Roman" w:eastAsia="Times New Roman" w:cs="Times New Roman"/>
                <w:sz w:val="24"/>
                <w:szCs w:val="24"/>
              </w:rPr>
            </w:pPr>
          </w:p>
        </w:tc>
        <w:tc>
          <w:tcPr>
            <w:tcW w:w="2073" w:type="pct"/>
            <w:tcBorders>
              <w:top w:val="nil"/>
              <w:left w:val="nil"/>
              <w:bottom w:val="single" w:color="auto" w:sz="8" w:space="0"/>
              <w:right w:val="single" w:color="auto" w:sz="8" w:space="0"/>
            </w:tcBorders>
            <w:shd w:val="clear" w:color="auto" w:fill="FFFFFF"/>
            <w:vAlign w:val="bottom"/>
          </w:tcPr>
          <w:p w14:paraId="5DA4CBC6">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vi-VN"/>
              </w:rPr>
              <w:t xml:space="preserve"> Trưởng đoàn:</w:t>
            </w:r>
          </w:p>
        </w:tc>
        <w:tc>
          <w:tcPr>
            <w:tcW w:w="1891" w:type="pct"/>
            <w:tcBorders>
              <w:top w:val="nil"/>
              <w:left w:val="nil"/>
              <w:bottom w:val="single" w:color="auto" w:sz="8" w:space="0"/>
              <w:right w:val="single" w:color="auto" w:sz="8" w:space="0"/>
            </w:tcBorders>
            <w:shd w:val="clear" w:color="auto" w:fill="FFFFFF"/>
            <w:vAlign w:val="bottom"/>
          </w:tcPr>
          <w:p w14:paraId="162A5AE0">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1.8</w:t>
            </w:r>
            <w:r>
              <w:rPr>
                <w:rFonts w:ascii="Times New Roman" w:hAnsi="Times New Roman" w:eastAsia="Times New Roman" w:cs="Times New Roman"/>
                <w:sz w:val="24"/>
                <w:szCs w:val="24"/>
                <w:lang w:val="vi-VN"/>
              </w:rPr>
              <w:t>00.000 đồng/người</w:t>
            </w:r>
          </w:p>
        </w:tc>
        <w:tc>
          <w:tcPr>
            <w:tcW w:w="853" w:type="pct"/>
            <w:tcBorders>
              <w:top w:val="nil"/>
              <w:left w:val="nil"/>
              <w:bottom w:val="single" w:color="auto" w:sz="8" w:space="0"/>
              <w:right w:val="single" w:color="auto" w:sz="8" w:space="0"/>
            </w:tcBorders>
            <w:shd w:val="clear" w:color="auto" w:fill="FFFFFF"/>
          </w:tcPr>
          <w:p w14:paraId="71ED0516">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28A3592E">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0209E745">
            <w:pPr>
              <w:spacing w:before="120" w:after="120" w:line="234" w:lineRule="atLeast"/>
              <w:jc w:val="center"/>
              <w:rPr>
                <w:rFonts w:ascii="Times New Roman" w:hAnsi="Times New Roman" w:eastAsia="Times New Roman" w:cs="Times New Roman"/>
                <w:sz w:val="24"/>
                <w:szCs w:val="24"/>
              </w:rPr>
            </w:pPr>
          </w:p>
        </w:tc>
        <w:tc>
          <w:tcPr>
            <w:tcW w:w="2073" w:type="pct"/>
            <w:tcBorders>
              <w:top w:val="nil"/>
              <w:left w:val="nil"/>
              <w:bottom w:val="single" w:color="auto" w:sz="8" w:space="0"/>
              <w:right w:val="single" w:color="auto" w:sz="8" w:space="0"/>
            </w:tcBorders>
            <w:shd w:val="clear" w:color="auto" w:fill="FFFFFF"/>
            <w:vAlign w:val="bottom"/>
          </w:tcPr>
          <w:p w14:paraId="50F9E462">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vi-VN"/>
              </w:rPr>
              <w:t xml:space="preserve"> Phu nhân (Phu quân) của Trưởng đoàn đi cùng đoàn</w:t>
            </w:r>
          </w:p>
        </w:tc>
        <w:tc>
          <w:tcPr>
            <w:tcW w:w="1891" w:type="pct"/>
            <w:tcBorders>
              <w:top w:val="nil"/>
              <w:left w:val="nil"/>
              <w:bottom w:val="single" w:color="auto" w:sz="8" w:space="0"/>
              <w:right w:val="single" w:color="auto" w:sz="8" w:space="0"/>
            </w:tcBorders>
            <w:shd w:val="clear" w:color="auto" w:fill="FFFFFF"/>
            <w:vAlign w:val="bottom"/>
          </w:tcPr>
          <w:p w14:paraId="1DBB64CA">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1.8</w:t>
            </w:r>
            <w:r>
              <w:rPr>
                <w:rFonts w:ascii="Times New Roman" w:hAnsi="Times New Roman" w:eastAsia="Times New Roman" w:cs="Times New Roman"/>
                <w:sz w:val="24"/>
                <w:szCs w:val="24"/>
                <w:lang w:val="vi-VN"/>
              </w:rPr>
              <w:t>00.000 đồng/người</w:t>
            </w:r>
          </w:p>
        </w:tc>
        <w:tc>
          <w:tcPr>
            <w:tcW w:w="853" w:type="pct"/>
            <w:tcBorders>
              <w:top w:val="nil"/>
              <w:left w:val="nil"/>
              <w:bottom w:val="single" w:color="auto" w:sz="8" w:space="0"/>
              <w:right w:val="single" w:color="auto" w:sz="8" w:space="0"/>
            </w:tcBorders>
            <w:shd w:val="clear" w:color="auto" w:fill="FFFFFF"/>
          </w:tcPr>
          <w:p w14:paraId="3916540D">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4387588F">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1DA1071D">
            <w:pPr>
              <w:spacing w:before="120" w:after="120" w:line="234" w:lineRule="atLeast"/>
              <w:jc w:val="center"/>
              <w:rPr>
                <w:rFonts w:ascii="Times New Roman" w:hAnsi="Times New Roman" w:eastAsia="Times New Roman" w:cs="Times New Roman"/>
                <w:sz w:val="24"/>
                <w:szCs w:val="24"/>
              </w:rPr>
            </w:pPr>
          </w:p>
        </w:tc>
        <w:tc>
          <w:tcPr>
            <w:tcW w:w="2073" w:type="pct"/>
            <w:tcBorders>
              <w:top w:val="nil"/>
              <w:left w:val="nil"/>
              <w:bottom w:val="single" w:color="auto" w:sz="8" w:space="0"/>
              <w:right w:val="single" w:color="auto" w:sz="8" w:space="0"/>
            </w:tcBorders>
            <w:shd w:val="clear" w:color="auto" w:fill="FFFFFF"/>
            <w:vAlign w:val="center"/>
          </w:tcPr>
          <w:p w14:paraId="459AAF5D">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Trường hợp đặc biệt theo yêu cầu đối ngoại hoặc theo thông lệ ngoại giao giữa hai nước, thủ trưởng cơ quan đón tiếp đoàn xem xét, quyết định việc tặng phẩm tặng thành viên chính thức và quan chức tùy tùng trong kế hoạch, đề án đón đoàn</w:t>
            </w:r>
          </w:p>
        </w:tc>
        <w:tc>
          <w:tcPr>
            <w:tcW w:w="1891" w:type="pct"/>
            <w:tcBorders>
              <w:top w:val="nil"/>
              <w:left w:val="nil"/>
              <w:bottom w:val="single" w:color="auto" w:sz="8" w:space="0"/>
              <w:right w:val="single" w:color="auto" w:sz="8" w:space="0"/>
            </w:tcBorders>
            <w:shd w:val="clear" w:color="auto" w:fill="FFFFFF"/>
            <w:vAlign w:val="center"/>
          </w:tcPr>
          <w:p w14:paraId="5A4655BB">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r>
              <w:rPr>
                <w:rFonts w:ascii="Times New Roman" w:hAnsi="Times New Roman" w:eastAsia="Times New Roman" w:cs="Times New Roman"/>
                <w:sz w:val="24"/>
                <w:szCs w:val="24"/>
                <w:lang w:val="vi-VN"/>
              </w:rPr>
              <w:t>00.000 đồng/người</w:t>
            </w:r>
          </w:p>
        </w:tc>
        <w:tc>
          <w:tcPr>
            <w:tcW w:w="853" w:type="pct"/>
            <w:tcBorders>
              <w:top w:val="nil"/>
              <w:left w:val="nil"/>
              <w:bottom w:val="single" w:color="auto" w:sz="8" w:space="0"/>
              <w:right w:val="single" w:color="auto" w:sz="8" w:space="0"/>
            </w:tcBorders>
            <w:shd w:val="clear" w:color="auto" w:fill="FFFFFF"/>
          </w:tcPr>
          <w:p w14:paraId="5753C3B2">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2A528454">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A4B125F">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b4</w:t>
            </w:r>
          </w:p>
        </w:tc>
        <w:tc>
          <w:tcPr>
            <w:tcW w:w="2073" w:type="pct"/>
            <w:tcBorders>
              <w:top w:val="nil"/>
              <w:left w:val="nil"/>
              <w:bottom w:val="single" w:color="auto" w:sz="8" w:space="0"/>
              <w:right w:val="single" w:color="auto" w:sz="8" w:space="0"/>
            </w:tcBorders>
            <w:shd w:val="clear" w:color="auto" w:fill="FFFFFF"/>
            <w:vAlign w:val="bottom"/>
          </w:tcPr>
          <w:p w14:paraId="6D0CA2F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Đối với khách hạng </w:t>
            </w:r>
            <w:r>
              <w:rPr>
                <w:rFonts w:ascii="Times New Roman" w:hAnsi="Times New Roman" w:eastAsia="Times New Roman" w:cs="Times New Roman"/>
                <w:sz w:val="24"/>
                <w:szCs w:val="24"/>
              </w:rPr>
              <w:t>C và khách mời quốc tế khác</w:t>
            </w:r>
          </w:p>
        </w:tc>
        <w:tc>
          <w:tcPr>
            <w:tcW w:w="1891" w:type="pct"/>
            <w:tcBorders>
              <w:top w:val="nil"/>
              <w:left w:val="nil"/>
              <w:bottom w:val="single" w:color="auto" w:sz="8" w:space="0"/>
              <w:right w:val="single" w:color="auto" w:sz="8" w:space="0"/>
            </w:tcBorders>
            <w:shd w:val="clear" w:color="auto" w:fill="FFFFFF"/>
            <w:vAlign w:val="center"/>
          </w:tcPr>
          <w:p w14:paraId="18D509D8">
            <w:pPr>
              <w:spacing w:before="120" w:after="120" w:line="234" w:lineRule="atLeast"/>
              <w:jc w:val="center"/>
              <w:rPr>
                <w:rFonts w:ascii="Times New Roman" w:hAnsi="Times New Roman" w:eastAsia="Times New Roman" w:cs="Times New Roman"/>
                <w:sz w:val="24"/>
                <w:szCs w:val="24"/>
              </w:rPr>
            </w:pPr>
          </w:p>
        </w:tc>
        <w:tc>
          <w:tcPr>
            <w:tcW w:w="853" w:type="pct"/>
            <w:tcBorders>
              <w:top w:val="nil"/>
              <w:left w:val="nil"/>
              <w:bottom w:val="single" w:color="auto" w:sz="8" w:space="0"/>
              <w:right w:val="single" w:color="auto" w:sz="8" w:space="0"/>
            </w:tcBorders>
            <w:shd w:val="clear" w:color="auto" w:fill="FFFFFF"/>
          </w:tcPr>
          <w:p w14:paraId="3FE75FC9">
            <w:pPr>
              <w:spacing w:before="120" w:after="120" w:line="234" w:lineRule="atLeast"/>
              <w:jc w:val="both"/>
              <w:rPr>
                <w:rFonts w:ascii="Times New Roman" w:hAnsi="Times New Roman" w:eastAsia="Times New Roman" w:cs="Times New Roman"/>
                <w:sz w:val="24"/>
                <w:szCs w:val="24"/>
                <w:lang w:val="vi-VN"/>
              </w:rPr>
            </w:pPr>
          </w:p>
        </w:tc>
      </w:tr>
      <w:tr w14:paraId="3F45F125">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6B216A02">
            <w:pPr>
              <w:spacing w:before="120" w:after="120" w:line="234" w:lineRule="atLeast"/>
              <w:jc w:val="center"/>
              <w:rPr>
                <w:rFonts w:ascii="Times New Roman" w:hAnsi="Times New Roman" w:eastAsia="Times New Roman" w:cs="Times New Roman"/>
                <w:sz w:val="24"/>
                <w:szCs w:val="24"/>
              </w:rPr>
            </w:pPr>
          </w:p>
        </w:tc>
        <w:tc>
          <w:tcPr>
            <w:tcW w:w="2073" w:type="pct"/>
            <w:tcBorders>
              <w:top w:val="nil"/>
              <w:left w:val="nil"/>
              <w:bottom w:val="single" w:color="auto" w:sz="8" w:space="0"/>
              <w:right w:val="single" w:color="auto" w:sz="8" w:space="0"/>
            </w:tcBorders>
            <w:shd w:val="clear" w:color="auto" w:fill="FFFFFF"/>
            <w:vAlign w:val="bottom"/>
          </w:tcPr>
          <w:p w14:paraId="7BECBFDD">
            <w:pPr>
              <w:spacing w:before="120" w:after="120" w:line="234" w:lineRule="atLeast"/>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Trường hợp đặc biệt theo yêu cầu đối ngoại hoặc theo thông lệ ngoại giao giữa hai nước, thủ trưởng cơ quan đón tiếp đoàn xem xét, quyết định việc tặng phẩm tặng thành viên của đoàn khách trong kế hoạch, đề án đón đoàn</w:t>
            </w:r>
          </w:p>
        </w:tc>
        <w:tc>
          <w:tcPr>
            <w:tcW w:w="1891" w:type="pct"/>
            <w:tcBorders>
              <w:top w:val="nil"/>
              <w:left w:val="nil"/>
              <w:bottom w:val="single" w:color="auto" w:sz="8" w:space="0"/>
              <w:right w:val="single" w:color="auto" w:sz="8" w:space="0"/>
            </w:tcBorders>
            <w:shd w:val="clear" w:color="auto" w:fill="FFFFFF"/>
            <w:vAlign w:val="center"/>
          </w:tcPr>
          <w:p w14:paraId="44898C47">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1.000.000 đồng/người.</w:t>
            </w:r>
          </w:p>
        </w:tc>
        <w:tc>
          <w:tcPr>
            <w:tcW w:w="853" w:type="pct"/>
            <w:tcBorders>
              <w:top w:val="nil"/>
              <w:left w:val="nil"/>
              <w:bottom w:val="single" w:color="auto" w:sz="8" w:space="0"/>
              <w:right w:val="single" w:color="auto" w:sz="8" w:space="0"/>
            </w:tcBorders>
            <w:shd w:val="clear" w:color="auto" w:fill="FFFFFF"/>
          </w:tcPr>
          <w:p w14:paraId="6BD75788">
            <w:pPr>
              <w:spacing w:before="120" w:after="120" w:line="234" w:lineRule="atLeast"/>
              <w:jc w:val="both"/>
              <w:rPr>
                <w:rFonts w:ascii="Times New Roman" w:hAnsi="Times New Roman" w:eastAsia="Times New Roman" w:cs="Times New Roman"/>
                <w:sz w:val="24"/>
                <w:szCs w:val="24"/>
                <w:lang w:val="vi-VN"/>
              </w:rPr>
            </w:pPr>
          </w:p>
        </w:tc>
      </w:tr>
      <w:tr w14:paraId="6EA9019A">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A5D3812">
            <w:pPr>
              <w:spacing w:before="120" w:after="120" w:line="234" w:lineRule="atLeast"/>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9</w:t>
            </w:r>
          </w:p>
        </w:tc>
        <w:tc>
          <w:tcPr>
            <w:tcW w:w="2073" w:type="pct"/>
            <w:tcBorders>
              <w:top w:val="nil"/>
              <w:left w:val="nil"/>
              <w:bottom w:val="single" w:color="auto" w:sz="8" w:space="0"/>
              <w:right w:val="single" w:color="auto" w:sz="8" w:space="0"/>
            </w:tcBorders>
            <w:shd w:val="clear" w:color="auto" w:fill="FFFFFF"/>
            <w:vAlign w:val="center"/>
          </w:tcPr>
          <w:p w14:paraId="253CE761">
            <w:pPr>
              <w:spacing w:before="120" w:after="120" w:line="234" w:lineRule="atLeast"/>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lang w:val="vi-VN"/>
              </w:rPr>
              <w:t>Đi công tác địa phương và cơ sở</w:t>
            </w:r>
          </w:p>
        </w:tc>
        <w:tc>
          <w:tcPr>
            <w:tcW w:w="1891" w:type="pct"/>
            <w:tcBorders>
              <w:top w:val="nil"/>
              <w:left w:val="nil"/>
              <w:bottom w:val="single" w:color="auto" w:sz="8" w:space="0"/>
              <w:right w:val="single" w:color="auto" w:sz="8" w:space="0"/>
            </w:tcBorders>
            <w:shd w:val="clear" w:color="auto" w:fill="FFFFFF"/>
          </w:tcPr>
          <w:p w14:paraId="2C8529BD">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853" w:type="pct"/>
            <w:vMerge w:val="restart"/>
            <w:tcBorders>
              <w:top w:val="nil"/>
              <w:left w:val="nil"/>
              <w:right w:val="single" w:color="auto" w:sz="8" w:space="0"/>
            </w:tcBorders>
            <w:shd w:val="clear" w:color="auto" w:fill="FFFFFF"/>
          </w:tcPr>
          <w:p w14:paraId="0B9F05AA">
            <w:pPr>
              <w:spacing w:before="120" w:after="120" w:line="234" w:lineRule="atLeast"/>
              <w:jc w:val="both"/>
              <w:rPr>
                <w:rFonts w:ascii="Times New Roman" w:hAnsi="Times New Roman" w:eastAsia="Times New Roman" w:cs="Times New Roman"/>
                <w:sz w:val="24"/>
                <w:szCs w:val="24"/>
              </w:rPr>
            </w:pPr>
          </w:p>
        </w:tc>
      </w:tr>
      <w:tr w14:paraId="3CDE9D69">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78CBC720">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w:t>
            </w:r>
          </w:p>
        </w:tc>
        <w:tc>
          <w:tcPr>
            <w:tcW w:w="2073" w:type="pct"/>
            <w:tcBorders>
              <w:top w:val="nil"/>
              <w:left w:val="nil"/>
              <w:bottom w:val="single" w:color="auto" w:sz="8" w:space="0"/>
              <w:right w:val="single" w:color="auto" w:sz="8" w:space="0"/>
            </w:tcBorders>
            <w:shd w:val="clear" w:color="auto" w:fill="FFFFFF"/>
            <w:vAlign w:val="bottom"/>
          </w:tcPr>
          <w:p w14:paraId="3CA30392">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Trường hợp cần thiết phải đưa khách đi thăm, làm việc tại các địa phương hoặc cơ sở theo chương trình, kế hoạch đã được cấp có thẩm quyền quyết định</w:t>
            </w:r>
          </w:p>
        </w:tc>
        <w:tc>
          <w:tcPr>
            <w:tcW w:w="1891" w:type="pct"/>
            <w:tcBorders>
              <w:top w:val="nil"/>
              <w:left w:val="nil"/>
              <w:bottom w:val="single" w:color="auto" w:sz="8" w:space="0"/>
              <w:right w:val="single" w:color="auto" w:sz="8" w:space="0"/>
            </w:tcBorders>
            <w:shd w:val="clear" w:color="auto" w:fill="FFFFFF"/>
            <w:vAlign w:val="center"/>
          </w:tcPr>
          <w:p w14:paraId="54CCD613">
            <w:pPr>
              <w:spacing w:before="120" w:after="120" w:line="234" w:lineRule="atLeast"/>
              <w:jc w:val="both"/>
              <w:rPr>
                <w:rFonts w:ascii="Times New Roman" w:hAnsi="Times New Roman" w:eastAsia="Times New Roman" w:cs="Times New Roman"/>
                <w:sz w:val="24"/>
                <w:szCs w:val="24"/>
                <w:lang w:val="vi-VN"/>
              </w:rPr>
            </w:pPr>
          </w:p>
        </w:tc>
        <w:tc>
          <w:tcPr>
            <w:tcW w:w="853" w:type="pct"/>
            <w:vMerge w:val="continue"/>
            <w:tcBorders>
              <w:left w:val="nil"/>
              <w:right w:val="single" w:color="auto" w:sz="8" w:space="0"/>
            </w:tcBorders>
            <w:shd w:val="clear" w:color="auto" w:fill="FFFFFF"/>
          </w:tcPr>
          <w:p w14:paraId="513D6F2B">
            <w:pPr>
              <w:spacing w:before="120" w:after="120" w:line="234" w:lineRule="atLeast"/>
              <w:jc w:val="both"/>
              <w:rPr>
                <w:rFonts w:ascii="Times New Roman" w:hAnsi="Times New Roman" w:eastAsia="Times New Roman" w:cs="Times New Roman"/>
                <w:sz w:val="24"/>
                <w:szCs w:val="24"/>
              </w:rPr>
            </w:pPr>
          </w:p>
        </w:tc>
      </w:tr>
      <w:tr w14:paraId="3091759F">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64AF6FA6">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a1</w:t>
            </w:r>
          </w:p>
        </w:tc>
        <w:tc>
          <w:tcPr>
            <w:tcW w:w="2073" w:type="pct"/>
            <w:tcBorders>
              <w:top w:val="nil"/>
              <w:left w:val="nil"/>
              <w:bottom w:val="single" w:color="auto" w:sz="8" w:space="0"/>
              <w:right w:val="single" w:color="auto" w:sz="8" w:space="0"/>
            </w:tcBorders>
            <w:shd w:val="clear" w:color="auto" w:fill="FFFFFF"/>
            <w:vAlign w:val="bottom"/>
          </w:tcPr>
          <w:p w14:paraId="395B1324">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Cơ quan, đơn vị chủ trì đón tiếp khách chịu trách nhiệm chi toàn bộ chi phí đưa đón khách từ nơi ở chính tới địa phương, cơ sở và chi phí ăn, nghỉ cho khách trong những ngày khách làm việc tại địa phương, cơ sở và chi dịch nói (nếu có)</w:t>
            </w:r>
          </w:p>
        </w:tc>
        <w:tc>
          <w:tcPr>
            <w:tcW w:w="1891" w:type="pct"/>
            <w:tcBorders>
              <w:top w:val="nil"/>
              <w:left w:val="nil"/>
              <w:bottom w:val="single" w:color="auto" w:sz="8" w:space="0"/>
              <w:right w:val="single" w:color="auto" w:sz="8" w:space="0"/>
            </w:tcBorders>
            <w:shd w:val="clear" w:color="auto" w:fill="FFFFFF"/>
            <w:vAlign w:val="center"/>
          </w:tcPr>
          <w:p w14:paraId="75FA0BC4">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Áp dụng mức chi quy định tại </w:t>
            </w:r>
            <w:r>
              <w:rPr>
                <w:rFonts w:ascii="Times New Roman" w:hAnsi="Times New Roman" w:eastAsia="Times New Roman" w:cs="Times New Roman"/>
                <w:sz w:val="24"/>
                <w:szCs w:val="24"/>
              </w:rPr>
              <w:t xml:space="preserve">mục 2, 3, 4 Phụ lục này; </w:t>
            </w:r>
            <w:r>
              <w:rPr>
                <w:rFonts w:ascii="Times New Roman" w:hAnsi="Times New Roman" w:eastAsia="Times New Roman" w:cs="Times New Roman"/>
                <w:sz w:val="24"/>
                <w:szCs w:val="24"/>
                <w:lang w:val="vi-VN"/>
              </w:rPr>
              <w:t xml:space="preserve">chi dịch nói theo quy định tại </w:t>
            </w:r>
            <w:r>
              <w:rPr>
                <w:rFonts w:ascii="Times New Roman" w:hAnsi="Times New Roman" w:eastAsia="Times New Roman" w:cs="Times New Roman"/>
                <w:sz w:val="24"/>
                <w:szCs w:val="24"/>
              </w:rPr>
              <w:t>điểm b</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m</w:t>
            </w:r>
            <w:r>
              <w:rPr>
                <w:rFonts w:ascii="Times New Roman" w:hAnsi="Times New Roman" w:eastAsia="Times New Roman" w:cs="Times New Roman"/>
                <w:sz w:val="24"/>
                <w:szCs w:val="24"/>
                <w:lang w:val="vi-VN"/>
              </w:rPr>
              <w:t xml:space="preserve">ục </w:t>
            </w:r>
            <w:r>
              <w:rPr>
                <w:rFonts w:ascii="Times New Roman" w:hAnsi="Times New Roman" w:eastAsia="Times New Roman" w:cs="Times New Roman"/>
                <w:sz w:val="24"/>
                <w:szCs w:val="24"/>
              </w:rPr>
              <w:t>7</w:t>
            </w:r>
            <w:r>
              <w:rPr>
                <w:rFonts w:ascii="Times New Roman" w:hAnsi="Times New Roman" w:eastAsia="Times New Roman" w:cs="Times New Roman"/>
                <w:sz w:val="24"/>
                <w:szCs w:val="24"/>
                <w:lang w:val="vi-VN"/>
              </w:rPr>
              <w:t xml:space="preserve"> Phụ lục </w:t>
            </w:r>
            <w:r>
              <w:rPr>
                <w:rFonts w:ascii="Times New Roman" w:hAnsi="Times New Roman" w:eastAsia="Times New Roman" w:cs="Times New Roman"/>
                <w:sz w:val="24"/>
                <w:szCs w:val="24"/>
              </w:rPr>
              <w:t>n</w:t>
            </w:r>
            <w:r>
              <w:rPr>
                <w:rFonts w:ascii="Times New Roman" w:hAnsi="Times New Roman" w:eastAsia="Times New Roman" w:cs="Times New Roman"/>
                <w:sz w:val="24"/>
                <w:szCs w:val="24"/>
                <w:lang w:val="vi-VN"/>
              </w:rPr>
              <w:t>ày</w:t>
            </w:r>
            <w:r>
              <w:rPr>
                <w:rFonts w:ascii="Times New Roman" w:hAnsi="Times New Roman" w:eastAsia="Times New Roman" w:cs="Times New Roman"/>
                <w:sz w:val="24"/>
                <w:szCs w:val="24"/>
              </w:rPr>
              <w:t>.</w:t>
            </w:r>
          </w:p>
        </w:tc>
        <w:tc>
          <w:tcPr>
            <w:tcW w:w="853" w:type="pct"/>
            <w:vMerge w:val="continue"/>
            <w:tcBorders>
              <w:left w:val="nil"/>
              <w:right w:val="single" w:color="auto" w:sz="8" w:space="0"/>
            </w:tcBorders>
            <w:shd w:val="clear" w:color="auto" w:fill="FFFFFF"/>
          </w:tcPr>
          <w:p w14:paraId="14A2472E">
            <w:pPr>
              <w:spacing w:before="120" w:after="120" w:line="234" w:lineRule="atLeast"/>
              <w:jc w:val="both"/>
              <w:rPr>
                <w:rFonts w:ascii="Times New Roman" w:hAnsi="Times New Roman" w:eastAsia="Times New Roman" w:cs="Times New Roman"/>
                <w:sz w:val="24"/>
                <w:szCs w:val="24"/>
              </w:rPr>
            </w:pPr>
          </w:p>
        </w:tc>
      </w:tr>
      <w:tr w14:paraId="45B0536D">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575A1A4B">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a2</w:t>
            </w:r>
          </w:p>
        </w:tc>
        <w:tc>
          <w:tcPr>
            <w:tcW w:w="2073" w:type="pct"/>
            <w:tcBorders>
              <w:top w:val="nil"/>
              <w:left w:val="nil"/>
              <w:bottom w:val="single" w:color="auto" w:sz="8" w:space="0"/>
              <w:right w:val="single" w:color="auto" w:sz="8" w:space="0"/>
            </w:tcBorders>
            <w:shd w:val="clear" w:color="auto" w:fill="FFFFFF"/>
            <w:vAlign w:val="center"/>
          </w:tcPr>
          <w:p w14:paraId="36AF9EAA">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Cơ quan, đơn vị ở địa phương hoặc cơ sở nơi khách đến thăm và làm việc chi tiếp khách xã giao và các buổi làm việc, chi dịch nói (nếu có)</w:t>
            </w:r>
          </w:p>
        </w:tc>
        <w:tc>
          <w:tcPr>
            <w:tcW w:w="1891" w:type="pct"/>
            <w:tcBorders>
              <w:top w:val="nil"/>
              <w:left w:val="nil"/>
              <w:bottom w:val="single" w:color="auto" w:sz="8" w:space="0"/>
              <w:right w:val="single" w:color="auto" w:sz="8" w:space="0"/>
            </w:tcBorders>
            <w:shd w:val="clear" w:color="auto" w:fill="FFFFFF"/>
          </w:tcPr>
          <w:p w14:paraId="0A66BD6C">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Áp dụng mức chi quy định tại </w:t>
            </w:r>
            <w:r>
              <w:rPr>
                <w:rFonts w:ascii="Times New Roman" w:hAnsi="Times New Roman" w:eastAsia="Times New Roman" w:cs="Times New Roman"/>
                <w:sz w:val="24"/>
                <w:szCs w:val="24"/>
              </w:rPr>
              <w:t>m</w:t>
            </w:r>
            <w:r>
              <w:rPr>
                <w:rFonts w:ascii="Times New Roman" w:hAnsi="Times New Roman" w:eastAsia="Times New Roman" w:cs="Times New Roman"/>
                <w:sz w:val="24"/>
                <w:szCs w:val="24"/>
                <w:lang w:val="vi-VN"/>
              </w:rPr>
              <w:t xml:space="preserve">ục </w:t>
            </w:r>
            <w:r>
              <w:rPr>
                <w:rFonts w:ascii="Times New Roman" w:hAnsi="Times New Roman" w:eastAsia="Times New Roman" w:cs="Times New Roman"/>
                <w:sz w:val="24"/>
                <w:szCs w:val="24"/>
              </w:rPr>
              <w:t>6</w:t>
            </w:r>
            <w:r>
              <w:rPr>
                <w:rFonts w:ascii="Times New Roman" w:hAnsi="Times New Roman" w:eastAsia="Times New Roman" w:cs="Times New Roman"/>
                <w:sz w:val="24"/>
                <w:szCs w:val="24"/>
                <w:lang w:val="vi-VN"/>
              </w:rPr>
              <w:t xml:space="preserve"> Phụ lục này; chi dịch nói theo quy định tại </w:t>
            </w:r>
            <w:r>
              <w:rPr>
                <w:rFonts w:ascii="Times New Roman" w:hAnsi="Times New Roman" w:eastAsia="Times New Roman" w:cs="Times New Roman"/>
                <w:sz w:val="24"/>
                <w:szCs w:val="24"/>
              </w:rPr>
              <w:t>điểm b</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m</w:t>
            </w:r>
            <w:r>
              <w:rPr>
                <w:rFonts w:ascii="Times New Roman" w:hAnsi="Times New Roman" w:eastAsia="Times New Roman" w:cs="Times New Roman"/>
                <w:sz w:val="24"/>
                <w:szCs w:val="24"/>
                <w:lang w:val="vi-VN"/>
              </w:rPr>
              <w:t xml:space="preserve">ục </w:t>
            </w:r>
            <w:r>
              <w:rPr>
                <w:rFonts w:ascii="Times New Roman" w:hAnsi="Times New Roman" w:eastAsia="Times New Roman" w:cs="Times New Roman"/>
                <w:sz w:val="24"/>
                <w:szCs w:val="24"/>
              </w:rPr>
              <w:t>7</w:t>
            </w:r>
            <w:r>
              <w:rPr>
                <w:rFonts w:ascii="Times New Roman" w:hAnsi="Times New Roman" w:eastAsia="Times New Roman" w:cs="Times New Roman"/>
                <w:sz w:val="24"/>
                <w:szCs w:val="24"/>
                <w:lang w:val="vi-VN"/>
              </w:rPr>
              <w:t xml:space="preserve"> Phụ lục </w:t>
            </w:r>
            <w:r>
              <w:rPr>
                <w:rFonts w:ascii="Times New Roman" w:hAnsi="Times New Roman" w:eastAsia="Times New Roman" w:cs="Times New Roman"/>
                <w:sz w:val="24"/>
                <w:szCs w:val="24"/>
              </w:rPr>
              <w:t>n</w:t>
            </w:r>
            <w:r>
              <w:rPr>
                <w:rFonts w:ascii="Times New Roman" w:hAnsi="Times New Roman" w:eastAsia="Times New Roman" w:cs="Times New Roman"/>
                <w:sz w:val="24"/>
                <w:szCs w:val="24"/>
                <w:lang w:val="vi-VN"/>
              </w:rPr>
              <w:t>ày</w:t>
            </w:r>
            <w:r>
              <w:rPr>
                <w:rFonts w:ascii="Times New Roman" w:hAnsi="Times New Roman" w:eastAsia="Times New Roman" w:cs="Times New Roman"/>
                <w:sz w:val="24"/>
                <w:szCs w:val="24"/>
              </w:rPr>
              <w:t>.</w:t>
            </w:r>
          </w:p>
        </w:tc>
        <w:tc>
          <w:tcPr>
            <w:tcW w:w="853" w:type="pct"/>
            <w:vMerge w:val="continue"/>
            <w:tcBorders>
              <w:left w:val="nil"/>
              <w:bottom w:val="single" w:color="auto" w:sz="8" w:space="0"/>
              <w:right w:val="single" w:color="auto" w:sz="8" w:space="0"/>
            </w:tcBorders>
            <w:shd w:val="clear" w:color="auto" w:fill="FFFFFF"/>
          </w:tcPr>
          <w:p w14:paraId="227D8DA9">
            <w:pPr>
              <w:spacing w:before="120" w:after="120" w:line="234" w:lineRule="atLeast"/>
              <w:jc w:val="both"/>
              <w:rPr>
                <w:rFonts w:ascii="Times New Roman" w:hAnsi="Times New Roman" w:eastAsia="Times New Roman" w:cs="Times New Roman"/>
                <w:sz w:val="24"/>
                <w:szCs w:val="24"/>
              </w:rPr>
            </w:pPr>
          </w:p>
        </w:tc>
      </w:tr>
      <w:tr w14:paraId="29431109">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187D5DEF">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w:t>
            </w:r>
          </w:p>
        </w:tc>
        <w:tc>
          <w:tcPr>
            <w:tcW w:w="2073" w:type="pct"/>
            <w:tcBorders>
              <w:top w:val="nil"/>
              <w:left w:val="nil"/>
              <w:bottom w:val="single" w:color="auto" w:sz="8" w:space="0"/>
              <w:right w:val="single" w:color="auto" w:sz="8" w:space="0"/>
            </w:tcBorders>
            <w:shd w:val="clear" w:color="auto" w:fill="FFFFFF"/>
            <w:vAlign w:val="center"/>
          </w:tcPr>
          <w:p w14:paraId="1C894B6E">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Chế độ đối với</w:t>
            </w:r>
            <w:r>
              <w:rPr>
                <w:rFonts w:ascii="Times New Roman" w:hAnsi="Times New Roman" w:eastAsia="Times New Roman" w:cs="Times New Roman"/>
                <w:sz w:val="24"/>
                <w:szCs w:val="24"/>
                <w:lang w:val="vi-VN"/>
              </w:rPr>
              <w:t xml:space="preserve"> cán bộ Việt Nam được cử tham gia đoàn tháp tùng khách đi thăm và làm việc ở địa phương</w:t>
            </w:r>
          </w:p>
        </w:tc>
        <w:tc>
          <w:tcPr>
            <w:tcW w:w="1891" w:type="pct"/>
            <w:tcBorders>
              <w:top w:val="nil"/>
              <w:left w:val="nil"/>
              <w:bottom w:val="single" w:color="auto" w:sz="8" w:space="0"/>
              <w:right w:val="single" w:color="auto" w:sz="8" w:space="0"/>
            </w:tcBorders>
            <w:shd w:val="clear" w:color="auto" w:fill="FFFFFF"/>
            <w:vAlign w:val="bottom"/>
          </w:tcPr>
          <w:p w14:paraId="4DA9AF24">
            <w:pPr>
              <w:spacing w:after="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Được thực hiện chế độ công tác phí theo quy định tại Nghị quyết số </w:t>
            </w:r>
            <w:r>
              <w:rPr>
                <w:rFonts w:ascii="Times New Roman" w:hAnsi="Times New Roman" w:eastAsia="Times New Roman" w:cs="Times New Roman"/>
                <w:sz w:val="24"/>
                <w:szCs w:val="24"/>
              </w:rPr>
              <w:t>1</w:t>
            </w:r>
            <w:r>
              <w:fldChar w:fldCharType="begin"/>
            </w:r>
            <w:r>
              <w:instrText xml:space="preserve"> HYPERLINK "https://thuvienphapluat.vn/van-ban/bo-may-hanh-chinh/nghi-quyet-09-2017-nq-hdnd-quy-dinh-noi-dung-muc-chi-tham-quyen-hoi-dong-nhan-dan-ha-noi-370911.aspx" \t "_blank" \o "Nghị quyết 09/2017/NQ-HĐND" </w:instrText>
            </w:r>
            <w:r>
              <w:fldChar w:fldCharType="separate"/>
            </w:r>
            <w:r>
              <w:rPr>
                <w:rFonts w:ascii="Times New Roman" w:hAnsi="Times New Roman" w:eastAsia="Times New Roman" w:cs="Times New Roman"/>
                <w:sz w:val="24"/>
                <w:szCs w:val="24"/>
                <w:lang w:val="vi-VN"/>
              </w:rPr>
              <w:t>0/20</w:t>
            </w:r>
            <w:r>
              <w:rPr>
                <w:rFonts w:ascii="Times New Roman" w:hAnsi="Times New Roman" w:eastAsia="Times New Roman" w:cs="Times New Roman"/>
                <w:sz w:val="24"/>
                <w:szCs w:val="24"/>
              </w:rPr>
              <w:t>25</w:t>
            </w:r>
            <w:r>
              <w:rPr>
                <w:rFonts w:ascii="Times New Roman" w:hAnsi="Times New Roman" w:eastAsia="Times New Roman" w:cs="Times New Roman"/>
                <w:sz w:val="24"/>
                <w:szCs w:val="24"/>
                <w:lang w:val="vi-VN"/>
              </w:rPr>
              <w:t>/NQ-HĐND</w:t>
            </w:r>
            <w:r>
              <w:rPr>
                <w:rFonts w:ascii="Times New Roman" w:hAnsi="Times New Roman" w:eastAsia="Times New Roman" w:cs="Times New Roman"/>
                <w:sz w:val="24"/>
                <w:szCs w:val="24"/>
                <w:lang w:val="vi-VN"/>
              </w:rPr>
              <w:fldChar w:fldCharType="end"/>
            </w:r>
            <w:r>
              <w:rPr>
                <w:rFonts w:ascii="Times New Roman" w:hAnsi="Times New Roman" w:eastAsia="Times New Roman" w:cs="Times New Roman"/>
                <w:sz w:val="24"/>
                <w:szCs w:val="24"/>
                <w:lang w:val="vi-VN"/>
              </w:rPr>
              <w:t xml:space="preserve"> ngày </w:t>
            </w:r>
            <w:r>
              <w:rPr>
                <w:rFonts w:ascii="Times New Roman" w:hAnsi="Times New Roman" w:eastAsia="Times New Roman" w:cs="Times New Roman"/>
                <w:sz w:val="24"/>
                <w:szCs w:val="24"/>
              </w:rPr>
              <w:t>25</w:t>
            </w:r>
            <w:r>
              <w:rPr>
                <w:rFonts w:ascii="Times New Roman" w:hAnsi="Times New Roman" w:eastAsia="Times New Roman" w:cs="Times New Roman"/>
                <w:sz w:val="24"/>
                <w:szCs w:val="24"/>
                <w:lang w:val="vi-VN"/>
              </w:rPr>
              <w:t>/</w:t>
            </w:r>
            <w:r>
              <w:rPr>
                <w:rFonts w:ascii="Times New Roman" w:hAnsi="Times New Roman" w:eastAsia="Times New Roman" w:cs="Times New Roman"/>
                <w:sz w:val="24"/>
                <w:szCs w:val="24"/>
              </w:rPr>
              <w:t>7</w:t>
            </w:r>
            <w:r>
              <w:rPr>
                <w:rFonts w:ascii="Times New Roman" w:hAnsi="Times New Roman" w:eastAsia="Times New Roman" w:cs="Times New Roman"/>
                <w:sz w:val="24"/>
                <w:szCs w:val="24"/>
                <w:lang w:val="vi-VN"/>
              </w:rPr>
              <w:t>/20</w:t>
            </w:r>
            <w:r>
              <w:rPr>
                <w:rFonts w:ascii="Times New Roman" w:hAnsi="Times New Roman" w:eastAsia="Times New Roman" w:cs="Times New Roman"/>
                <w:sz w:val="24"/>
                <w:szCs w:val="24"/>
              </w:rPr>
              <w:t>25</w:t>
            </w:r>
            <w:r>
              <w:rPr>
                <w:rFonts w:ascii="Times New Roman" w:hAnsi="Times New Roman" w:eastAsia="Times New Roman" w:cs="Times New Roman"/>
                <w:sz w:val="24"/>
                <w:szCs w:val="24"/>
                <w:lang w:val="vi-VN"/>
              </w:rPr>
              <w:t xml:space="preserve"> của </w:t>
            </w:r>
            <w:r>
              <w:rPr>
                <w:rFonts w:ascii="Times New Roman" w:hAnsi="Times New Roman" w:eastAsia="Times New Roman" w:cs="Times New Roman"/>
                <w:sz w:val="24"/>
                <w:szCs w:val="24"/>
              </w:rPr>
              <w:t>Hội đồng nhân dân t</w:t>
            </w:r>
            <w:r>
              <w:rPr>
                <w:rFonts w:ascii="Times New Roman" w:hAnsi="Times New Roman" w:eastAsia="Times New Roman" w:cs="Times New Roman"/>
                <w:sz w:val="24"/>
                <w:szCs w:val="24"/>
                <w:lang w:val="vi-VN"/>
              </w:rPr>
              <w:t>hành phố</w:t>
            </w:r>
            <w:r>
              <w:rPr>
                <w:rFonts w:ascii="Times New Roman" w:hAnsi="Times New Roman" w:eastAsia="Times New Roman" w:cs="Times New Roman"/>
                <w:sz w:val="24"/>
                <w:szCs w:val="24"/>
              </w:rPr>
              <w:t xml:space="preserve"> Hải Phòng và quy chế chi tiêu nội bộ của cơ quan, đơn vị chủ trì tổ chức.</w:t>
            </w:r>
            <w:r>
              <w:rPr>
                <w:rFonts w:ascii="Times New Roman" w:hAnsi="Times New Roman" w:eastAsia="Times New Roman" w:cs="Times New Roman"/>
                <w:sz w:val="24"/>
                <w:szCs w:val="24"/>
                <w:lang w:val="vi-VN"/>
              </w:rPr>
              <w:t xml:space="preserve"> </w:t>
            </w:r>
          </w:p>
          <w:p w14:paraId="5A1F77E0">
            <w:pPr>
              <w:spacing w:after="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Trường hợp đối ngoại phải ở cùng khách sạn với đoàn khách quốc tế</w:t>
            </w:r>
            <w:r>
              <w:rPr>
                <w:rFonts w:ascii="Times New Roman" w:hAnsi="Times New Roman" w:eastAsia="Times New Roman" w:cs="Times New Roman"/>
                <w:sz w:val="24"/>
                <w:szCs w:val="24"/>
              </w:rPr>
              <w:t xml:space="preserve"> và được cấp có thẩm quyền phô duyệt</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cán bộ Việt Nam được thuê phòng nghỉ theo tiêu chuẩn 2 người/phòng theo giá thực tế của loại phòng tiêu chuẩn (Standard) hoặc theo giá thực tế của loại phòng thấp nhất còn trống tại khách sạn nơi đoàn khách quốc tế ở (trong trường hợp loại phòng tiêu chuẩn (Standard) đã hết phòng). Trường hợp đoàn có lẻ người khác giới thì người lẻ được thuê 01 người/phòng theo giá thực tế của loại phòng tiêu chuẩn (Standard) hoặc theo giá thực tế của loại phòng thấp nhất còn trống tại khách sạn nơi đoàn khách quốc tế ở (trong trường hợp loại phòng tiêu chuẩn (Standard) đã hết phòng).</w:t>
            </w:r>
          </w:p>
        </w:tc>
        <w:tc>
          <w:tcPr>
            <w:tcW w:w="853" w:type="pct"/>
            <w:tcBorders>
              <w:top w:val="nil"/>
              <w:left w:val="nil"/>
              <w:bottom w:val="single" w:color="auto" w:sz="8" w:space="0"/>
              <w:right w:val="single" w:color="auto" w:sz="8" w:space="0"/>
            </w:tcBorders>
            <w:shd w:val="clear" w:color="auto" w:fill="FFFFFF"/>
          </w:tcPr>
          <w:p w14:paraId="0446C011">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0B4FE8E8">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0CF15D57">
            <w:pPr>
              <w:spacing w:before="120" w:after="120" w:line="234" w:lineRule="atLeast"/>
              <w:jc w:val="center"/>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rPr>
              <w:t>10</w:t>
            </w:r>
          </w:p>
        </w:tc>
        <w:tc>
          <w:tcPr>
            <w:tcW w:w="2073" w:type="pct"/>
            <w:tcBorders>
              <w:top w:val="nil"/>
              <w:left w:val="nil"/>
              <w:bottom w:val="single" w:color="auto" w:sz="8" w:space="0"/>
              <w:right w:val="single" w:color="auto" w:sz="8" w:space="0"/>
            </w:tcBorders>
            <w:shd w:val="clear" w:color="auto" w:fill="FFFFFF"/>
            <w:vAlign w:val="center"/>
          </w:tcPr>
          <w:p w14:paraId="003F54E7">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lang w:val="vi-VN"/>
              </w:rPr>
              <w:t>Chi đưa khách đi tham quan</w:t>
            </w:r>
          </w:p>
          <w:p w14:paraId="229688A2">
            <w:pPr>
              <w:spacing w:before="120" w:after="120" w:line="234" w:lineRule="atLeast"/>
              <w:jc w:val="both"/>
              <w:rPr>
                <w:rFonts w:ascii="Times New Roman" w:hAnsi="Times New Roman" w:eastAsia="Times New Roman" w:cs="Times New Roman"/>
                <w:b/>
                <w:bCs/>
                <w:sz w:val="24"/>
                <w:szCs w:val="24"/>
              </w:rPr>
            </w:pPr>
          </w:p>
        </w:tc>
        <w:tc>
          <w:tcPr>
            <w:tcW w:w="1891" w:type="pct"/>
            <w:tcBorders>
              <w:top w:val="nil"/>
              <w:left w:val="nil"/>
              <w:bottom w:val="single" w:color="auto" w:sz="8" w:space="0"/>
              <w:right w:val="single" w:color="auto" w:sz="8" w:space="0"/>
            </w:tcBorders>
            <w:shd w:val="clear" w:color="auto" w:fill="FFFFFF"/>
            <w:vAlign w:val="center"/>
          </w:tcPr>
          <w:p w14:paraId="040460E8">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Mức chi đưa đón khách từ nơi ở chính đến điểm tham quan, chi ăn, nghỉ cho khách trong những ngày đi tham quan theo các mức chi quy định tại </w:t>
            </w:r>
            <w:r>
              <w:rPr>
                <w:rFonts w:ascii="Times New Roman" w:hAnsi="Times New Roman" w:eastAsia="Times New Roman" w:cs="Times New Roman"/>
                <w:sz w:val="24"/>
                <w:szCs w:val="24"/>
              </w:rPr>
              <w:t>đ</w:t>
            </w:r>
            <w:r>
              <w:rPr>
                <w:rFonts w:ascii="Times New Roman" w:hAnsi="Times New Roman" w:eastAsia="Times New Roman" w:cs="Times New Roman"/>
                <w:sz w:val="24"/>
                <w:szCs w:val="24"/>
                <w:lang w:val="vi-VN"/>
              </w:rPr>
              <w:t xml:space="preserve">iểm b, c, d Mục 1 Phụ lục này; thuê phòng chờ tại sân bay theo quy định tại </w:t>
            </w:r>
            <w:r>
              <w:rPr>
                <w:rFonts w:ascii="Times New Roman" w:hAnsi="Times New Roman" w:eastAsia="Times New Roman" w:cs="Times New Roman"/>
                <w:sz w:val="24"/>
                <w:szCs w:val="24"/>
              </w:rPr>
              <w:t>đ</w:t>
            </w:r>
            <w:r>
              <w:rPr>
                <w:rFonts w:ascii="Times New Roman" w:hAnsi="Times New Roman" w:eastAsia="Times New Roman" w:cs="Times New Roman"/>
                <w:sz w:val="24"/>
                <w:szCs w:val="24"/>
                <w:lang w:val="vi-VN"/>
              </w:rPr>
              <w:t xml:space="preserve">iểm a </w:t>
            </w:r>
            <w:r>
              <w:rPr>
                <w:rFonts w:ascii="Times New Roman" w:hAnsi="Times New Roman" w:eastAsia="Times New Roman" w:cs="Times New Roman"/>
                <w:sz w:val="24"/>
                <w:szCs w:val="24"/>
              </w:rPr>
              <w:t>m</w:t>
            </w:r>
            <w:r>
              <w:rPr>
                <w:rFonts w:ascii="Times New Roman" w:hAnsi="Times New Roman" w:eastAsia="Times New Roman" w:cs="Times New Roman"/>
                <w:sz w:val="24"/>
                <w:szCs w:val="24"/>
                <w:lang w:val="vi-VN"/>
              </w:rPr>
              <w:t>ục 1 Phụ lục này</w:t>
            </w:r>
            <w:r>
              <w:rPr>
                <w:rFonts w:ascii="Times New Roman" w:hAnsi="Times New Roman" w:eastAsia="Times New Roman" w:cs="Times New Roman"/>
                <w:sz w:val="24"/>
                <w:szCs w:val="24"/>
              </w:rPr>
              <w:t xml:space="preserve"> và được áp dụng cho cả cán bộ phía Việt Nam tham gia đưa đoàn đi tham quan, số lượng cán bộ Việt Nam tham gia đoàn do thủ trưởng cơ quan, đơn vị chủ trì đón đoàn phê duyệt.</w:t>
            </w:r>
          </w:p>
        </w:tc>
        <w:tc>
          <w:tcPr>
            <w:tcW w:w="853" w:type="pct"/>
            <w:tcBorders>
              <w:top w:val="nil"/>
              <w:left w:val="nil"/>
              <w:bottom w:val="single" w:color="auto" w:sz="8" w:space="0"/>
              <w:right w:val="single" w:color="auto" w:sz="8" w:space="0"/>
            </w:tcBorders>
            <w:shd w:val="clear" w:color="auto" w:fill="FFFFFF"/>
          </w:tcPr>
          <w:p w14:paraId="370664A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Căn cứ tính chất công việc, yêu cầu đối ngoại của từng đoàn khách, thủ trưởng cơ quan, đơn vị chịu trách nhiệm đón đoàn quyết định trong kế hoạch đón đoàn được cấp có thẩm quyền phê duyệt, việc đưa khách đi tham quan trên tinh thần tiết kiệm, không phô trương hình thức</w:t>
            </w:r>
          </w:p>
        </w:tc>
      </w:tr>
      <w:tr w14:paraId="147A6BC3">
        <w:tblPrEx>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13A6D364">
            <w:pPr>
              <w:spacing w:before="120" w:after="120" w:line="234" w:lineRule="atLeast"/>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11</w:t>
            </w:r>
          </w:p>
        </w:tc>
        <w:tc>
          <w:tcPr>
            <w:tcW w:w="2073" w:type="pct"/>
            <w:tcBorders>
              <w:top w:val="nil"/>
              <w:left w:val="nil"/>
              <w:bottom w:val="single" w:color="auto" w:sz="8" w:space="0"/>
              <w:right w:val="single" w:color="auto" w:sz="8" w:space="0"/>
            </w:tcBorders>
            <w:shd w:val="clear" w:color="auto" w:fill="FFFFFF"/>
          </w:tcPr>
          <w:p w14:paraId="02086545">
            <w:pPr>
              <w:spacing w:before="120" w:after="120" w:line="234" w:lineRule="atLeast"/>
              <w:jc w:val="both"/>
              <w:rPr>
                <w:rFonts w:ascii="Times New Roman" w:hAnsi="Times New Roman" w:eastAsia="Times New Roman" w:cs="Times New Roman"/>
                <w:sz w:val="24"/>
                <w:szCs w:val="24"/>
              </w:rPr>
            </w:pPr>
            <w:bookmarkStart w:id="3" w:name="dieu_15"/>
            <w:r>
              <w:rPr>
                <w:rFonts w:ascii="Times New Roman" w:hAnsi="Times New Roman" w:eastAsia="Times New Roman" w:cs="Times New Roman"/>
                <w:b/>
                <w:bCs/>
                <w:i/>
                <w:iCs/>
                <w:sz w:val="24"/>
                <w:szCs w:val="24"/>
              </w:rPr>
              <w:t>Chi tiếp khách trong trường hợp đoàn vào làm việc với nhiều cơ quan, đơn vị</w:t>
            </w:r>
            <w:bookmarkEnd w:id="3"/>
          </w:p>
        </w:tc>
        <w:tc>
          <w:tcPr>
            <w:tcW w:w="1891" w:type="pct"/>
            <w:tcBorders>
              <w:top w:val="nil"/>
              <w:left w:val="nil"/>
              <w:bottom w:val="single" w:color="auto" w:sz="8" w:space="0"/>
              <w:right w:val="single" w:color="auto" w:sz="8" w:space="0"/>
            </w:tcBorders>
            <w:shd w:val="clear" w:color="auto" w:fill="FFFFFF"/>
          </w:tcPr>
          <w:p w14:paraId="1721B58D">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853" w:type="pct"/>
            <w:tcBorders>
              <w:top w:val="nil"/>
              <w:left w:val="nil"/>
              <w:bottom w:val="single" w:color="auto" w:sz="8" w:space="0"/>
              <w:right w:val="single" w:color="auto" w:sz="8" w:space="0"/>
            </w:tcBorders>
            <w:shd w:val="clear" w:color="auto" w:fill="FFFFFF"/>
          </w:tcPr>
          <w:p w14:paraId="033E9F85">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0354E3E0">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784E565">
            <w:pPr>
              <w:spacing w:before="120" w:after="120" w:line="234" w:lineRule="atLeast"/>
              <w:jc w:val="center"/>
              <w:rPr>
                <w:rFonts w:ascii="Times New Roman" w:hAnsi="Times New Roman" w:eastAsia="Times New Roman" w:cs="Times New Roman"/>
                <w:sz w:val="24"/>
                <w:szCs w:val="24"/>
              </w:rPr>
            </w:pPr>
          </w:p>
        </w:tc>
        <w:tc>
          <w:tcPr>
            <w:tcW w:w="2073" w:type="pct"/>
            <w:tcBorders>
              <w:top w:val="nil"/>
              <w:left w:val="nil"/>
              <w:bottom w:val="single" w:color="auto" w:sz="8" w:space="0"/>
              <w:right w:val="single" w:color="auto" w:sz="8" w:space="0"/>
            </w:tcBorders>
            <w:shd w:val="clear" w:color="auto" w:fill="FFFFFF"/>
            <w:vAlign w:val="center"/>
          </w:tcPr>
          <w:p w14:paraId="00611E1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Trường hợp đoàn vào làm việc với nhiều cơ quan, đơn vị theo chương trình, kế hoạch đã được cấp có thẩm quyền phê duyệt</w:t>
            </w:r>
          </w:p>
        </w:tc>
        <w:tc>
          <w:tcPr>
            <w:tcW w:w="1891" w:type="pct"/>
            <w:tcBorders>
              <w:top w:val="nil"/>
              <w:left w:val="nil"/>
              <w:bottom w:val="single" w:color="auto" w:sz="8" w:space="0"/>
              <w:right w:val="single" w:color="auto" w:sz="8" w:space="0"/>
            </w:tcBorders>
            <w:shd w:val="clear" w:color="auto" w:fill="FFFFFF"/>
            <w:vAlign w:val="center"/>
          </w:tcPr>
          <w:p w14:paraId="54DDED2E">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Cơ quan, đơn vị chủ trì trong việc đón đoàn chịu trách nhiệm về chi phí đón, tiễn, tiền ăn, tiền thuê chỗ ở, đi lại của đoàn theo mức chi quy định tại </w:t>
            </w:r>
            <w:r>
              <w:rPr>
                <w:rFonts w:ascii="Times New Roman" w:hAnsi="Times New Roman" w:eastAsia="Times New Roman" w:cs="Times New Roman"/>
                <w:sz w:val="24"/>
                <w:szCs w:val="24"/>
              </w:rPr>
              <w:t>đ</w:t>
            </w:r>
            <w:r>
              <w:rPr>
                <w:rFonts w:ascii="Times New Roman" w:hAnsi="Times New Roman" w:eastAsia="Times New Roman" w:cs="Times New Roman"/>
                <w:sz w:val="24"/>
                <w:szCs w:val="24"/>
                <w:lang w:val="vi-VN"/>
              </w:rPr>
              <w:t xml:space="preserve">iểm a, b, c, d, đ </w:t>
            </w:r>
            <w:r>
              <w:rPr>
                <w:rFonts w:ascii="Times New Roman" w:hAnsi="Times New Roman" w:eastAsia="Times New Roman" w:cs="Times New Roman"/>
                <w:sz w:val="24"/>
                <w:szCs w:val="24"/>
              </w:rPr>
              <w:t>m</w:t>
            </w:r>
            <w:r>
              <w:rPr>
                <w:rFonts w:ascii="Times New Roman" w:hAnsi="Times New Roman" w:eastAsia="Times New Roman" w:cs="Times New Roman"/>
                <w:sz w:val="24"/>
                <w:szCs w:val="24"/>
                <w:lang w:val="vi-VN"/>
              </w:rPr>
              <w:t xml:space="preserve">ục 1 Phụ lục này. </w:t>
            </w:r>
          </w:p>
          <w:p w14:paraId="28CC66B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Các cơ quan, đơn vị có kế hoạch, chương trình làm việc với đoàn sẽ chịu trách nhiệm chi phí tiếp đoàn trong thời gian đoàn làm việc với cơ quan, đơn vị mình theo mức chi tiếp khách áp dụng theo quy định tại </w:t>
            </w:r>
            <w:r>
              <w:rPr>
                <w:rFonts w:ascii="Times New Roman" w:hAnsi="Times New Roman" w:eastAsia="Times New Roman" w:cs="Times New Roman"/>
                <w:sz w:val="24"/>
                <w:szCs w:val="24"/>
              </w:rPr>
              <w:t>đ</w:t>
            </w:r>
            <w:r>
              <w:rPr>
                <w:rFonts w:ascii="Times New Roman" w:hAnsi="Times New Roman" w:eastAsia="Times New Roman" w:cs="Times New Roman"/>
                <w:sz w:val="24"/>
                <w:szCs w:val="24"/>
                <w:lang w:val="vi-VN"/>
              </w:rPr>
              <w:t xml:space="preserve">iểm e, g </w:t>
            </w:r>
            <w:r>
              <w:rPr>
                <w:rFonts w:ascii="Times New Roman" w:hAnsi="Times New Roman" w:eastAsia="Times New Roman" w:cs="Times New Roman"/>
                <w:sz w:val="24"/>
                <w:szCs w:val="24"/>
              </w:rPr>
              <w:t>m</w:t>
            </w:r>
            <w:r>
              <w:rPr>
                <w:rFonts w:ascii="Times New Roman" w:hAnsi="Times New Roman" w:eastAsia="Times New Roman" w:cs="Times New Roman"/>
                <w:sz w:val="24"/>
                <w:szCs w:val="24"/>
                <w:lang w:val="vi-VN"/>
              </w:rPr>
              <w:t>ục 1 Phụ lục này.</w:t>
            </w:r>
          </w:p>
        </w:tc>
        <w:tc>
          <w:tcPr>
            <w:tcW w:w="853" w:type="pct"/>
            <w:tcBorders>
              <w:top w:val="nil"/>
              <w:left w:val="nil"/>
              <w:bottom w:val="single" w:color="auto" w:sz="8" w:space="0"/>
              <w:right w:val="single" w:color="auto" w:sz="8" w:space="0"/>
            </w:tcBorders>
            <w:shd w:val="clear" w:color="auto" w:fill="FFFFFF"/>
          </w:tcPr>
          <w:p w14:paraId="448D7F2E">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663D7E13">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6AB6CBE2">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II</w:t>
            </w:r>
          </w:p>
        </w:tc>
        <w:tc>
          <w:tcPr>
            <w:tcW w:w="4817" w:type="pct"/>
            <w:gridSpan w:val="3"/>
            <w:tcBorders>
              <w:top w:val="nil"/>
              <w:left w:val="nil"/>
              <w:bottom w:val="single" w:color="auto" w:sz="8" w:space="0"/>
              <w:right w:val="single" w:color="auto" w:sz="8" w:space="0"/>
            </w:tcBorders>
            <w:shd w:val="clear" w:color="auto" w:fill="FFFFFF"/>
            <w:vAlign w:val="center"/>
          </w:tcPr>
          <w:p w14:paraId="006CBA8E">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Chế độ tiếp khách nước ngoài làm việc tại Việt Nam do Việt Nam chi một phần chi phí trong nước</w:t>
            </w:r>
          </w:p>
        </w:tc>
      </w:tr>
      <w:tr w14:paraId="1189D66D">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601A8A5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i/>
                <w:iCs/>
                <w:sz w:val="24"/>
                <w:szCs w:val="24"/>
              </w:rPr>
              <w:t>1</w:t>
            </w:r>
          </w:p>
        </w:tc>
        <w:tc>
          <w:tcPr>
            <w:tcW w:w="4817" w:type="pct"/>
            <w:gridSpan w:val="3"/>
            <w:tcBorders>
              <w:top w:val="nil"/>
              <w:left w:val="nil"/>
              <w:bottom w:val="single" w:color="auto" w:sz="8" w:space="0"/>
              <w:right w:val="single" w:color="auto" w:sz="8" w:space="0"/>
            </w:tcBorders>
            <w:shd w:val="clear" w:color="auto" w:fill="FFFFFF"/>
            <w:vAlign w:val="center"/>
          </w:tcPr>
          <w:p w14:paraId="40C2F04F">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b/>
                <w:bCs/>
                <w:i/>
                <w:iCs/>
                <w:sz w:val="24"/>
                <w:szCs w:val="24"/>
                <w:lang w:val="vi-VN"/>
              </w:rPr>
              <w:t>Đối với các đoàn khách nước ngoài vào </w:t>
            </w:r>
            <w:r>
              <w:rPr>
                <w:rFonts w:ascii="Times New Roman" w:hAnsi="Times New Roman" w:eastAsia="Times New Roman" w:cs="Times New Roman"/>
                <w:b/>
                <w:bCs/>
                <w:i/>
                <w:iCs/>
                <w:sz w:val="24"/>
                <w:szCs w:val="24"/>
              </w:rPr>
              <w:t>l</w:t>
            </w:r>
            <w:r>
              <w:rPr>
                <w:rFonts w:ascii="Times New Roman" w:hAnsi="Times New Roman" w:eastAsia="Times New Roman" w:cs="Times New Roman"/>
                <w:b/>
                <w:bCs/>
                <w:i/>
                <w:iCs/>
                <w:sz w:val="24"/>
                <w:szCs w:val="24"/>
                <w:lang w:val="vi-VN"/>
              </w:rPr>
              <w:t>àm việc tại Việt Nam do khách tự túc ăn, ở; Việt Nam chi các khoản đón tiếp đ</w:t>
            </w:r>
            <w:r>
              <w:rPr>
                <w:rFonts w:ascii="Times New Roman" w:hAnsi="Times New Roman" w:eastAsia="Times New Roman" w:cs="Times New Roman"/>
                <w:b/>
                <w:bCs/>
                <w:i/>
                <w:iCs/>
                <w:sz w:val="24"/>
                <w:szCs w:val="24"/>
              </w:rPr>
              <w:t>ố</w:t>
            </w:r>
            <w:r>
              <w:rPr>
                <w:rFonts w:ascii="Times New Roman" w:hAnsi="Times New Roman" w:eastAsia="Times New Roman" w:cs="Times New Roman"/>
                <w:b/>
                <w:bCs/>
                <w:i/>
                <w:iCs/>
                <w:sz w:val="24"/>
                <w:szCs w:val="24"/>
                <w:lang w:val="vi-VN"/>
              </w:rPr>
              <w:t>i ngoại khác</w:t>
            </w:r>
          </w:p>
        </w:tc>
      </w:tr>
      <w:tr w14:paraId="3154980C">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6FF3D143">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a</w:t>
            </w:r>
          </w:p>
        </w:tc>
        <w:tc>
          <w:tcPr>
            <w:tcW w:w="2073" w:type="pct"/>
            <w:tcBorders>
              <w:top w:val="nil"/>
              <w:left w:val="nil"/>
              <w:bottom w:val="single" w:color="auto" w:sz="8" w:space="0"/>
              <w:right w:val="single" w:color="auto" w:sz="8" w:space="0"/>
            </w:tcBorders>
            <w:shd w:val="clear" w:color="auto" w:fill="FFFFFF"/>
            <w:vAlign w:val="center"/>
          </w:tcPr>
          <w:p w14:paraId="77AFE3FC">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Đối với khách đặc biệt</w:t>
            </w:r>
          </w:p>
        </w:tc>
        <w:tc>
          <w:tcPr>
            <w:tcW w:w="1891" w:type="pct"/>
            <w:tcBorders>
              <w:top w:val="nil"/>
              <w:left w:val="nil"/>
              <w:bottom w:val="single" w:color="auto" w:sz="8" w:space="0"/>
              <w:right w:val="single" w:color="auto" w:sz="8" w:space="0"/>
            </w:tcBorders>
            <w:shd w:val="clear" w:color="auto" w:fill="FFFFFF"/>
            <w:vAlign w:val="center"/>
          </w:tcPr>
          <w:p w14:paraId="31CA2313">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Thủ trưởng cơ quan được giao nhiệm vụ đón tiếp phê duyệt trong chương trình, đề án đón đoàn</w:t>
            </w:r>
            <w:r>
              <w:rPr>
                <w:rFonts w:ascii="Times New Roman" w:hAnsi="Times New Roman" w:eastAsia="Times New Roman" w:cs="Times New Roman"/>
                <w:sz w:val="24"/>
                <w:szCs w:val="24"/>
              </w:rPr>
              <w:t>.</w:t>
            </w:r>
          </w:p>
        </w:tc>
        <w:tc>
          <w:tcPr>
            <w:tcW w:w="853" w:type="pct"/>
            <w:tcBorders>
              <w:top w:val="nil"/>
              <w:left w:val="nil"/>
              <w:bottom w:val="single" w:color="auto" w:sz="8" w:space="0"/>
              <w:right w:val="single" w:color="auto" w:sz="8" w:space="0"/>
            </w:tcBorders>
            <w:shd w:val="clear" w:color="auto" w:fill="FFFFFF"/>
          </w:tcPr>
          <w:p w14:paraId="32B0525D">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4B638B9C">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1559CB2B">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b</w:t>
            </w:r>
          </w:p>
        </w:tc>
        <w:tc>
          <w:tcPr>
            <w:tcW w:w="2073" w:type="pct"/>
            <w:tcBorders>
              <w:top w:val="nil"/>
              <w:left w:val="nil"/>
              <w:bottom w:val="single" w:color="auto" w:sz="8" w:space="0"/>
              <w:right w:val="single" w:color="auto" w:sz="8" w:space="0"/>
            </w:tcBorders>
            <w:shd w:val="clear" w:color="auto" w:fill="FFFFFF"/>
            <w:vAlign w:val="center"/>
          </w:tcPr>
          <w:p w14:paraId="0495E923">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Đ</w:t>
            </w:r>
            <w:r>
              <w:rPr>
                <w:rFonts w:ascii="Times New Roman" w:hAnsi="Times New Roman" w:eastAsia="Times New Roman" w:cs="Times New Roman"/>
                <w:sz w:val="24"/>
                <w:szCs w:val="24"/>
                <w:lang w:val="vi-VN"/>
              </w:rPr>
              <w:t>ối với khách hạng A, hạng B, hạng C</w:t>
            </w:r>
          </w:p>
          <w:p w14:paraId="30D3FD0D">
            <w:pPr>
              <w:spacing w:before="120" w:after="120" w:line="234" w:lineRule="atLeast"/>
              <w:jc w:val="both"/>
              <w:rPr>
                <w:rFonts w:ascii="Times New Roman" w:hAnsi="Times New Roman" w:eastAsia="Times New Roman" w:cs="Times New Roman"/>
                <w:sz w:val="24"/>
                <w:szCs w:val="24"/>
              </w:rPr>
            </w:pPr>
          </w:p>
        </w:tc>
        <w:tc>
          <w:tcPr>
            <w:tcW w:w="1891" w:type="pct"/>
            <w:tcBorders>
              <w:top w:val="nil"/>
              <w:left w:val="nil"/>
              <w:bottom w:val="single" w:color="auto" w:sz="8" w:space="0"/>
              <w:right w:val="single" w:color="auto" w:sz="8" w:space="0"/>
            </w:tcBorders>
            <w:shd w:val="clear" w:color="auto" w:fill="FFFFFF"/>
            <w:vAlign w:val="center"/>
          </w:tcPr>
          <w:p w14:paraId="4F9F99B0">
            <w:pPr>
              <w:spacing w:before="120" w:after="120" w:line="234" w:lineRule="atLeast"/>
              <w:jc w:val="both"/>
              <w:rPr>
                <w:rFonts w:ascii="Times New Roman" w:hAnsi="Times New Roman" w:eastAsia="Times New Roman" w:cs="Times New Roman"/>
                <w:sz w:val="24"/>
                <w:szCs w:val="24"/>
              </w:rPr>
            </w:pPr>
          </w:p>
        </w:tc>
        <w:tc>
          <w:tcPr>
            <w:tcW w:w="853" w:type="pct"/>
            <w:tcBorders>
              <w:top w:val="nil"/>
              <w:left w:val="nil"/>
              <w:bottom w:val="single" w:color="auto" w:sz="8" w:space="0"/>
              <w:right w:val="single" w:color="auto" w:sz="8" w:space="0"/>
            </w:tcBorders>
            <w:shd w:val="clear" w:color="auto" w:fill="FFFFFF"/>
          </w:tcPr>
          <w:p w14:paraId="38D7D718">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13F91440">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2F6279E">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b1</w:t>
            </w:r>
          </w:p>
        </w:tc>
        <w:tc>
          <w:tcPr>
            <w:tcW w:w="2073" w:type="pct"/>
            <w:tcBorders>
              <w:top w:val="nil"/>
              <w:left w:val="nil"/>
              <w:bottom w:val="single" w:color="auto" w:sz="8" w:space="0"/>
              <w:right w:val="single" w:color="auto" w:sz="8" w:space="0"/>
            </w:tcBorders>
            <w:shd w:val="clear" w:color="auto" w:fill="FFFFFF"/>
            <w:vAlign w:val="center"/>
          </w:tcPr>
          <w:p w14:paraId="285AAE58">
            <w:pPr>
              <w:spacing w:before="120" w:after="120" w:line="234" w:lineRule="atLeast"/>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 xml:space="preserve">Cơ quan chủ trì đón tiếp đoàn vào được chi để đón tiếp đoàn như sau: </w:t>
            </w:r>
            <w:r>
              <w:rPr>
                <w:rFonts w:ascii="Times New Roman" w:hAnsi="Times New Roman" w:eastAsia="Times New Roman" w:cs="Times New Roman"/>
                <w:sz w:val="24"/>
                <w:szCs w:val="24"/>
              </w:rPr>
              <w:t>Chi đón tiếp tại sân bay, chi phương tiện đi lại trong thời gian đoàn làm việc tại Việt Nam, chi tiếp xã giao các buổi làm việc; chi dịch thuật, chi văn hóa, văn nghệ và tặng phẩm. Trong trường hợp vì quan hệ đối ngoại xét thấy cần thiết thì thủ trưởng cơ quan, đơn vị được giao nhiệm vụ đón tiếp quyết định chi chiêu đãi hoặc chi mời cơm thân mật và phải được duyệt trong đề án, kế hoạch đón đoàn.</w:t>
            </w:r>
          </w:p>
        </w:tc>
        <w:tc>
          <w:tcPr>
            <w:tcW w:w="1891" w:type="pct"/>
            <w:tcBorders>
              <w:top w:val="nil"/>
              <w:left w:val="nil"/>
              <w:bottom w:val="single" w:color="auto" w:sz="8" w:space="0"/>
              <w:right w:val="single" w:color="auto" w:sz="8" w:space="0"/>
            </w:tcBorders>
            <w:shd w:val="clear" w:color="auto" w:fill="FFFFFF"/>
            <w:vAlign w:val="center"/>
          </w:tcPr>
          <w:p w14:paraId="39DF268F">
            <w:pPr>
              <w:spacing w:before="120" w:after="120" w:line="234" w:lineRule="atLeast"/>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 xml:space="preserve">Mức chi theo từng hạng khách như quy định tại </w:t>
            </w:r>
            <w:r>
              <w:rPr>
                <w:rFonts w:ascii="Times New Roman" w:hAnsi="Times New Roman" w:eastAsia="Times New Roman" w:cs="Times New Roman"/>
                <w:sz w:val="24"/>
                <w:szCs w:val="24"/>
              </w:rPr>
              <w:t>mục</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1</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5</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6, 7, 8</w:t>
            </w:r>
            <w:r>
              <w:rPr>
                <w:rFonts w:ascii="Times New Roman" w:hAnsi="Times New Roman" w:eastAsia="Times New Roman" w:cs="Times New Roman"/>
                <w:sz w:val="24"/>
                <w:szCs w:val="24"/>
                <w:lang w:val="vi-VN"/>
              </w:rPr>
              <w:t xml:space="preserve"> Phụ lục này</w:t>
            </w:r>
            <w:r>
              <w:rPr>
                <w:rFonts w:ascii="Times New Roman" w:hAnsi="Times New Roman" w:eastAsia="Times New Roman" w:cs="Times New Roman"/>
                <w:sz w:val="24"/>
                <w:szCs w:val="24"/>
              </w:rPr>
              <w:t>.</w:t>
            </w:r>
          </w:p>
        </w:tc>
        <w:tc>
          <w:tcPr>
            <w:tcW w:w="853" w:type="pct"/>
            <w:tcBorders>
              <w:top w:val="nil"/>
              <w:left w:val="nil"/>
              <w:bottom w:val="single" w:color="auto" w:sz="8" w:space="0"/>
              <w:right w:val="single" w:color="auto" w:sz="8" w:space="0"/>
            </w:tcBorders>
            <w:shd w:val="clear" w:color="auto" w:fill="FFFFFF"/>
          </w:tcPr>
          <w:p w14:paraId="40D70574">
            <w:pPr>
              <w:spacing w:before="120" w:after="120" w:line="234" w:lineRule="atLeast"/>
              <w:jc w:val="both"/>
              <w:rPr>
                <w:rFonts w:ascii="Times New Roman" w:hAnsi="Times New Roman" w:eastAsia="Times New Roman" w:cs="Times New Roman"/>
                <w:sz w:val="24"/>
                <w:szCs w:val="24"/>
              </w:rPr>
            </w:pPr>
          </w:p>
        </w:tc>
      </w:tr>
      <w:tr w14:paraId="704A3AD2">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44EFBBFC">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b2</w:t>
            </w:r>
          </w:p>
        </w:tc>
        <w:tc>
          <w:tcPr>
            <w:tcW w:w="2073" w:type="pct"/>
            <w:tcBorders>
              <w:top w:val="nil"/>
              <w:left w:val="nil"/>
              <w:bottom w:val="single" w:color="auto" w:sz="8" w:space="0"/>
              <w:right w:val="single" w:color="auto" w:sz="8" w:space="0"/>
            </w:tcBorders>
            <w:shd w:val="clear" w:color="auto" w:fill="FFFFFF"/>
            <w:vAlign w:val="center"/>
          </w:tcPr>
          <w:p w14:paraId="3C0B83FF">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Trường hợp cần thiết phải đưa khách đi thăm, làm việc tại các địa phương hoặc cơ sở theo chương trình, kế hoạch đã được cấp có thẩm quyền quyết định</w:t>
            </w:r>
          </w:p>
        </w:tc>
        <w:tc>
          <w:tcPr>
            <w:tcW w:w="1891" w:type="pct"/>
            <w:tcBorders>
              <w:top w:val="nil"/>
              <w:left w:val="nil"/>
              <w:bottom w:val="single" w:color="auto" w:sz="8" w:space="0"/>
              <w:right w:val="single" w:color="auto" w:sz="8" w:space="0"/>
            </w:tcBorders>
            <w:shd w:val="clear" w:color="auto" w:fill="FFFFFF"/>
            <w:vAlign w:val="center"/>
          </w:tcPr>
          <w:p w14:paraId="20D39220">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Chi đón tiếp như quy định tại </w:t>
            </w:r>
            <w:r>
              <w:rPr>
                <w:rFonts w:ascii="Times New Roman" w:hAnsi="Times New Roman" w:eastAsia="Times New Roman" w:cs="Times New Roman"/>
                <w:sz w:val="24"/>
                <w:szCs w:val="24"/>
              </w:rPr>
              <w:t>m</w:t>
            </w:r>
            <w:r>
              <w:rPr>
                <w:rFonts w:ascii="Times New Roman" w:hAnsi="Times New Roman" w:eastAsia="Times New Roman" w:cs="Times New Roman"/>
                <w:sz w:val="24"/>
                <w:szCs w:val="24"/>
                <w:lang w:val="vi-VN"/>
              </w:rPr>
              <w:t xml:space="preserve">ục </w:t>
            </w:r>
            <w:r>
              <w:rPr>
                <w:rFonts w:ascii="Times New Roman" w:hAnsi="Times New Roman" w:eastAsia="Times New Roman" w:cs="Times New Roman"/>
                <w:sz w:val="24"/>
                <w:szCs w:val="24"/>
              </w:rPr>
              <w:t>9</w:t>
            </w:r>
            <w:r>
              <w:rPr>
                <w:rFonts w:ascii="Times New Roman" w:hAnsi="Times New Roman" w:eastAsia="Times New Roman" w:cs="Times New Roman"/>
                <w:sz w:val="24"/>
                <w:szCs w:val="24"/>
                <w:lang w:val="vi-VN"/>
              </w:rPr>
              <w:t xml:space="preserve"> Phụ lục này (trừ các khoản khách tự túc ăn, ở)</w:t>
            </w:r>
            <w:r>
              <w:rPr>
                <w:rFonts w:ascii="Times New Roman" w:hAnsi="Times New Roman" w:eastAsia="Times New Roman" w:cs="Times New Roman"/>
                <w:sz w:val="24"/>
                <w:szCs w:val="24"/>
              </w:rPr>
              <w:t>.</w:t>
            </w:r>
          </w:p>
        </w:tc>
        <w:tc>
          <w:tcPr>
            <w:tcW w:w="853" w:type="pct"/>
            <w:tcBorders>
              <w:top w:val="nil"/>
              <w:left w:val="nil"/>
              <w:bottom w:val="single" w:color="auto" w:sz="8" w:space="0"/>
              <w:right w:val="single" w:color="auto" w:sz="8" w:space="0"/>
            </w:tcBorders>
            <w:shd w:val="clear" w:color="auto" w:fill="FFFFFF"/>
          </w:tcPr>
          <w:p w14:paraId="6F9989D9">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15D45D89">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6ABF8731">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w:t>
            </w:r>
          </w:p>
        </w:tc>
        <w:tc>
          <w:tcPr>
            <w:tcW w:w="2073" w:type="pct"/>
            <w:tcBorders>
              <w:top w:val="nil"/>
              <w:left w:val="nil"/>
              <w:bottom w:val="single" w:color="auto" w:sz="8" w:space="0"/>
              <w:right w:val="single" w:color="auto" w:sz="8" w:space="0"/>
            </w:tcBorders>
            <w:shd w:val="clear" w:color="auto" w:fill="FFFFFF"/>
            <w:vAlign w:val="center"/>
          </w:tcPr>
          <w:p w14:paraId="50B25B36">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Trường hợp đoàn làm việc với nhiều cơ quan, đơn vị theo chương trình, kế hoạch đã được cấp có thẩm quyền phê duyệt</w:t>
            </w:r>
          </w:p>
        </w:tc>
        <w:tc>
          <w:tcPr>
            <w:tcW w:w="1891" w:type="pct"/>
            <w:tcBorders>
              <w:top w:val="nil"/>
              <w:left w:val="nil"/>
              <w:bottom w:val="single" w:color="auto" w:sz="8" w:space="0"/>
              <w:right w:val="single" w:color="auto" w:sz="8" w:space="0"/>
            </w:tcBorders>
            <w:shd w:val="clear" w:color="auto" w:fill="FFFFFF"/>
            <w:vAlign w:val="center"/>
          </w:tcPr>
          <w:p w14:paraId="4E19FE94">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Chi đón tiếp như quy định tại Mục 1</w:t>
            </w:r>
            <w:r>
              <w:rPr>
                <w:rFonts w:ascii="Times New Roman" w:hAnsi="Times New Roman" w:eastAsia="Times New Roman" w:cs="Times New Roman"/>
                <w:sz w:val="24"/>
                <w:szCs w:val="24"/>
              </w:rPr>
              <w:t>0</w:t>
            </w:r>
            <w:r>
              <w:rPr>
                <w:rFonts w:ascii="Times New Roman" w:hAnsi="Times New Roman" w:eastAsia="Times New Roman" w:cs="Times New Roman"/>
                <w:sz w:val="24"/>
                <w:szCs w:val="24"/>
                <w:lang w:val="vi-VN"/>
              </w:rPr>
              <w:t xml:space="preserve"> Phụ lục này.</w:t>
            </w:r>
          </w:p>
          <w:p w14:paraId="6561FC7C">
            <w:pPr>
              <w:rPr>
                <w:rFonts w:ascii="Times New Roman" w:hAnsi="Times New Roman" w:eastAsia="Times New Roman" w:cs="Times New Roman"/>
                <w:sz w:val="24"/>
                <w:szCs w:val="24"/>
              </w:rPr>
            </w:pPr>
          </w:p>
        </w:tc>
        <w:tc>
          <w:tcPr>
            <w:tcW w:w="853" w:type="pct"/>
            <w:tcBorders>
              <w:top w:val="nil"/>
              <w:left w:val="nil"/>
              <w:bottom w:val="single" w:color="auto" w:sz="8" w:space="0"/>
              <w:right w:val="single" w:color="auto" w:sz="8" w:space="0"/>
            </w:tcBorders>
            <w:shd w:val="clear" w:color="auto" w:fill="FFFFFF"/>
          </w:tcPr>
          <w:p w14:paraId="7B200107">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4DD94B2D">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298132B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i/>
                <w:iCs/>
                <w:sz w:val="24"/>
                <w:szCs w:val="24"/>
                <w:lang w:val="vi-VN"/>
              </w:rPr>
              <w:t>2</w:t>
            </w:r>
          </w:p>
        </w:tc>
        <w:tc>
          <w:tcPr>
            <w:tcW w:w="2073" w:type="pct"/>
            <w:tcBorders>
              <w:top w:val="nil"/>
              <w:left w:val="nil"/>
              <w:bottom w:val="single" w:color="auto" w:sz="8" w:space="0"/>
              <w:right w:val="single" w:color="auto" w:sz="8" w:space="0"/>
            </w:tcBorders>
            <w:shd w:val="clear" w:color="auto" w:fill="FFFFFF"/>
            <w:vAlign w:val="center"/>
          </w:tcPr>
          <w:p w14:paraId="5C83B09B">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b/>
                <w:bCs/>
                <w:i/>
                <w:iCs/>
                <w:sz w:val="24"/>
                <w:szCs w:val="24"/>
                <w:lang w:val="vi-VN"/>
              </w:rPr>
              <w:t>Chế độ tiếp các đại sứ, trưởng đại diện các tổ chức quốc tế khi kết thúc nhiệm kỳ công tác tại Việt Nam</w:t>
            </w:r>
          </w:p>
        </w:tc>
        <w:tc>
          <w:tcPr>
            <w:tcW w:w="1891" w:type="pct"/>
            <w:tcBorders>
              <w:top w:val="nil"/>
              <w:left w:val="nil"/>
              <w:bottom w:val="single" w:color="auto" w:sz="8" w:space="0"/>
              <w:right w:val="single" w:color="auto" w:sz="8" w:space="0"/>
            </w:tcBorders>
            <w:shd w:val="clear" w:color="auto" w:fill="FFFFFF"/>
          </w:tcPr>
          <w:p w14:paraId="431B1C80">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853" w:type="pct"/>
            <w:tcBorders>
              <w:top w:val="nil"/>
              <w:left w:val="nil"/>
              <w:bottom w:val="single" w:color="auto" w:sz="8" w:space="0"/>
              <w:right w:val="single" w:color="auto" w:sz="8" w:space="0"/>
            </w:tcBorders>
            <w:shd w:val="clear" w:color="auto" w:fill="FFFFFF"/>
          </w:tcPr>
          <w:p w14:paraId="02212D73">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19D9F4C9">
        <w:tblPrEx>
          <w:shd w:val="clear" w:color="auto" w:fill="FFFFFF"/>
          <w:tblCellMar>
            <w:top w:w="0" w:type="dxa"/>
            <w:left w:w="0" w:type="dxa"/>
            <w:bottom w:w="0" w:type="dxa"/>
            <w:right w:w="0" w:type="dxa"/>
          </w:tblCellMar>
        </w:tblPrEx>
        <w:trPr>
          <w:tblCellSpacing w:w="0" w:type="dxa"/>
        </w:trPr>
        <w:tc>
          <w:tcPr>
            <w:tcW w:w="183" w:type="pct"/>
            <w:vMerge w:val="restart"/>
            <w:tcBorders>
              <w:top w:val="nil"/>
              <w:left w:val="single" w:color="auto" w:sz="8" w:space="0"/>
              <w:bottom w:val="single" w:color="auto" w:sz="8" w:space="0"/>
              <w:right w:val="single" w:color="auto" w:sz="8" w:space="0"/>
            </w:tcBorders>
            <w:shd w:val="clear" w:color="auto" w:fill="FFFFFF"/>
            <w:vAlign w:val="center"/>
          </w:tcPr>
          <w:p w14:paraId="2425D23F">
            <w:pPr>
              <w:spacing w:before="120" w:after="120" w:line="234" w:lineRule="atLeast"/>
              <w:jc w:val="center"/>
              <w:rPr>
                <w:rFonts w:ascii="Times New Roman" w:hAnsi="Times New Roman" w:eastAsia="Times New Roman" w:cs="Times New Roman"/>
                <w:sz w:val="24"/>
                <w:szCs w:val="24"/>
              </w:rPr>
            </w:pPr>
          </w:p>
        </w:tc>
        <w:tc>
          <w:tcPr>
            <w:tcW w:w="2073" w:type="pct"/>
            <w:vMerge w:val="restart"/>
            <w:tcBorders>
              <w:top w:val="nil"/>
              <w:left w:val="nil"/>
              <w:bottom w:val="single" w:color="auto" w:sz="8" w:space="0"/>
              <w:right w:val="single" w:color="auto" w:sz="8" w:space="0"/>
            </w:tcBorders>
            <w:shd w:val="clear" w:color="auto" w:fill="FFFFFF"/>
            <w:vAlign w:val="center"/>
          </w:tcPr>
          <w:p w14:paraId="59FF7DA6">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Cơ quan, đơn vị được tổ chức mời cơm thân mật khi chia tay đại sứ, trưởng đại diện các tổ chức quốc tế khi kết thúc nhiệm kỳ công tác tại Việt Nam, mức chi này bao gồm cả tiền đồ uống (khuyến khích sử dụng đồ uống sản xuất tại Việt Nam); tặng phẩm cho đại sứ, trưởng đại diện các tổ chức quốc tế</w:t>
            </w:r>
          </w:p>
        </w:tc>
        <w:tc>
          <w:tcPr>
            <w:tcW w:w="1891" w:type="pct"/>
            <w:tcBorders>
              <w:top w:val="nil"/>
              <w:left w:val="nil"/>
              <w:bottom w:val="single" w:color="auto" w:sz="8" w:space="0"/>
              <w:right w:val="single" w:color="auto" w:sz="8" w:space="0"/>
            </w:tcBorders>
            <w:shd w:val="clear" w:color="auto" w:fill="FFFFFF"/>
            <w:vAlign w:val="center"/>
          </w:tcPr>
          <w:p w14:paraId="39841D13">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Mời c</w:t>
            </w:r>
            <w:r>
              <w:rPr>
                <w:rFonts w:ascii="Times New Roman" w:hAnsi="Times New Roman" w:eastAsia="Times New Roman" w:cs="Times New Roman"/>
                <w:sz w:val="24"/>
                <w:szCs w:val="24"/>
              </w:rPr>
              <w:t>ơ</w:t>
            </w:r>
            <w:r>
              <w:rPr>
                <w:rFonts w:ascii="Times New Roman" w:hAnsi="Times New Roman" w:eastAsia="Times New Roman" w:cs="Times New Roman"/>
                <w:sz w:val="24"/>
                <w:szCs w:val="24"/>
                <w:lang w:val="vi-VN"/>
              </w:rPr>
              <w:t xml:space="preserve">m: </w:t>
            </w:r>
            <w:r>
              <w:rPr>
                <w:rFonts w:ascii="Times New Roman" w:hAnsi="Times New Roman" w:eastAsia="Times New Roman" w:cs="Times New Roman"/>
                <w:sz w:val="24"/>
                <w:szCs w:val="24"/>
              </w:rPr>
              <w:t>2</w:t>
            </w:r>
            <w:r>
              <w:rPr>
                <w:rFonts w:ascii="Times New Roman" w:hAnsi="Times New Roman" w:eastAsia="Times New Roman" w:cs="Times New Roman"/>
                <w:sz w:val="24"/>
                <w:szCs w:val="24"/>
                <w:lang w:val="vi-VN"/>
              </w:rPr>
              <w:t>.000.000 đồng/người</w:t>
            </w:r>
          </w:p>
        </w:tc>
        <w:tc>
          <w:tcPr>
            <w:tcW w:w="853" w:type="pct"/>
            <w:vMerge w:val="restart"/>
            <w:tcBorders>
              <w:top w:val="nil"/>
              <w:left w:val="nil"/>
              <w:bottom w:val="single" w:color="auto" w:sz="8" w:space="0"/>
              <w:right w:val="single" w:color="auto" w:sz="8" w:space="0"/>
            </w:tcBorders>
            <w:shd w:val="clear" w:color="auto" w:fill="FFFFFF"/>
          </w:tcPr>
          <w:p w14:paraId="1C5C3E97">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1829C3AC">
        <w:tblPrEx>
          <w:shd w:val="clear" w:color="auto" w:fill="FFFFFF"/>
          <w:tblCellMar>
            <w:top w:w="0" w:type="dxa"/>
            <w:left w:w="0" w:type="dxa"/>
            <w:bottom w:w="0" w:type="dxa"/>
            <w:right w:w="0" w:type="dxa"/>
          </w:tblCellMar>
        </w:tblPrEx>
        <w:trPr>
          <w:tblCellSpacing w:w="0" w:type="dxa"/>
        </w:trPr>
        <w:tc>
          <w:tcPr>
            <w:tcW w:w="183" w:type="pct"/>
            <w:vMerge w:val="continue"/>
            <w:tcBorders>
              <w:top w:val="nil"/>
              <w:left w:val="single" w:color="auto" w:sz="8" w:space="0"/>
              <w:bottom w:val="single" w:color="auto" w:sz="8" w:space="0"/>
              <w:right w:val="single" w:color="auto" w:sz="8" w:space="0"/>
            </w:tcBorders>
            <w:shd w:val="clear" w:color="auto" w:fill="FFFFFF"/>
            <w:vAlign w:val="center"/>
          </w:tcPr>
          <w:p w14:paraId="599072E6">
            <w:pPr>
              <w:spacing w:after="0" w:line="240" w:lineRule="auto"/>
              <w:jc w:val="center"/>
              <w:rPr>
                <w:rFonts w:ascii="Times New Roman" w:hAnsi="Times New Roman" w:eastAsia="Times New Roman" w:cs="Times New Roman"/>
                <w:sz w:val="24"/>
                <w:szCs w:val="24"/>
              </w:rPr>
            </w:pPr>
          </w:p>
        </w:tc>
        <w:tc>
          <w:tcPr>
            <w:tcW w:w="2073" w:type="pct"/>
            <w:vMerge w:val="continue"/>
            <w:tcBorders>
              <w:top w:val="nil"/>
              <w:left w:val="nil"/>
              <w:bottom w:val="single" w:color="auto" w:sz="8" w:space="0"/>
              <w:right w:val="single" w:color="auto" w:sz="8" w:space="0"/>
            </w:tcBorders>
            <w:shd w:val="clear" w:color="auto" w:fill="FFFFFF"/>
            <w:vAlign w:val="center"/>
          </w:tcPr>
          <w:p w14:paraId="1594BE05">
            <w:pPr>
              <w:spacing w:after="0" w:line="240" w:lineRule="auto"/>
              <w:jc w:val="both"/>
              <w:rPr>
                <w:rFonts w:ascii="Times New Roman" w:hAnsi="Times New Roman" w:eastAsia="Times New Roman" w:cs="Times New Roman"/>
                <w:sz w:val="24"/>
                <w:szCs w:val="24"/>
              </w:rPr>
            </w:pPr>
          </w:p>
        </w:tc>
        <w:tc>
          <w:tcPr>
            <w:tcW w:w="1891" w:type="pct"/>
            <w:tcBorders>
              <w:top w:val="nil"/>
              <w:left w:val="nil"/>
              <w:bottom w:val="single" w:color="auto" w:sz="8" w:space="0"/>
              <w:right w:val="single" w:color="auto" w:sz="8" w:space="0"/>
            </w:tcBorders>
            <w:shd w:val="clear" w:color="auto" w:fill="FFFFFF"/>
            <w:vAlign w:val="center"/>
          </w:tcPr>
          <w:p w14:paraId="064A7ED7">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 Tặng phẩm: </w:t>
            </w:r>
            <w:r>
              <w:rPr>
                <w:rFonts w:ascii="Times New Roman" w:hAnsi="Times New Roman" w:eastAsia="Times New Roman" w:cs="Times New Roman"/>
                <w:sz w:val="24"/>
                <w:szCs w:val="24"/>
              </w:rPr>
              <w:t>1.8</w:t>
            </w:r>
            <w:r>
              <w:rPr>
                <w:rFonts w:ascii="Times New Roman" w:hAnsi="Times New Roman" w:eastAsia="Times New Roman" w:cs="Times New Roman"/>
                <w:sz w:val="24"/>
                <w:szCs w:val="24"/>
                <w:lang w:val="vi-VN"/>
              </w:rPr>
              <w:t>00.000 đồng/người</w:t>
            </w:r>
          </w:p>
        </w:tc>
        <w:tc>
          <w:tcPr>
            <w:tcW w:w="853" w:type="pct"/>
            <w:vMerge w:val="continue"/>
            <w:tcBorders>
              <w:top w:val="nil"/>
              <w:left w:val="nil"/>
              <w:bottom w:val="single" w:color="auto" w:sz="8" w:space="0"/>
              <w:right w:val="single" w:color="auto" w:sz="8" w:space="0"/>
            </w:tcBorders>
            <w:shd w:val="clear" w:color="auto" w:fill="FFFFFF"/>
            <w:vAlign w:val="center"/>
          </w:tcPr>
          <w:p w14:paraId="72F0BA58">
            <w:pPr>
              <w:spacing w:after="0" w:line="240" w:lineRule="auto"/>
              <w:jc w:val="both"/>
              <w:rPr>
                <w:rFonts w:ascii="Times New Roman" w:hAnsi="Times New Roman" w:eastAsia="Times New Roman" w:cs="Times New Roman"/>
                <w:sz w:val="24"/>
                <w:szCs w:val="24"/>
              </w:rPr>
            </w:pPr>
          </w:p>
        </w:tc>
      </w:tr>
      <w:tr w14:paraId="3B25F91C">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15446126">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i/>
                <w:iCs/>
                <w:sz w:val="24"/>
                <w:szCs w:val="24"/>
                <w:lang w:val="vi-VN"/>
              </w:rPr>
              <w:t>3</w:t>
            </w:r>
          </w:p>
        </w:tc>
        <w:tc>
          <w:tcPr>
            <w:tcW w:w="2073" w:type="pct"/>
            <w:tcBorders>
              <w:top w:val="nil"/>
              <w:left w:val="nil"/>
              <w:bottom w:val="single" w:color="auto" w:sz="8" w:space="0"/>
              <w:right w:val="single" w:color="auto" w:sz="8" w:space="0"/>
            </w:tcBorders>
            <w:shd w:val="clear" w:color="auto" w:fill="FFFFFF"/>
            <w:vAlign w:val="center"/>
          </w:tcPr>
          <w:p w14:paraId="7B4FA31A">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b/>
                <w:bCs/>
                <w:i/>
                <w:iCs/>
                <w:sz w:val="24"/>
                <w:szCs w:val="24"/>
                <w:lang w:val="vi-VN"/>
              </w:rPr>
              <w:t>Đối với các đoàn khách nước ngoài vào làm việc tại Việt Nam do khách tự túc mọi chi phí</w:t>
            </w:r>
          </w:p>
        </w:tc>
        <w:tc>
          <w:tcPr>
            <w:tcW w:w="1891" w:type="pct"/>
            <w:tcBorders>
              <w:top w:val="nil"/>
              <w:left w:val="nil"/>
              <w:bottom w:val="single" w:color="auto" w:sz="8" w:space="0"/>
              <w:right w:val="single" w:color="auto" w:sz="8" w:space="0"/>
            </w:tcBorders>
            <w:shd w:val="clear" w:color="auto" w:fill="FFFFFF"/>
          </w:tcPr>
          <w:p w14:paraId="39311468">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853" w:type="pct"/>
            <w:tcBorders>
              <w:top w:val="nil"/>
              <w:left w:val="nil"/>
              <w:bottom w:val="single" w:color="auto" w:sz="8" w:space="0"/>
              <w:right w:val="single" w:color="auto" w:sz="8" w:space="0"/>
            </w:tcBorders>
            <w:shd w:val="clear" w:color="auto" w:fill="FFFFFF"/>
          </w:tcPr>
          <w:p w14:paraId="2AE8AC47">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562733A3">
        <w:tblPrEx>
          <w:shd w:val="clear" w:color="auto" w:fill="FFFFFF"/>
          <w:tblCellMar>
            <w:top w:w="0" w:type="dxa"/>
            <w:left w:w="0" w:type="dxa"/>
            <w:bottom w:w="0" w:type="dxa"/>
            <w:right w:w="0" w:type="dxa"/>
          </w:tblCellMar>
        </w:tblPrEx>
        <w:trPr>
          <w:tblCellSpacing w:w="0" w:type="dxa"/>
        </w:trPr>
        <w:tc>
          <w:tcPr>
            <w:tcW w:w="183" w:type="pct"/>
            <w:tcBorders>
              <w:top w:val="nil"/>
              <w:left w:val="single" w:color="auto" w:sz="8" w:space="0"/>
              <w:bottom w:val="single" w:color="auto" w:sz="8" w:space="0"/>
              <w:right w:val="single" w:color="auto" w:sz="8" w:space="0"/>
            </w:tcBorders>
            <w:shd w:val="clear" w:color="auto" w:fill="FFFFFF"/>
            <w:vAlign w:val="center"/>
          </w:tcPr>
          <w:p w14:paraId="3AD26E6E">
            <w:pPr>
              <w:spacing w:before="120" w:after="120" w:line="234" w:lineRule="atLeast"/>
              <w:jc w:val="center"/>
              <w:rPr>
                <w:rFonts w:ascii="Times New Roman" w:hAnsi="Times New Roman" w:eastAsia="Times New Roman" w:cs="Times New Roman"/>
                <w:sz w:val="24"/>
                <w:szCs w:val="24"/>
              </w:rPr>
            </w:pPr>
          </w:p>
        </w:tc>
        <w:tc>
          <w:tcPr>
            <w:tcW w:w="2073" w:type="pct"/>
            <w:tcBorders>
              <w:top w:val="nil"/>
              <w:left w:val="nil"/>
              <w:bottom w:val="single" w:color="auto" w:sz="8" w:space="0"/>
              <w:right w:val="single" w:color="auto" w:sz="8" w:space="0"/>
            </w:tcBorders>
            <w:shd w:val="clear" w:color="auto" w:fill="FFFFFF"/>
            <w:vAlign w:val="center"/>
          </w:tcPr>
          <w:p w14:paraId="35E341D6">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Cơ quan, đơn vị có đoàn đến làm việc chỉ được chi để tiếp xã giao các buổi đoàn đến làm việc</w:t>
            </w:r>
          </w:p>
        </w:tc>
        <w:tc>
          <w:tcPr>
            <w:tcW w:w="1891" w:type="pct"/>
            <w:tcBorders>
              <w:top w:val="nil"/>
              <w:left w:val="nil"/>
              <w:bottom w:val="single" w:color="auto" w:sz="8" w:space="0"/>
              <w:right w:val="single" w:color="auto" w:sz="8" w:space="0"/>
            </w:tcBorders>
            <w:shd w:val="clear" w:color="auto" w:fill="FFFFFF"/>
            <w:vAlign w:val="center"/>
          </w:tcPr>
          <w:p w14:paraId="6A617A58">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Mức chi theo quy định tại </w:t>
            </w:r>
            <w:r>
              <w:rPr>
                <w:rFonts w:ascii="Times New Roman" w:hAnsi="Times New Roman" w:eastAsia="Times New Roman" w:cs="Times New Roman"/>
                <w:sz w:val="24"/>
                <w:szCs w:val="24"/>
              </w:rPr>
              <w:t>m</w:t>
            </w:r>
            <w:r>
              <w:rPr>
                <w:rFonts w:ascii="Times New Roman" w:hAnsi="Times New Roman" w:eastAsia="Times New Roman" w:cs="Times New Roman"/>
                <w:sz w:val="24"/>
                <w:szCs w:val="24"/>
                <w:lang w:val="vi-VN"/>
              </w:rPr>
              <w:t xml:space="preserve">ục </w:t>
            </w:r>
            <w:r>
              <w:rPr>
                <w:rFonts w:ascii="Times New Roman" w:hAnsi="Times New Roman" w:eastAsia="Times New Roman" w:cs="Times New Roman"/>
                <w:sz w:val="24"/>
                <w:szCs w:val="24"/>
              </w:rPr>
              <w:t>6</w:t>
            </w:r>
            <w:r>
              <w:rPr>
                <w:rFonts w:ascii="Times New Roman" w:hAnsi="Times New Roman" w:eastAsia="Times New Roman" w:cs="Times New Roman"/>
                <w:sz w:val="24"/>
                <w:szCs w:val="24"/>
                <w:lang w:val="vi-VN"/>
              </w:rPr>
              <w:t xml:space="preserve"> Phụ lục này</w:t>
            </w:r>
            <w:r>
              <w:rPr>
                <w:rFonts w:ascii="Times New Roman" w:hAnsi="Times New Roman" w:eastAsia="Times New Roman" w:cs="Times New Roman"/>
                <w:sz w:val="24"/>
                <w:szCs w:val="24"/>
              </w:rPr>
              <w:t>.</w:t>
            </w:r>
          </w:p>
        </w:tc>
        <w:tc>
          <w:tcPr>
            <w:tcW w:w="853" w:type="pct"/>
            <w:tcBorders>
              <w:top w:val="nil"/>
              <w:left w:val="nil"/>
              <w:bottom w:val="single" w:color="auto" w:sz="8" w:space="0"/>
              <w:right w:val="single" w:color="auto" w:sz="8" w:space="0"/>
            </w:tcBorders>
            <w:shd w:val="clear" w:color="auto" w:fill="FFFFFF"/>
          </w:tcPr>
          <w:p w14:paraId="389F6660">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bl>
    <w:p w14:paraId="38F4C7FC">
      <w:pPr>
        <w:pStyle w:val="7"/>
        <w:shd w:val="clear" w:color="auto" w:fill="FFFFFF"/>
        <w:spacing w:before="0" w:beforeAutospacing="0" w:after="0" w:afterAutospacing="0" w:line="234" w:lineRule="atLeast"/>
        <w:jc w:val="center"/>
        <w:rPr>
          <w:b/>
          <w:bCs/>
        </w:rPr>
      </w:pPr>
      <w:bookmarkStart w:id="4" w:name="chuong_pl_4"/>
    </w:p>
    <w:p w14:paraId="21A8EB3C">
      <w:pPr>
        <w:pStyle w:val="7"/>
        <w:shd w:val="clear" w:color="auto" w:fill="FFFFFF"/>
        <w:spacing w:before="0" w:beforeAutospacing="0" w:after="0" w:afterAutospacing="0" w:line="234" w:lineRule="atLeast"/>
        <w:jc w:val="center"/>
        <w:rPr>
          <w:b/>
          <w:bCs/>
        </w:rPr>
      </w:pPr>
    </w:p>
    <w:p w14:paraId="076A1E80">
      <w:pPr>
        <w:pStyle w:val="7"/>
        <w:shd w:val="clear" w:color="auto" w:fill="FFFFFF"/>
        <w:spacing w:before="0" w:beforeAutospacing="0" w:after="0" w:afterAutospacing="0" w:line="234" w:lineRule="atLeast"/>
        <w:jc w:val="center"/>
        <w:rPr>
          <w:b/>
          <w:bCs/>
        </w:rPr>
      </w:pPr>
    </w:p>
    <w:p w14:paraId="65C91913">
      <w:pPr>
        <w:pStyle w:val="7"/>
        <w:shd w:val="clear" w:color="auto" w:fill="FFFFFF"/>
        <w:spacing w:before="0" w:beforeAutospacing="0" w:after="0" w:afterAutospacing="0"/>
        <w:jc w:val="center"/>
      </w:pPr>
      <w:r>
        <w:rPr>
          <w:b/>
          <w:bCs/>
          <w:lang w:val="vi-VN"/>
        </w:rPr>
        <w:t>PHỤ LỤC 02</w:t>
      </w:r>
      <w:bookmarkEnd w:id="4"/>
    </w:p>
    <w:p w14:paraId="6ED3C917">
      <w:pPr>
        <w:shd w:val="clear" w:color="auto" w:fill="FFFFFF"/>
        <w:spacing w:after="0" w:line="240" w:lineRule="auto"/>
        <w:jc w:val="center"/>
        <w:rPr>
          <w:rFonts w:ascii="Times New Roman" w:hAnsi="Times New Roman" w:eastAsia="Times New Roman" w:cs="Times New Roman"/>
          <w:sz w:val="24"/>
          <w:szCs w:val="24"/>
        </w:rPr>
      </w:pPr>
      <w:bookmarkStart w:id="5" w:name="chuong_pl_4_name"/>
      <w:r>
        <w:rPr>
          <w:rFonts w:ascii="Times New Roman" w:hAnsi="Times New Roman" w:eastAsia="Times New Roman" w:cs="Times New Roman"/>
          <w:sz w:val="24"/>
          <w:szCs w:val="24"/>
          <w:lang w:val="vi-VN"/>
        </w:rPr>
        <w:t xml:space="preserve">CHẾ ĐỘ CHI TỔ CHỨC HỘI NGHỊ, HỘI THẢO QUỐC TẾ TẠI </w:t>
      </w:r>
      <w:bookmarkEnd w:id="5"/>
      <w:r>
        <w:rPr>
          <w:rFonts w:ascii="Times New Roman" w:hAnsi="Times New Roman" w:eastAsia="Times New Roman" w:cs="Times New Roman"/>
          <w:sz w:val="24"/>
          <w:szCs w:val="24"/>
        </w:rPr>
        <w:t>HẢI PHÒNG</w:t>
      </w:r>
    </w:p>
    <w:p w14:paraId="1D292B2F">
      <w:pPr>
        <w:shd w:val="clear" w:color="auto" w:fill="FFFFFF"/>
        <w:spacing w:after="0" w:line="234" w:lineRule="atLeast"/>
        <w:jc w:val="center"/>
        <w:rPr>
          <w:rFonts w:ascii="Times New Roman" w:hAnsi="Times New Roman" w:eastAsia="Times New Roman" w:cs="Times New Roman"/>
          <w:i/>
          <w:iCs/>
          <w:sz w:val="26"/>
          <w:szCs w:val="26"/>
        </w:rPr>
      </w:pPr>
      <w:r>
        <w:rPr>
          <w:rFonts w:ascii="Times New Roman" w:hAnsi="Times New Roman" w:eastAsia="Times New Roman" w:cs="Times New Roman"/>
          <w:i/>
          <w:iCs/>
          <w:sz w:val="26"/>
          <w:szCs w:val="26"/>
        </w:rPr>
        <w:t>(Kèm theo Nghị quyết số   /2026/NQ-HĐND ngày   /   /2026 của Hội đồng nhân dân thành phố Hải Phòng)</w:t>
      </w:r>
    </w:p>
    <w:p w14:paraId="63D792C0">
      <w:pPr>
        <w:shd w:val="clear" w:color="auto" w:fill="FFFFFF"/>
        <w:spacing w:after="100" w:afterAutospacing="1" w:line="234" w:lineRule="atLeast"/>
        <w:rPr>
          <w:rFonts w:ascii="Times New Roman" w:hAnsi="Times New Roman" w:eastAsia="Times New Roman" w:cs="Times New Roman"/>
          <w:sz w:val="24"/>
          <w:szCs w:val="24"/>
        </w:rPr>
      </w:pPr>
    </w:p>
    <w:tbl>
      <w:tblPr>
        <w:tblStyle w:val="3"/>
        <w:tblW w:w="4858" w:type="pct"/>
        <w:tblCellSpacing w:w="0" w:type="dxa"/>
        <w:tblInd w:w="440" w:type="dxa"/>
        <w:shd w:val="clear" w:color="auto" w:fill="FFFFFF"/>
        <w:tblLayout w:type="autofit"/>
        <w:tblCellMar>
          <w:top w:w="0" w:type="dxa"/>
          <w:left w:w="0" w:type="dxa"/>
          <w:bottom w:w="0" w:type="dxa"/>
          <w:right w:w="0" w:type="dxa"/>
        </w:tblCellMar>
      </w:tblPr>
      <w:tblGrid>
        <w:gridCol w:w="507"/>
        <w:gridCol w:w="5367"/>
        <w:gridCol w:w="5871"/>
        <w:gridCol w:w="2984"/>
      </w:tblGrid>
      <w:tr w14:paraId="0C9EB2C8">
        <w:tblPrEx>
          <w:shd w:val="clear" w:color="auto" w:fill="FFFFFF"/>
          <w:tblCellMar>
            <w:top w:w="0" w:type="dxa"/>
            <w:left w:w="0" w:type="dxa"/>
            <w:bottom w:w="0" w:type="dxa"/>
            <w:right w:w="0" w:type="dxa"/>
          </w:tblCellMar>
        </w:tblPrEx>
        <w:trPr>
          <w:tblCellSpacing w:w="0" w:type="dxa"/>
        </w:trPr>
        <w:tc>
          <w:tcPr>
            <w:tcW w:w="172" w:type="pct"/>
            <w:tcBorders>
              <w:top w:val="single" w:color="auto" w:sz="8" w:space="0"/>
              <w:left w:val="single" w:color="auto" w:sz="8" w:space="0"/>
              <w:bottom w:val="single" w:color="auto" w:sz="8" w:space="0"/>
              <w:right w:val="single" w:color="auto" w:sz="8" w:space="0"/>
            </w:tcBorders>
            <w:shd w:val="clear" w:color="auto" w:fill="FFFFFF"/>
            <w:vAlign w:val="center"/>
          </w:tcPr>
          <w:p w14:paraId="4DD66A5F">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STT</w:t>
            </w:r>
          </w:p>
        </w:tc>
        <w:tc>
          <w:tcPr>
            <w:tcW w:w="1822" w:type="pct"/>
            <w:tcBorders>
              <w:top w:val="single" w:color="auto" w:sz="8" w:space="0"/>
              <w:left w:val="nil"/>
              <w:bottom w:val="single" w:color="auto" w:sz="8" w:space="0"/>
              <w:right w:val="single" w:color="auto" w:sz="8" w:space="0"/>
            </w:tcBorders>
            <w:shd w:val="clear" w:color="auto" w:fill="FFFFFF"/>
            <w:vAlign w:val="center"/>
          </w:tcPr>
          <w:p w14:paraId="35BB9175">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Nội </w:t>
            </w:r>
            <w:r>
              <w:rPr>
                <w:rFonts w:ascii="Times New Roman" w:hAnsi="Times New Roman" w:eastAsia="Times New Roman" w:cs="Times New Roman"/>
                <w:b/>
                <w:bCs/>
                <w:sz w:val="24"/>
                <w:szCs w:val="24"/>
              </w:rPr>
              <w:t>d</w:t>
            </w:r>
            <w:r>
              <w:rPr>
                <w:rFonts w:ascii="Times New Roman" w:hAnsi="Times New Roman" w:eastAsia="Times New Roman" w:cs="Times New Roman"/>
                <w:b/>
                <w:bCs/>
                <w:sz w:val="24"/>
                <w:szCs w:val="24"/>
                <w:lang w:val="vi-VN"/>
              </w:rPr>
              <w:t>ung chi</w:t>
            </w:r>
          </w:p>
        </w:tc>
        <w:tc>
          <w:tcPr>
            <w:tcW w:w="1993" w:type="pct"/>
            <w:tcBorders>
              <w:top w:val="single" w:color="auto" w:sz="8" w:space="0"/>
              <w:left w:val="nil"/>
              <w:bottom w:val="single" w:color="auto" w:sz="8" w:space="0"/>
              <w:right w:val="single" w:color="auto" w:sz="8" w:space="0"/>
            </w:tcBorders>
            <w:shd w:val="clear" w:color="auto" w:fill="FFFFFF"/>
            <w:vAlign w:val="center"/>
          </w:tcPr>
          <w:p w14:paraId="77C81243">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Mức chi</w:t>
            </w:r>
          </w:p>
        </w:tc>
        <w:tc>
          <w:tcPr>
            <w:tcW w:w="1013" w:type="pct"/>
            <w:tcBorders>
              <w:top w:val="single" w:color="auto" w:sz="8" w:space="0"/>
              <w:left w:val="nil"/>
              <w:bottom w:val="single" w:color="auto" w:sz="8" w:space="0"/>
              <w:right w:val="single" w:color="auto" w:sz="8" w:space="0"/>
            </w:tcBorders>
            <w:shd w:val="clear" w:color="auto" w:fill="FFFFFF"/>
            <w:vAlign w:val="center"/>
          </w:tcPr>
          <w:p w14:paraId="51718F9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Ghi chú</w:t>
            </w:r>
          </w:p>
        </w:tc>
      </w:tr>
      <w:tr w14:paraId="65DF329B">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vAlign w:val="center"/>
          </w:tcPr>
          <w:p w14:paraId="3F3D601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w:t>
            </w:r>
          </w:p>
        </w:tc>
        <w:tc>
          <w:tcPr>
            <w:tcW w:w="1822" w:type="pct"/>
            <w:tcBorders>
              <w:top w:val="nil"/>
              <w:left w:val="nil"/>
              <w:bottom w:val="single" w:color="auto" w:sz="8" w:space="0"/>
              <w:right w:val="single" w:color="auto" w:sz="8" w:space="0"/>
            </w:tcBorders>
            <w:shd w:val="clear" w:color="auto" w:fill="FFFFFF"/>
            <w:vAlign w:val="center"/>
          </w:tcPr>
          <w:p w14:paraId="309C76D3">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Hội nghị quốc tế tổ chức tại Việt Nam do phía Việt Nam đài thọ toàn bộ chi phí</w:t>
            </w:r>
          </w:p>
        </w:tc>
        <w:tc>
          <w:tcPr>
            <w:tcW w:w="1993" w:type="pct"/>
            <w:tcBorders>
              <w:top w:val="nil"/>
              <w:left w:val="nil"/>
              <w:bottom w:val="single" w:color="auto" w:sz="8" w:space="0"/>
              <w:right w:val="single" w:color="auto" w:sz="8" w:space="0"/>
            </w:tcBorders>
            <w:shd w:val="clear" w:color="auto" w:fill="FFFFFF"/>
          </w:tcPr>
          <w:p w14:paraId="7D874B06">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 </w:t>
            </w:r>
          </w:p>
        </w:tc>
        <w:tc>
          <w:tcPr>
            <w:tcW w:w="1013" w:type="pct"/>
            <w:tcBorders>
              <w:top w:val="nil"/>
              <w:left w:val="nil"/>
              <w:bottom w:val="single" w:color="auto" w:sz="8" w:space="0"/>
              <w:right w:val="single" w:color="auto" w:sz="8" w:space="0"/>
            </w:tcBorders>
            <w:shd w:val="clear" w:color="auto" w:fill="FFFFFF"/>
          </w:tcPr>
          <w:p w14:paraId="4A56253B">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 </w:t>
            </w:r>
          </w:p>
        </w:tc>
      </w:tr>
      <w:tr w14:paraId="42C3117D">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vAlign w:val="center"/>
          </w:tcPr>
          <w:p w14:paraId="3EA54CE9">
            <w:pPr>
              <w:spacing w:before="120" w:after="120" w:line="234" w:lineRule="atLeast"/>
              <w:jc w:val="center"/>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rPr>
              <w:t>1</w:t>
            </w:r>
          </w:p>
        </w:tc>
        <w:tc>
          <w:tcPr>
            <w:tcW w:w="1822" w:type="pct"/>
            <w:tcBorders>
              <w:top w:val="nil"/>
              <w:left w:val="nil"/>
              <w:bottom w:val="single" w:color="auto" w:sz="8" w:space="0"/>
              <w:right w:val="single" w:color="auto" w:sz="8" w:space="0"/>
            </w:tcBorders>
            <w:shd w:val="clear" w:color="auto" w:fill="FFFFFF"/>
            <w:vAlign w:val="center"/>
          </w:tcPr>
          <w:p w14:paraId="66844FFF">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lang w:val="vi-VN"/>
              </w:rPr>
              <w:t>Đối với khách mời là đại biểu quốc tế do phía Việt Nam đài thọ</w:t>
            </w:r>
          </w:p>
        </w:tc>
        <w:tc>
          <w:tcPr>
            <w:tcW w:w="1993" w:type="pct"/>
            <w:tcBorders>
              <w:top w:val="nil"/>
              <w:left w:val="nil"/>
              <w:bottom w:val="single" w:color="auto" w:sz="8" w:space="0"/>
              <w:right w:val="single" w:color="auto" w:sz="8" w:space="0"/>
            </w:tcBorders>
            <w:shd w:val="clear" w:color="auto" w:fill="FFFFFF"/>
            <w:vAlign w:val="center"/>
          </w:tcPr>
          <w:p w14:paraId="7CFDE32B">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i/>
                <w:iCs/>
                <w:sz w:val="24"/>
                <w:szCs w:val="24"/>
                <w:lang w:val="vi-VN"/>
              </w:rPr>
              <w:t xml:space="preserve">Áp dụng </w:t>
            </w:r>
            <w:r>
              <w:rPr>
                <w:rFonts w:ascii="Times New Roman" w:hAnsi="Times New Roman" w:eastAsia="Times New Roman" w:cs="Times New Roman"/>
                <w:i/>
                <w:iCs/>
                <w:sz w:val="24"/>
                <w:szCs w:val="24"/>
              </w:rPr>
              <w:t xml:space="preserve">theo </w:t>
            </w:r>
            <w:r>
              <w:rPr>
                <w:rFonts w:ascii="Times New Roman" w:hAnsi="Times New Roman" w:eastAsia="Times New Roman" w:cs="Times New Roman"/>
                <w:i/>
                <w:iCs/>
                <w:sz w:val="24"/>
                <w:szCs w:val="24"/>
                <w:lang w:val="vi-VN"/>
              </w:rPr>
              <w:t>quy định tại Phụ lục 0</w:t>
            </w:r>
            <w:r>
              <w:rPr>
                <w:rFonts w:ascii="Times New Roman" w:hAnsi="Times New Roman" w:eastAsia="Times New Roman" w:cs="Times New Roman"/>
                <w:i/>
                <w:iCs/>
                <w:sz w:val="24"/>
                <w:szCs w:val="24"/>
              </w:rPr>
              <w:t>1</w:t>
            </w:r>
          </w:p>
        </w:tc>
        <w:tc>
          <w:tcPr>
            <w:tcW w:w="1013" w:type="pct"/>
            <w:tcBorders>
              <w:top w:val="nil"/>
              <w:left w:val="nil"/>
              <w:bottom w:val="single" w:color="auto" w:sz="8" w:space="0"/>
              <w:right w:val="single" w:color="auto" w:sz="8" w:space="0"/>
            </w:tcBorders>
            <w:shd w:val="clear" w:color="auto" w:fill="FFFFFF"/>
          </w:tcPr>
          <w:p w14:paraId="3300DA4A">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i/>
                <w:iCs/>
                <w:sz w:val="24"/>
                <w:szCs w:val="24"/>
                <w:lang w:val="vi-VN"/>
              </w:rPr>
              <w:t> </w:t>
            </w:r>
          </w:p>
        </w:tc>
      </w:tr>
      <w:tr w14:paraId="0060D9DF">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vAlign w:val="center"/>
          </w:tcPr>
          <w:p w14:paraId="5082C2A0">
            <w:pPr>
              <w:spacing w:before="120" w:after="120" w:line="234" w:lineRule="atLeast"/>
              <w:jc w:val="center"/>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rPr>
              <w:t>2</w:t>
            </w:r>
          </w:p>
        </w:tc>
        <w:tc>
          <w:tcPr>
            <w:tcW w:w="1822" w:type="pct"/>
            <w:tcBorders>
              <w:top w:val="nil"/>
              <w:left w:val="nil"/>
              <w:bottom w:val="single" w:color="auto" w:sz="8" w:space="0"/>
              <w:right w:val="single" w:color="auto" w:sz="8" w:space="0"/>
            </w:tcBorders>
            <w:shd w:val="clear" w:color="auto" w:fill="FFFFFF"/>
            <w:vAlign w:val="bottom"/>
          </w:tcPr>
          <w:p w14:paraId="43714246">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lang w:val="vi-VN"/>
              </w:rPr>
              <w:t>Chi giải khát giữa giờ (áp dụng cho cả đại biểu và phiên dịch phía Việt Nam)</w:t>
            </w:r>
          </w:p>
        </w:tc>
        <w:tc>
          <w:tcPr>
            <w:tcW w:w="1993" w:type="pct"/>
            <w:tcBorders>
              <w:top w:val="nil"/>
              <w:left w:val="nil"/>
              <w:bottom w:val="single" w:color="auto" w:sz="8" w:space="0"/>
              <w:right w:val="single" w:color="auto" w:sz="8" w:space="0"/>
            </w:tcBorders>
            <w:shd w:val="clear" w:color="auto" w:fill="FFFFFF"/>
            <w:vAlign w:val="center"/>
          </w:tcPr>
          <w:p w14:paraId="6B086293">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i/>
                <w:iCs/>
                <w:sz w:val="24"/>
                <w:szCs w:val="24"/>
                <w:lang w:val="vi-VN"/>
              </w:rPr>
              <w:t> </w:t>
            </w:r>
            <w:r>
              <w:rPr>
                <w:rFonts w:ascii="Times New Roman" w:hAnsi="Times New Roman" w:eastAsia="Times New Roman" w:cs="Times New Roman"/>
                <w:i/>
                <w:iCs/>
                <w:sz w:val="24"/>
                <w:szCs w:val="24"/>
              </w:rPr>
              <w:t>Áp dụng mức chi theo quy định tại mục 6 Phụ lục 1</w:t>
            </w:r>
          </w:p>
        </w:tc>
        <w:tc>
          <w:tcPr>
            <w:tcW w:w="1013" w:type="pct"/>
            <w:tcBorders>
              <w:top w:val="nil"/>
              <w:left w:val="nil"/>
              <w:bottom w:val="single" w:color="auto" w:sz="8" w:space="0"/>
              <w:right w:val="single" w:color="auto" w:sz="8" w:space="0"/>
            </w:tcBorders>
            <w:shd w:val="clear" w:color="auto" w:fill="FFFFFF"/>
          </w:tcPr>
          <w:p w14:paraId="3BBA97DD">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i/>
                <w:iCs/>
                <w:sz w:val="24"/>
                <w:szCs w:val="24"/>
                <w:lang w:val="vi-VN"/>
              </w:rPr>
              <w:t> </w:t>
            </w:r>
          </w:p>
        </w:tc>
      </w:tr>
      <w:tr w14:paraId="2789BA0D">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vAlign w:val="center"/>
          </w:tcPr>
          <w:p w14:paraId="64DC1F7C">
            <w:pPr>
              <w:spacing w:before="120" w:after="120" w:line="234" w:lineRule="atLeast"/>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3</w:t>
            </w:r>
          </w:p>
        </w:tc>
        <w:tc>
          <w:tcPr>
            <w:tcW w:w="1822" w:type="pct"/>
            <w:tcBorders>
              <w:top w:val="nil"/>
              <w:left w:val="nil"/>
              <w:bottom w:val="single" w:color="auto" w:sz="8" w:space="0"/>
              <w:right w:val="single" w:color="auto" w:sz="8" w:space="0"/>
            </w:tcBorders>
            <w:shd w:val="clear" w:color="auto" w:fill="FFFFFF"/>
            <w:vAlign w:val="center"/>
          </w:tcPr>
          <w:p w14:paraId="6BB0D447">
            <w:pPr>
              <w:spacing w:before="120" w:after="120" w:line="234" w:lineRule="atLeast"/>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lang w:val="vi-VN"/>
              </w:rPr>
              <w:t>Chế độ đối với cán bộ phía Việt Nam tham gia đón, tiếp khách quốc tế, phục vụ các hội nghị quốc tế</w:t>
            </w:r>
          </w:p>
        </w:tc>
        <w:tc>
          <w:tcPr>
            <w:tcW w:w="1993" w:type="pct"/>
            <w:tcBorders>
              <w:top w:val="nil"/>
              <w:left w:val="nil"/>
              <w:bottom w:val="single" w:color="auto" w:sz="8" w:space="0"/>
              <w:right w:val="single" w:color="auto" w:sz="8" w:space="0"/>
            </w:tcBorders>
            <w:shd w:val="clear" w:color="auto" w:fill="FFFFFF"/>
          </w:tcPr>
          <w:p w14:paraId="79CC87C6">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1013" w:type="pct"/>
            <w:tcBorders>
              <w:top w:val="nil"/>
              <w:left w:val="nil"/>
              <w:bottom w:val="single" w:color="auto" w:sz="8" w:space="0"/>
              <w:right w:val="single" w:color="auto" w:sz="8" w:space="0"/>
            </w:tcBorders>
            <w:shd w:val="clear" w:color="auto" w:fill="FFFFFF"/>
          </w:tcPr>
          <w:p w14:paraId="3681AAFF">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05383474">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vAlign w:val="center"/>
          </w:tcPr>
          <w:p w14:paraId="69B34E26">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w:t>
            </w:r>
          </w:p>
        </w:tc>
        <w:tc>
          <w:tcPr>
            <w:tcW w:w="1822" w:type="pct"/>
            <w:tcBorders>
              <w:top w:val="nil"/>
              <w:left w:val="nil"/>
              <w:bottom w:val="single" w:color="auto" w:sz="8" w:space="0"/>
              <w:right w:val="single" w:color="auto" w:sz="8" w:space="0"/>
            </w:tcBorders>
            <w:shd w:val="clear" w:color="auto" w:fill="FFFFFF"/>
            <w:vAlign w:val="center"/>
          </w:tcPr>
          <w:p w14:paraId="1ECA084F">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Chi thuê phòng nghỉ</w:t>
            </w:r>
          </w:p>
        </w:tc>
        <w:tc>
          <w:tcPr>
            <w:tcW w:w="1993" w:type="pct"/>
            <w:tcBorders>
              <w:top w:val="nil"/>
              <w:left w:val="nil"/>
              <w:bottom w:val="single" w:color="auto" w:sz="8" w:space="0"/>
              <w:right w:val="single" w:color="auto" w:sz="8" w:space="0"/>
            </w:tcBorders>
            <w:shd w:val="clear" w:color="auto" w:fill="FFFFFF"/>
            <w:vAlign w:val="center"/>
          </w:tcPr>
          <w:p w14:paraId="6351F349">
            <w:pPr>
              <w:spacing w:after="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Thực hiện theo quy định tại Nghị quyết số </w:t>
            </w:r>
            <w:r>
              <w:rPr>
                <w:rFonts w:ascii="Times New Roman" w:hAnsi="Times New Roman" w:eastAsia="Times New Roman" w:cs="Times New Roman"/>
                <w:sz w:val="24"/>
                <w:szCs w:val="24"/>
              </w:rPr>
              <w:t>1</w:t>
            </w:r>
            <w:r>
              <w:fldChar w:fldCharType="begin"/>
            </w:r>
            <w:r>
              <w:instrText xml:space="preserve"> HYPERLINK "https://thuvienphapluat.vn/van-ban/bo-may-hanh-chinh/nghi-quyet-09-2017-nq-hdnd-quy-dinh-noi-dung-muc-chi-tham-quyen-hoi-dong-nhan-dan-ha-noi-370911.aspx" \t "_blank" \o "Nghị quyết 09/2017/NQ-HĐND" </w:instrText>
            </w:r>
            <w:r>
              <w:fldChar w:fldCharType="separate"/>
            </w:r>
            <w:r>
              <w:rPr>
                <w:rFonts w:ascii="Times New Roman" w:hAnsi="Times New Roman" w:eastAsia="Times New Roman" w:cs="Times New Roman"/>
                <w:sz w:val="24"/>
                <w:szCs w:val="24"/>
                <w:lang w:val="vi-VN"/>
              </w:rPr>
              <w:t>0/20</w:t>
            </w:r>
            <w:r>
              <w:rPr>
                <w:rFonts w:ascii="Times New Roman" w:hAnsi="Times New Roman" w:eastAsia="Times New Roman" w:cs="Times New Roman"/>
                <w:sz w:val="24"/>
                <w:szCs w:val="24"/>
              </w:rPr>
              <w:t>25</w:t>
            </w:r>
            <w:r>
              <w:rPr>
                <w:rFonts w:ascii="Times New Roman" w:hAnsi="Times New Roman" w:eastAsia="Times New Roman" w:cs="Times New Roman"/>
                <w:sz w:val="24"/>
                <w:szCs w:val="24"/>
                <w:lang w:val="vi-VN"/>
              </w:rPr>
              <w:t>/NQ-HĐND</w:t>
            </w:r>
            <w:r>
              <w:rPr>
                <w:rFonts w:ascii="Times New Roman" w:hAnsi="Times New Roman" w:eastAsia="Times New Roman" w:cs="Times New Roman"/>
                <w:sz w:val="24"/>
                <w:szCs w:val="24"/>
                <w:lang w:val="vi-VN"/>
              </w:rPr>
              <w:fldChar w:fldCharType="end"/>
            </w:r>
            <w:r>
              <w:rPr>
                <w:rFonts w:ascii="Times New Roman" w:hAnsi="Times New Roman" w:eastAsia="Times New Roman" w:cs="Times New Roman"/>
                <w:sz w:val="24"/>
                <w:szCs w:val="24"/>
                <w:lang w:val="vi-VN"/>
              </w:rPr>
              <w:t xml:space="preserve"> ngày </w:t>
            </w:r>
            <w:r>
              <w:rPr>
                <w:rFonts w:ascii="Times New Roman" w:hAnsi="Times New Roman" w:eastAsia="Times New Roman" w:cs="Times New Roman"/>
                <w:sz w:val="24"/>
                <w:szCs w:val="24"/>
              </w:rPr>
              <w:t>25</w:t>
            </w:r>
            <w:r>
              <w:rPr>
                <w:rFonts w:ascii="Times New Roman" w:hAnsi="Times New Roman" w:eastAsia="Times New Roman" w:cs="Times New Roman"/>
                <w:sz w:val="24"/>
                <w:szCs w:val="24"/>
                <w:lang w:val="vi-VN"/>
              </w:rPr>
              <w:t>/</w:t>
            </w:r>
            <w:r>
              <w:rPr>
                <w:rFonts w:ascii="Times New Roman" w:hAnsi="Times New Roman" w:eastAsia="Times New Roman" w:cs="Times New Roman"/>
                <w:sz w:val="24"/>
                <w:szCs w:val="24"/>
              </w:rPr>
              <w:t>7</w:t>
            </w:r>
            <w:r>
              <w:rPr>
                <w:rFonts w:ascii="Times New Roman" w:hAnsi="Times New Roman" w:eastAsia="Times New Roman" w:cs="Times New Roman"/>
                <w:sz w:val="24"/>
                <w:szCs w:val="24"/>
                <w:lang w:val="vi-VN"/>
              </w:rPr>
              <w:t>/20</w:t>
            </w:r>
            <w:r>
              <w:rPr>
                <w:rFonts w:ascii="Times New Roman" w:hAnsi="Times New Roman" w:eastAsia="Times New Roman" w:cs="Times New Roman"/>
                <w:sz w:val="24"/>
                <w:szCs w:val="24"/>
              </w:rPr>
              <w:t>25</w:t>
            </w:r>
            <w:r>
              <w:rPr>
                <w:rFonts w:ascii="Times New Roman" w:hAnsi="Times New Roman" w:eastAsia="Times New Roman" w:cs="Times New Roman"/>
                <w:sz w:val="24"/>
                <w:szCs w:val="24"/>
                <w:lang w:val="vi-VN"/>
              </w:rPr>
              <w:t xml:space="preserve"> của </w:t>
            </w:r>
            <w:r>
              <w:rPr>
                <w:rFonts w:ascii="Times New Roman" w:hAnsi="Times New Roman" w:eastAsia="Times New Roman" w:cs="Times New Roman"/>
                <w:sz w:val="24"/>
                <w:szCs w:val="24"/>
              </w:rPr>
              <w:t>Hội đồng nhân dân t</w:t>
            </w:r>
            <w:r>
              <w:rPr>
                <w:rFonts w:ascii="Times New Roman" w:hAnsi="Times New Roman" w:eastAsia="Times New Roman" w:cs="Times New Roman"/>
                <w:sz w:val="24"/>
                <w:szCs w:val="24"/>
                <w:lang w:val="vi-VN"/>
              </w:rPr>
              <w:t>hành phố</w:t>
            </w:r>
            <w:r>
              <w:rPr>
                <w:rFonts w:ascii="Times New Roman" w:hAnsi="Times New Roman" w:eastAsia="Times New Roman" w:cs="Times New Roman"/>
                <w:sz w:val="24"/>
                <w:szCs w:val="24"/>
              </w:rPr>
              <w:t xml:space="preserve"> Hải Phòng.</w:t>
            </w:r>
          </w:p>
          <w:p w14:paraId="47AD85E2">
            <w:pPr>
              <w:spacing w:after="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Trường hợp yêu cầu đối ngoại cần bố trí cán bộ phía Việt Nam lưu trú tại khách sạn nơi tổ chức đón tiếp khách quốc tế và tổ chức hội nghị quốc tế và được cấp có thẩm quyền phê duyệt, cán bộ Việt Nam được thuê phòng nghỉ theo tiêu chuẩn 2 người/phòng theo giá thực tế của loại phòng tiêu chuẩn (Standard) hoặc theo giá thực tế của loại phòng thấp nhất còn trống tại khách sạn nơi tổ chức đón tiếp khách quốc tế và tổ chức hội nghị quốc tế (trong trường hợp loại phòng tiêu chuẩn (Standard) đã hết phòng). Trường hợp đoàn có lẻ người khác giới thì người lẻ được thuê 1 người/phòng theo giá thực tế của loại phòng tiêu chuẩn (Standard) hoặc theo giá thực tế của loại phòng thấp nhất còn trống tại khách sạn nơi nơi tổ chức đón tiếp khách quốc tế và tổ chức hội nghị quốc tế (trong trường hợp loại phòng tiêu chuẩn (Standard) đã hết phòng).</w:t>
            </w:r>
          </w:p>
        </w:tc>
        <w:tc>
          <w:tcPr>
            <w:tcW w:w="1013" w:type="pct"/>
            <w:tcBorders>
              <w:top w:val="nil"/>
              <w:left w:val="nil"/>
              <w:bottom w:val="single" w:color="auto" w:sz="8" w:space="0"/>
              <w:right w:val="single" w:color="auto" w:sz="8" w:space="0"/>
            </w:tcBorders>
            <w:shd w:val="clear" w:color="auto" w:fill="FFFFFF"/>
            <w:vAlign w:val="center"/>
          </w:tcPr>
          <w:p w14:paraId="66F5F801">
            <w:pPr>
              <w:spacing w:before="120" w:after="120" w:line="234" w:lineRule="atLeast"/>
              <w:jc w:val="both"/>
              <w:rPr>
                <w:rFonts w:ascii="Times New Roman" w:hAnsi="Times New Roman" w:eastAsia="Times New Roman" w:cs="Times New Roman"/>
                <w:sz w:val="24"/>
                <w:szCs w:val="24"/>
              </w:rPr>
            </w:pPr>
          </w:p>
        </w:tc>
      </w:tr>
      <w:tr w14:paraId="2A0114E0">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vAlign w:val="center"/>
          </w:tcPr>
          <w:p w14:paraId="584103CE">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w:t>
            </w:r>
          </w:p>
        </w:tc>
        <w:tc>
          <w:tcPr>
            <w:tcW w:w="1822" w:type="pct"/>
            <w:tcBorders>
              <w:top w:val="nil"/>
              <w:left w:val="nil"/>
              <w:bottom w:val="single" w:color="auto" w:sz="8" w:space="0"/>
              <w:right w:val="single" w:color="auto" w:sz="8" w:space="0"/>
            </w:tcBorders>
            <w:shd w:val="clear" w:color="auto" w:fill="FFFFFF"/>
            <w:vAlign w:val="center"/>
          </w:tcPr>
          <w:p w14:paraId="513BE27B">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Chi phí đi lại, phụ cấp lưu trú</w:t>
            </w:r>
          </w:p>
        </w:tc>
        <w:tc>
          <w:tcPr>
            <w:tcW w:w="1993" w:type="pct"/>
            <w:tcBorders>
              <w:top w:val="nil"/>
              <w:left w:val="nil"/>
              <w:bottom w:val="single" w:color="auto" w:sz="8" w:space="0"/>
              <w:right w:val="single" w:color="auto" w:sz="8" w:space="0"/>
            </w:tcBorders>
            <w:shd w:val="clear" w:color="auto" w:fill="FFFFFF"/>
            <w:vAlign w:val="bottom"/>
          </w:tcPr>
          <w:p w14:paraId="016C7110">
            <w:pPr>
              <w:spacing w:after="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Thực hiện theo quy định tại Nghị quyết số </w:t>
            </w:r>
            <w:r>
              <w:rPr>
                <w:rFonts w:ascii="Times New Roman" w:hAnsi="Times New Roman" w:eastAsia="Times New Roman" w:cs="Times New Roman"/>
                <w:sz w:val="24"/>
                <w:szCs w:val="24"/>
              </w:rPr>
              <w:t>1</w:t>
            </w:r>
            <w:r>
              <w:fldChar w:fldCharType="begin"/>
            </w:r>
            <w:r>
              <w:instrText xml:space="preserve"> HYPERLINK "https://thuvienphapluat.vn/van-ban/bo-may-hanh-chinh/nghi-quyet-09-2017-nq-hdnd-quy-dinh-noi-dung-muc-chi-tham-quyen-hoi-dong-nhan-dan-ha-noi-370911.aspx" \t "_blank" \o "Nghị quyết 09/2017/NQ-HĐND" </w:instrText>
            </w:r>
            <w:r>
              <w:fldChar w:fldCharType="separate"/>
            </w:r>
            <w:r>
              <w:rPr>
                <w:rFonts w:ascii="Times New Roman" w:hAnsi="Times New Roman" w:eastAsia="Times New Roman" w:cs="Times New Roman"/>
                <w:sz w:val="24"/>
                <w:szCs w:val="24"/>
                <w:lang w:val="vi-VN"/>
              </w:rPr>
              <w:t>0/20</w:t>
            </w:r>
            <w:r>
              <w:rPr>
                <w:rFonts w:ascii="Times New Roman" w:hAnsi="Times New Roman" w:eastAsia="Times New Roman" w:cs="Times New Roman"/>
                <w:sz w:val="24"/>
                <w:szCs w:val="24"/>
              </w:rPr>
              <w:t>25</w:t>
            </w:r>
            <w:r>
              <w:rPr>
                <w:rFonts w:ascii="Times New Roman" w:hAnsi="Times New Roman" w:eastAsia="Times New Roman" w:cs="Times New Roman"/>
                <w:sz w:val="24"/>
                <w:szCs w:val="24"/>
                <w:lang w:val="vi-VN"/>
              </w:rPr>
              <w:t>/NQ-HĐND</w:t>
            </w:r>
            <w:r>
              <w:rPr>
                <w:rFonts w:ascii="Times New Roman" w:hAnsi="Times New Roman" w:eastAsia="Times New Roman" w:cs="Times New Roman"/>
                <w:sz w:val="24"/>
                <w:szCs w:val="24"/>
                <w:lang w:val="vi-VN"/>
              </w:rPr>
              <w:fldChar w:fldCharType="end"/>
            </w:r>
            <w:r>
              <w:rPr>
                <w:rFonts w:ascii="Times New Roman" w:hAnsi="Times New Roman" w:eastAsia="Times New Roman" w:cs="Times New Roman"/>
                <w:sz w:val="24"/>
                <w:szCs w:val="24"/>
                <w:lang w:val="vi-VN"/>
              </w:rPr>
              <w:t xml:space="preserve"> ngày </w:t>
            </w:r>
            <w:r>
              <w:rPr>
                <w:rFonts w:ascii="Times New Roman" w:hAnsi="Times New Roman" w:eastAsia="Times New Roman" w:cs="Times New Roman"/>
                <w:sz w:val="24"/>
                <w:szCs w:val="24"/>
              </w:rPr>
              <w:t>25</w:t>
            </w:r>
            <w:r>
              <w:rPr>
                <w:rFonts w:ascii="Times New Roman" w:hAnsi="Times New Roman" w:eastAsia="Times New Roman" w:cs="Times New Roman"/>
                <w:sz w:val="24"/>
                <w:szCs w:val="24"/>
                <w:lang w:val="vi-VN"/>
              </w:rPr>
              <w:t>/</w:t>
            </w:r>
            <w:r>
              <w:rPr>
                <w:rFonts w:ascii="Times New Roman" w:hAnsi="Times New Roman" w:eastAsia="Times New Roman" w:cs="Times New Roman"/>
                <w:sz w:val="24"/>
                <w:szCs w:val="24"/>
              </w:rPr>
              <w:t>7</w:t>
            </w:r>
            <w:r>
              <w:rPr>
                <w:rFonts w:ascii="Times New Roman" w:hAnsi="Times New Roman" w:eastAsia="Times New Roman" w:cs="Times New Roman"/>
                <w:sz w:val="24"/>
                <w:szCs w:val="24"/>
                <w:lang w:val="vi-VN"/>
              </w:rPr>
              <w:t>/20</w:t>
            </w:r>
            <w:r>
              <w:rPr>
                <w:rFonts w:ascii="Times New Roman" w:hAnsi="Times New Roman" w:eastAsia="Times New Roman" w:cs="Times New Roman"/>
                <w:sz w:val="24"/>
                <w:szCs w:val="24"/>
              </w:rPr>
              <w:t>25</w:t>
            </w:r>
            <w:r>
              <w:rPr>
                <w:rFonts w:ascii="Times New Roman" w:hAnsi="Times New Roman" w:eastAsia="Times New Roman" w:cs="Times New Roman"/>
                <w:sz w:val="24"/>
                <w:szCs w:val="24"/>
                <w:lang w:val="vi-VN"/>
              </w:rPr>
              <w:t xml:space="preserve"> của </w:t>
            </w:r>
            <w:r>
              <w:rPr>
                <w:rFonts w:ascii="Times New Roman" w:hAnsi="Times New Roman" w:eastAsia="Times New Roman" w:cs="Times New Roman"/>
                <w:sz w:val="24"/>
                <w:szCs w:val="24"/>
              </w:rPr>
              <w:t>Hội đồng nhân dân t</w:t>
            </w:r>
            <w:r>
              <w:rPr>
                <w:rFonts w:ascii="Times New Roman" w:hAnsi="Times New Roman" w:eastAsia="Times New Roman" w:cs="Times New Roman"/>
                <w:sz w:val="24"/>
                <w:szCs w:val="24"/>
                <w:lang w:val="vi-VN"/>
              </w:rPr>
              <w:t>hành phố</w:t>
            </w:r>
            <w:r>
              <w:rPr>
                <w:rFonts w:ascii="Times New Roman" w:hAnsi="Times New Roman" w:eastAsia="Times New Roman" w:cs="Times New Roman"/>
                <w:sz w:val="24"/>
                <w:szCs w:val="24"/>
              </w:rPr>
              <w:t xml:space="preserve"> Hải Phòng.</w:t>
            </w:r>
          </w:p>
        </w:tc>
        <w:tc>
          <w:tcPr>
            <w:tcW w:w="1013" w:type="pct"/>
            <w:tcBorders>
              <w:top w:val="nil"/>
              <w:left w:val="nil"/>
              <w:bottom w:val="single" w:color="auto" w:sz="8" w:space="0"/>
              <w:right w:val="single" w:color="auto" w:sz="8" w:space="0"/>
            </w:tcBorders>
            <w:shd w:val="clear" w:color="auto" w:fill="FFFFFF"/>
          </w:tcPr>
          <w:p w14:paraId="383A2743">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7B3D5EEF">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vAlign w:val="center"/>
          </w:tcPr>
          <w:p w14:paraId="068AAB06">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w:t>
            </w:r>
          </w:p>
        </w:tc>
        <w:tc>
          <w:tcPr>
            <w:tcW w:w="1822" w:type="pct"/>
            <w:tcBorders>
              <w:top w:val="nil"/>
              <w:left w:val="nil"/>
              <w:bottom w:val="single" w:color="auto" w:sz="8" w:space="0"/>
              <w:right w:val="single" w:color="auto" w:sz="8" w:space="0"/>
            </w:tcBorders>
            <w:shd w:val="clear" w:color="auto" w:fill="FFFFFF"/>
            <w:vAlign w:val="center"/>
          </w:tcPr>
          <w:p w14:paraId="10CFA9E6">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Chi làm thêm giờ (nếu có)</w:t>
            </w:r>
          </w:p>
        </w:tc>
        <w:tc>
          <w:tcPr>
            <w:tcW w:w="1993" w:type="pct"/>
            <w:tcBorders>
              <w:top w:val="nil"/>
              <w:left w:val="nil"/>
              <w:bottom w:val="single" w:color="auto" w:sz="8" w:space="0"/>
              <w:right w:val="single" w:color="auto" w:sz="8" w:space="0"/>
            </w:tcBorders>
            <w:shd w:val="clear" w:color="auto" w:fill="FFFFFF"/>
            <w:vAlign w:val="bottom"/>
          </w:tcPr>
          <w:p w14:paraId="09B5902F">
            <w:pPr>
              <w:spacing w:after="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Thực hiện theo quy định của </w:t>
            </w:r>
            <w:bookmarkStart w:id="6" w:name="tvpllink_nbilipmzhq_2"/>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HYPERLINK "https://thuvienphapluat.vn/van-ban/Lao-dong-Tien-luong/Bo-Luat-lao-dong-2019-333670.aspx" \t "_blank"</w:instrText>
            </w:r>
            <w:r>
              <w:rPr>
                <w:rFonts w:ascii="Times New Roman" w:hAnsi="Times New Roman" w:eastAsia="Times New Roman" w:cs="Times New Roman"/>
                <w:sz w:val="24"/>
                <w:szCs w:val="24"/>
              </w:rPr>
              <w:fldChar w:fldCharType="separate"/>
            </w:r>
            <w:r>
              <w:rPr>
                <w:rStyle w:val="6"/>
                <w:rFonts w:ascii="Times New Roman" w:hAnsi="Times New Roman" w:eastAsia="Times New Roman" w:cs="Times New Roman"/>
                <w:color w:val="auto"/>
                <w:sz w:val="24"/>
                <w:szCs w:val="24"/>
                <w:u w:val="none"/>
              </w:rPr>
              <w:t>Bộ luật Lao động</w:t>
            </w:r>
            <w:r>
              <w:rPr>
                <w:rFonts w:ascii="Times New Roman" w:hAnsi="Times New Roman" w:eastAsia="Times New Roman" w:cs="Times New Roman"/>
                <w:sz w:val="24"/>
                <w:szCs w:val="24"/>
                <w:lang w:val="vi-VN"/>
              </w:rPr>
              <w:fldChar w:fldCharType="end"/>
            </w:r>
            <w:bookmarkEnd w:id="6"/>
            <w:r>
              <w:rPr>
                <w:rFonts w:ascii="Times New Roman" w:hAnsi="Times New Roman" w:eastAsia="Times New Roman" w:cs="Times New Roman"/>
                <w:sz w:val="24"/>
                <w:szCs w:val="24"/>
              </w:rPr>
              <w:t xml:space="preserve">, Nghị định số </w:t>
            </w:r>
            <w:bookmarkStart w:id="7" w:name="tvpllink_qihnylehis_1"/>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HYPERLINK "https://thuvienphapluat.vn/van-ban/Lao-dong-Tien-luong/Nghi-dinh-145-2020-ND-CP-huong-dan-Bo-luat-Lao-dong-ve-dieu-kien-lao-dong-quan-he-lao-dong-459400.aspx" \t "_blank"</w:instrText>
            </w:r>
            <w:r>
              <w:rPr>
                <w:rFonts w:ascii="Times New Roman" w:hAnsi="Times New Roman" w:eastAsia="Times New Roman" w:cs="Times New Roman"/>
                <w:sz w:val="24"/>
                <w:szCs w:val="24"/>
              </w:rPr>
              <w:fldChar w:fldCharType="separate"/>
            </w:r>
            <w:r>
              <w:rPr>
                <w:rStyle w:val="6"/>
                <w:rFonts w:ascii="Times New Roman" w:hAnsi="Times New Roman" w:eastAsia="Times New Roman" w:cs="Times New Roman"/>
                <w:color w:val="auto"/>
                <w:sz w:val="24"/>
                <w:szCs w:val="24"/>
                <w:u w:val="none"/>
              </w:rPr>
              <w:t>145/2020/NĐ-CP</w:t>
            </w:r>
            <w:r>
              <w:rPr>
                <w:rFonts w:ascii="Times New Roman" w:hAnsi="Times New Roman" w:eastAsia="Times New Roman" w:cs="Times New Roman"/>
                <w:sz w:val="24"/>
                <w:szCs w:val="24"/>
                <w:lang w:val="vi-VN"/>
              </w:rPr>
              <w:fldChar w:fldCharType="end"/>
            </w:r>
            <w:bookmarkEnd w:id="7"/>
            <w:r>
              <w:rPr>
                <w:rFonts w:ascii="Times New Roman" w:hAnsi="Times New Roman" w:eastAsia="Times New Roman" w:cs="Times New Roman"/>
                <w:sz w:val="24"/>
                <w:szCs w:val="24"/>
              </w:rPr>
              <w:t xml:space="preserve"> ngày 14 tháng 12 năm 2020 của Chính phủ quy định chi tiết và hướng dẫn thi hành một số điều của </w:t>
            </w:r>
            <w:bookmarkStart w:id="8" w:name="tvpllink_nbilipmzhq_3"/>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HYPERLINK "https://thuvienphapluat.vn/van-ban/Lao-dong-Tien-luong/Bo-Luat-lao-dong-2019-333670.aspx" \t "_blank"</w:instrText>
            </w:r>
            <w:r>
              <w:rPr>
                <w:rFonts w:ascii="Times New Roman" w:hAnsi="Times New Roman" w:eastAsia="Times New Roman" w:cs="Times New Roman"/>
                <w:sz w:val="24"/>
                <w:szCs w:val="24"/>
              </w:rPr>
              <w:fldChar w:fldCharType="separate"/>
            </w:r>
            <w:r>
              <w:rPr>
                <w:rStyle w:val="6"/>
                <w:rFonts w:ascii="Times New Roman" w:hAnsi="Times New Roman" w:eastAsia="Times New Roman" w:cs="Times New Roman"/>
                <w:color w:val="auto"/>
                <w:sz w:val="24"/>
                <w:szCs w:val="24"/>
                <w:u w:val="none"/>
              </w:rPr>
              <w:t>Bộ luật Lao động</w:t>
            </w:r>
            <w:r>
              <w:rPr>
                <w:rFonts w:ascii="Times New Roman" w:hAnsi="Times New Roman" w:eastAsia="Times New Roman" w:cs="Times New Roman"/>
                <w:sz w:val="24"/>
                <w:szCs w:val="24"/>
                <w:lang w:val="vi-VN"/>
              </w:rPr>
              <w:fldChar w:fldCharType="end"/>
            </w:r>
            <w:bookmarkEnd w:id="8"/>
            <w:r>
              <w:rPr>
                <w:rFonts w:ascii="Times New Roman" w:hAnsi="Times New Roman" w:eastAsia="Times New Roman" w:cs="Times New Roman"/>
                <w:sz w:val="24"/>
                <w:szCs w:val="24"/>
              </w:rPr>
              <w:t xml:space="preserve"> về điều kiện lao động và quan hệ lao động, các văn bản quy phạm pháp luật có liên quan</w:t>
            </w:r>
          </w:p>
        </w:tc>
        <w:tc>
          <w:tcPr>
            <w:tcW w:w="1013" w:type="pct"/>
            <w:tcBorders>
              <w:top w:val="nil"/>
              <w:left w:val="nil"/>
              <w:bottom w:val="single" w:color="auto" w:sz="8" w:space="0"/>
              <w:right w:val="single" w:color="auto" w:sz="8" w:space="0"/>
            </w:tcBorders>
            <w:shd w:val="clear" w:color="auto" w:fill="FFFFFF"/>
          </w:tcPr>
          <w:p w14:paraId="15691453">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0448BA14">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vAlign w:val="bottom"/>
          </w:tcPr>
          <w:p w14:paraId="7C6FEC2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w:t>
            </w:r>
          </w:p>
        </w:tc>
        <w:tc>
          <w:tcPr>
            <w:tcW w:w="1822" w:type="pct"/>
            <w:tcBorders>
              <w:top w:val="nil"/>
              <w:left w:val="nil"/>
              <w:bottom w:val="single" w:color="auto" w:sz="8" w:space="0"/>
              <w:right w:val="single" w:color="auto" w:sz="8" w:space="0"/>
            </w:tcBorders>
            <w:shd w:val="clear" w:color="auto" w:fill="FFFFFF"/>
            <w:vAlign w:val="bottom"/>
          </w:tcPr>
          <w:p w14:paraId="6CC3CC1D">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Chi khác</w:t>
            </w:r>
          </w:p>
        </w:tc>
        <w:tc>
          <w:tcPr>
            <w:tcW w:w="1993" w:type="pct"/>
            <w:tcBorders>
              <w:top w:val="nil"/>
              <w:left w:val="nil"/>
              <w:bottom w:val="single" w:color="auto" w:sz="8" w:space="0"/>
              <w:right w:val="single" w:color="auto" w:sz="8" w:space="0"/>
            </w:tcBorders>
            <w:shd w:val="clear" w:color="auto" w:fill="FFFFFF"/>
          </w:tcPr>
          <w:p w14:paraId="2E7A720B">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i/>
                <w:iCs/>
                <w:sz w:val="24"/>
                <w:szCs w:val="24"/>
                <w:lang w:val="vi-VN"/>
              </w:rPr>
              <w:t> </w:t>
            </w:r>
          </w:p>
        </w:tc>
        <w:tc>
          <w:tcPr>
            <w:tcW w:w="1013" w:type="pct"/>
            <w:tcBorders>
              <w:top w:val="nil"/>
              <w:left w:val="nil"/>
              <w:bottom w:val="single" w:color="auto" w:sz="8" w:space="0"/>
              <w:right w:val="single" w:color="auto" w:sz="8" w:space="0"/>
            </w:tcBorders>
            <w:shd w:val="clear" w:color="auto" w:fill="FFFFFF"/>
          </w:tcPr>
          <w:p w14:paraId="2A75CD10">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i/>
                <w:iCs/>
                <w:sz w:val="24"/>
                <w:szCs w:val="24"/>
                <w:lang w:val="vi-VN"/>
              </w:rPr>
              <w:t> </w:t>
            </w:r>
          </w:p>
        </w:tc>
      </w:tr>
      <w:tr w14:paraId="7432325A">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vAlign w:val="center"/>
          </w:tcPr>
          <w:p w14:paraId="6F61B8FD">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d1</w:t>
            </w:r>
          </w:p>
        </w:tc>
        <w:tc>
          <w:tcPr>
            <w:tcW w:w="1822" w:type="pct"/>
            <w:tcBorders>
              <w:top w:val="nil"/>
              <w:left w:val="nil"/>
              <w:bottom w:val="single" w:color="auto" w:sz="8" w:space="0"/>
              <w:right w:val="single" w:color="auto" w:sz="8" w:space="0"/>
            </w:tcBorders>
            <w:shd w:val="clear" w:color="auto" w:fill="FFFFFF"/>
            <w:vAlign w:val="bottom"/>
          </w:tcPr>
          <w:p w14:paraId="1302BDB2">
            <w:pPr>
              <w:spacing w:before="120" w:after="120" w:line="234" w:lineRule="atLeast"/>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Tiêu chuẩn ăn: Trường hợp được cấp có thẩm quyền phê duyệt chương trình, đề án tổ chức đón đoàn, tổ chức hội nghị đồng ý cho phép bố trí ăn tập trung cho lực lượng phục vụ (an ninh, bảo vệ, y tế, phục vụ, lái xe, lễ tân, tình nguyện viên, sỹ quan liên lạc và các lực lượng phục vụ khác quy định trong kế hoạch, đề án tổ chức hội nghị) trong những ngày diễn ra hội nghị chính thức; không phát tiền nếu không tổ chức ăn tập trung.</w:t>
            </w:r>
          </w:p>
        </w:tc>
        <w:tc>
          <w:tcPr>
            <w:tcW w:w="1993" w:type="pct"/>
            <w:tcBorders>
              <w:top w:val="nil"/>
              <w:left w:val="nil"/>
              <w:bottom w:val="single" w:color="auto" w:sz="8" w:space="0"/>
              <w:right w:val="single" w:color="auto" w:sz="8" w:space="0"/>
            </w:tcBorders>
            <w:shd w:val="clear" w:color="auto" w:fill="FFFFFF"/>
          </w:tcPr>
          <w:p w14:paraId="6B340BD6">
            <w:pPr>
              <w:spacing w:before="120" w:after="120" w:line="234" w:lineRule="atLeast"/>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Thực hiện mức chi tiền ăn tối đa 500.000 đồng/người/ngày (đã bao gồm đồ uống)</w:t>
            </w:r>
          </w:p>
        </w:tc>
        <w:tc>
          <w:tcPr>
            <w:tcW w:w="1013" w:type="pct"/>
            <w:tcBorders>
              <w:top w:val="nil"/>
              <w:left w:val="nil"/>
              <w:bottom w:val="single" w:color="auto" w:sz="8" w:space="0"/>
              <w:right w:val="single" w:color="auto" w:sz="8" w:space="0"/>
            </w:tcBorders>
            <w:shd w:val="clear" w:color="auto" w:fill="FFFFFF"/>
          </w:tcPr>
          <w:p w14:paraId="46B6F718">
            <w:pPr>
              <w:spacing w:before="120" w:after="120" w:line="234" w:lineRule="atLeast"/>
              <w:rPr>
                <w:rFonts w:ascii="Times New Roman" w:hAnsi="Times New Roman" w:eastAsia="Times New Roman" w:cs="Times New Roman"/>
                <w:sz w:val="24"/>
                <w:szCs w:val="24"/>
                <w:lang w:val="vi-VN"/>
              </w:rPr>
            </w:pPr>
          </w:p>
        </w:tc>
      </w:tr>
      <w:tr w14:paraId="1F4BE346">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vAlign w:val="center"/>
          </w:tcPr>
          <w:p w14:paraId="1E8D3917">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d2</w:t>
            </w:r>
          </w:p>
        </w:tc>
        <w:tc>
          <w:tcPr>
            <w:tcW w:w="1822" w:type="pct"/>
            <w:tcBorders>
              <w:top w:val="nil"/>
              <w:left w:val="nil"/>
              <w:bottom w:val="single" w:color="auto" w:sz="8" w:space="0"/>
              <w:right w:val="single" w:color="auto" w:sz="8" w:space="0"/>
            </w:tcBorders>
            <w:shd w:val="clear" w:color="auto" w:fill="FFFFFF"/>
            <w:vAlign w:val="center"/>
          </w:tcPr>
          <w:p w14:paraId="2AD3D86F">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Tiền bồi dưỡng: Cán bộ, chiến sỹ thuộc lực lượng vũ trang tham gia bảo đảm an toàn, an ninh trật tự, công chức, viên chức, nhân viên (bao gồm cả lực lượng bảo vệ, lái xe (trừ lái xe của xe đi thuê), lễ tân, tình nguyện viên, sỹ quan liên lạc và các nhân viên khác) trực tiếp tham gia phục vụ hội nghị (bao gồm cả ngày lễ và ngày nghỉ theo quy định) được hưởng tiền bồi dưỡng làm nhiệm vụ theo danh sách phê duyệt của người có thẩm quyền.</w:t>
            </w:r>
          </w:p>
        </w:tc>
        <w:tc>
          <w:tcPr>
            <w:tcW w:w="1993" w:type="pct"/>
            <w:tcBorders>
              <w:top w:val="nil"/>
              <w:left w:val="nil"/>
              <w:bottom w:val="single" w:color="auto" w:sz="8" w:space="0"/>
              <w:right w:val="single" w:color="auto" w:sz="8" w:space="0"/>
            </w:tcBorders>
            <w:shd w:val="clear" w:color="auto" w:fill="FFFFFF"/>
            <w:vAlign w:val="center"/>
          </w:tcPr>
          <w:p w14:paraId="1C22F331">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Mức chi từ 200.000 đồng/ngày/người đến 400.000 đồng/ngày/người </w:t>
            </w:r>
          </w:p>
        </w:tc>
        <w:tc>
          <w:tcPr>
            <w:tcW w:w="1013" w:type="pct"/>
            <w:tcBorders>
              <w:top w:val="nil"/>
              <w:left w:val="nil"/>
              <w:bottom w:val="single" w:color="auto" w:sz="8" w:space="0"/>
              <w:right w:val="single" w:color="auto" w:sz="8" w:space="0"/>
            </w:tcBorders>
            <w:shd w:val="clear" w:color="auto" w:fill="FFFFFF"/>
            <w:vAlign w:val="bottom"/>
          </w:tcPr>
          <w:p w14:paraId="03D8629D">
            <w:pPr>
              <w:spacing w:before="120" w:after="120" w:line="234" w:lineRule="atLeast"/>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Trường hợp cán bộ, công chức, viên chức và nhân viên phục vụ hội nghị tại địa phương khác không phải nơi cư trú nêu đã được hưởng bồi dưỡng làm nhiệm vụ thì không thanh toán phụ cấp lưu trú theo quy định tại Thông tư số </w:t>
            </w:r>
            <w:r>
              <w:fldChar w:fldCharType="begin"/>
            </w:r>
            <w:r>
              <w:instrText xml:space="preserve"> HYPERLINK "https://thuvienphapluat.vn/van-ban/Bo-may-hanh-chinh/Thong-tu-40-2017-TT-BTC-cong-tac-phi-chi-hoi-nghi-doi-voi-co-quan-nha-nuoc-su-nghiep-cong-lap-327960.aspx" \t "_blank" </w:instrText>
            </w:r>
            <w:r>
              <w:fldChar w:fldCharType="separate"/>
            </w:r>
            <w:r>
              <w:rPr>
                <w:rStyle w:val="6"/>
                <w:rFonts w:ascii="Times New Roman" w:hAnsi="Times New Roman" w:eastAsia="Times New Roman" w:cs="Times New Roman"/>
                <w:color w:val="auto"/>
                <w:sz w:val="24"/>
                <w:szCs w:val="24"/>
                <w:u w:val="none"/>
              </w:rPr>
              <w:t>40/2017/TT-BTC</w:t>
            </w:r>
            <w:r>
              <w:rPr>
                <w:rStyle w:val="6"/>
                <w:rFonts w:ascii="Times New Roman" w:hAnsi="Times New Roman" w:eastAsia="Times New Roman" w:cs="Times New Roman"/>
                <w:color w:val="auto"/>
                <w:sz w:val="24"/>
                <w:szCs w:val="24"/>
                <w:u w:val="none"/>
              </w:rPr>
              <w:fldChar w:fldCharType="end"/>
            </w:r>
            <w:r>
              <w:rPr>
                <w:rFonts w:ascii="Times New Roman" w:hAnsi="Times New Roman" w:eastAsia="Times New Roman" w:cs="Times New Roman"/>
                <w:sz w:val="24"/>
                <w:szCs w:val="24"/>
              </w:rPr>
              <w:t xml:space="preserve"> của Bộ trưởng Bộ Tài chính.</w:t>
            </w:r>
          </w:p>
        </w:tc>
      </w:tr>
      <w:tr w14:paraId="382F9A98">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tcPr>
          <w:p w14:paraId="3B0E19FA">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d3</w:t>
            </w:r>
          </w:p>
        </w:tc>
        <w:tc>
          <w:tcPr>
            <w:tcW w:w="1822" w:type="pct"/>
            <w:tcBorders>
              <w:top w:val="nil"/>
              <w:left w:val="nil"/>
              <w:bottom w:val="single" w:color="auto" w:sz="8" w:space="0"/>
              <w:right w:val="single" w:color="auto" w:sz="8" w:space="0"/>
            </w:tcBorders>
            <w:shd w:val="clear" w:color="auto" w:fill="FFFFFF"/>
            <w:vAlign w:val="bottom"/>
          </w:tcPr>
          <w:p w14:paraId="270757E0">
            <w:pPr>
              <w:spacing w:before="120" w:after="120" w:line="234" w:lineRule="atLeast"/>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Chi thù lao cho các diễn giả, học giả (nếu có)</w:t>
            </w:r>
          </w:p>
        </w:tc>
        <w:tc>
          <w:tcPr>
            <w:tcW w:w="1993" w:type="pct"/>
            <w:tcBorders>
              <w:top w:val="nil"/>
              <w:left w:val="nil"/>
              <w:bottom w:val="single" w:color="auto" w:sz="8" w:space="0"/>
              <w:right w:val="single" w:color="auto" w:sz="8" w:space="0"/>
            </w:tcBorders>
            <w:shd w:val="clear" w:color="auto" w:fill="FFFFFF"/>
          </w:tcPr>
          <w:p w14:paraId="5FC2EDDC">
            <w:pPr>
              <w:spacing w:before="120" w:after="120" w:line="234" w:lineRule="atLeast"/>
              <w:rPr>
                <w:rFonts w:ascii="Times New Roman" w:hAnsi="Times New Roman" w:eastAsia="Times New Roman" w:cs="Times New Roman"/>
                <w:sz w:val="24"/>
                <w:szCs w:val="24"/>
                <w:lang w:val="vi-VN"/>
              </w:rPr>
            </w:pPr>
          </w:p>
        </w:tc>
        <w:tc>
          <w:tcPr>
            <w:tcW w:w="1013" w:type="pct"/>
            <w:tcBorders>
              <w:top w:val="nil"/>
              <w:left w:val="nil"/>
              <w:bottom w:val="single" w:color="auto" w:sz="8" w:space="0"/>
              <w:right w:val="single" w:color="auto" w:sz="8" w:space="0"/>
            </w:tcBorders>
            <w:shd w:val="clear" w:color="auto" w:fill="FFFFFF"/>
          </w:tcPr>
          <w:p w14:paraId="542C07AF">
            <w:pPr>
              <w:spacing w:before="120" w:after="120" w:line="234" w:lineRule="atLeast"/>
              <w:rPr>
                <w:rFonts w:ascii="Times New Roman" w:hAnsi="Times New Roman" w:eastAsia="Times New Roman" w:cs="Times New Roman"/>
                <w:sz w:val="24"/>
                <w:szCs w:val="24"/>
                <w:lang w:val="vi-VN"/>
              </w:rPr>
            </w:pPr>
          </w:p>
        </w:tc>
      </w:tr>
      <w:tr w14:paraId="11F785AB">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tcPr>
          <w:p w14:paraId="524211F3">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1822" w:type="pct"/>
            <w:tcBorders>
              <w:top w:val="nil"/>
              <w:left w:val="nil"/>
              <w:bottom w:val="single" w:color="auto" w:sz="8" w:space="0"/>
              <w:right w:val="single" w:color="auto" w:sz="8" w:space="0"/>
            </w:tcBorders>
            <w:shd w:val="clear" w:color="auto" w:fill="FFFFFF"/>
            <w:vAlign w:val="center"/>
          </w:tcPr>
          <w:p w14:paraId="4BB778AF">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vi-VN"/>
              </w:rPr>
              <w:t xml:space="preserve"> Diễn giả, học giả, chuyên gia, cố vấn là người nước ngoài</w:t>
            </w:r>
          </w:p>
        </w:tc>
        <w:tc>
          <w:tcPr>
            <w:tcW w:w="1993" w:type="pct"/>
            <w:tcBorders>
              <w:top w:val="nil"/>
              <w:left w:val="nil"/>
              <w:bottom w:val="single" w:color="auto" w:sz="8" w:space="0"/>
              <w:right w:val="single" w:color="auto" w:sz="8" w:space="0"/>
            </w:tcBorders>
            <w:shd w:val="clear" w:color="auto" w:fill="FFFFFF"/>
            <w:vAlign w:val="bottom"/>
          </w:tcPr>
          <w:p w14:paraId="589DB082">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Tùy theo mức độ cần thiết, thủ trưởng cơ quan, đơn vị chủ trì tổ chức hội nghị quyết định việc mời diễn giả, học giả; thuê chuyên gia, cố vấn là người nước ngoài để phục vụ tổ chức hội nghị. Mức thù lao đối với diễn giả, học giả, chuyên gia, cố vấn là người nước ngoài do thủ trưởng cơ quan, đơn vị chủ trì hội nghị quyết định trên cơ sở thỏa thuận tùy theo tính chất, phạm vi công việc, trình độ chuyên môn, kinh nghiệm công tác đảm bảo phù hợp với khả năng nguồn kinh phí tổ chức hội nghị.</w:t>
            </w:r>
          </w:p>
        </w:tc>
        <w:tc>
          <w:tcPr>
            <w:tcW w:w="1013" w:type="pct"/>
            <w:tcBorders>
              <w:top w:val="nil"/>
              <w:left w:val="nil"/>
              <w:bottom w:val="single" w:color="auto" w:sz="8" w:space="0"/>
              <w:right w:val="single" w:color="auto" w:sz="8" w:space="0"/>
            </w:tcBorders>
            <w:shd w:val="clear" w:color="auto" w:fill="FFFFFF"/>
          </w:tcPr>
          <w:p w14:paraId="34894A63">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65EEE1DF">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tcPr>
          <w:p w14:paraId="5FCFB275">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1822" w:type="pct"/>
            <w:tcBorders>
              <w:top w:val="nil"/>
              <w:left w:val="nil"/>
              <w:bottom w:val="single" w:color="auto" w:sz="8" w:space="0"/>
              <w:right w:val="single" w:color="auto" w:sz="8" w:space="0"/>
            </w:tcBorders>
            <w:shd w:val="clear" w:color="auto" w:fill="FFFFFF"/>
            <w:vAlign w:val="center"/>
          </w:tcPr>
          <w:p w14:paraId="3DFE1B54">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vi-VN"/>
              </w:rPr>
              <w:t xml:space="preserve"> Diễn giả, học giả, chuyên gia, cố vấn, người lao động là người Việt Nam</w:t>
            </w:r>
          </w:p>
        </w:tc>
        <w:tc>
          <w:tcPr>
            <w:tcW w:w="1993" w:type="pct"/>
            <w:tcBorders>
              <w:top w:val="nil"/>
              <w:left w:val="nil"/>
              <w:bottom w:val="single" w:color="auto" w:sz="8" w:space="0"/>
              <w:right w:val="single" w:color="auto" w:sz="8" w:space="0"/>
            </w:tcBorders>
            <w:shd w:val="clear" w:color="auto" w:fill="FFFFFF"/>
            <w:vAlign w:val="center"/>
          </w:tcPr>
          <w:p w14:paraId="586B43C6">
            <w:pPr>
              <w:spacing w:after="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Thực hiện theo quy định tại Thông tư số </w:t>
            </w:r>
            <w:bookmarkStart w:id="9" w:name="tvpllink_gawerldqhw"/>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HYPERLINK "https://thuvienphapluat.vn/van-ban/Lao-dong-Tien-luong/Thong-tu-04-2026-TT-BNV-dac-diem-kinh-te-ky-thuat-dich-vu-dua-nguoi-lao-dong-di-lam-viec-o-nuoc-ngoai-699154.aspx" \t "_blank"</w:instrText>
            </w:r>
            <w:r>
              <w:rPr>
                <w:rFonts w:ascii="Times New Roman" w:hAnsi="Times New Roman" w:eastAsia="Times New Roman" w:cs="Times New Roman"/>
                <w:sz w:val="24"/>
                <w:szCs w:val="24"/>
              </w:rPr>
              <w:fldChar w:fldCharType="separate"/>
            </w:r>
            <w:r>
              <w:rPr>
                <w:rStyle w:val="6"/>
                <w:rFonts w:ascii="Times New Roman" w:hAnsi="Times New Roman" w:eastAsia="Times New Roman" w:cs="Times New Roman"/>
                <w:color w:val="auto"/>
                <w:sz w:val="24"/>
                <w:szCs w:val="24"/>
                <w:u w:val="none"/>
              </w:rPr>
              <w:t>04/2025/TT-BNV</w:t>
            </w:r>
            <w:r>
              <w:rPr>
                <w:rFonts w:ascii="Times New Roman" w:hAnsi="Times New Roman" w:eastAsia="Times New Roman" w:cs="Times New Roman"/>
                <w:sz w:val="24"/>
                <w:szCs w:val="24"/>
                <w:lang w:val="vi-VN"/>
              </w:rPr>
              <w:fldChar w:fldCharType="end"/>
            </w:r>
            <w:bookmarkEnd w:id="9"/>
            <w:r>
              <w:rPr>
                <w:rFonts w:ascii="Times New Roman" w:hAnsi="Times New Roman" w:eastAsia="Times New Roman" w:cs="Times New Roman"/>
                <w:sz w:val="24"/>
                <w:szCs w:val="24"/>
              </w:rPr>
              <w:t xml:space="preserve"> ngày 07 tháng 5 năm 2025 của Bộ trưởng Bộ Nội vụ quy định mức lương của chuyên gia tư vấn trong nước làm cơ sở cho việc xác định giá gói thầu. Mức chi thù lao cụ thể theo ngày đối với diễn giả, học giả, chuyên gia, cố vấn, người lao động là người Việt Nam do thủ trưởng cơ quan, đơn vị chủ trì tổ chức hội nghị quyết định bảo đảm phù hợp với khả năng nguồn kinh phí tổ chức hội nghị.</w:t>
            </w:r>
          </w:p>
        </w:tc>
        <w:tc>
          <w:tcPr>
            <w:tcW w:w="1013" w:type="pct"/>
            <w:tcBorders>
              <w:top w:val="nil"/>
              <w:left w:val="nil"/>
              <w:bottom w:val="single" w:color="auto" w:sz="8" w:space="0"/>
              <w:right w:val="single" w:color="auto" w:sz="8" w:space="0"/>
            </w:tcBorders>
            <w:shd w:val="clear" w:color="auto" w:fill="FFFFFF"/>
          </w:tcPr>
          <w:p w14:paraId="2613F01A">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40664F56">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tcPr>
          <w:p w14:paraId="185C0C58">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r>
              <w:rPr>
                <w:rFonts w:ascii="Times New Roman" w:hAnsi="Times New Roman" w:eastAsia="Times New Roman" w:cs="Times New Roman"/>
                <w:sz w:val="24"/>
                <w:szCs w:val="24"/>
              </w:rPr>
              <w:t>d4</w:t>
            </w:r>
          </w:p>
        </w:tc>
        <w:tc>
          <w:tcPr>
            <w:tcW w:w="1822" w:type="pct"/>
            <w:tcBorders>
              <w:top w:val="nil"/>
              <w:left w:val="nil"/>
              <w:bottom w:val="single" w:color="auto" w:sz="8" w:space="0"/>
              <w:right w:val="single" w:color="auto" w:sz="8" w:space="0"/>
            </w:tcBorders>
            <w:shd w:val="clear" w:color="auto" w:fill="FFFFFF"/>
            <w:vAlign w:val="bottom"/>
          </w:tcPr>
          <w:p w14:paraId="1E5247C4">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Chi dịch thuật</w:t>
            </w:r>
          </w:p>
        </w:tc>
        <w:tc>
          <w:tcPr>
            <w:tcW w:w="1993" w:type="pct"/>
            <w:tcBorders>
              <w:top w:val="nil"/>
              <w:left w:val="nil"/>
              <w:bottom w:val="single" w:color="auto" w:sz="8" w:space="0"/>
              <w:right w:val="single" w:color="auto" w:sz="8" w:space="0"/>
            </w:tcBorders>
            <w:shd w:val="clear" w:color="auto" w:fill="FFFFFF"/>
          </w:tcPr>
          <w:p w14:paraId="5597DBBB">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r>
              <w:rPr>
                <w:rFonts w:ascii="Times New Roman" w:hAnsi="Times New Roman" w:eastAsia="Times New Roman" w:cs="Times New Roman"/>
                <w:sz w:val="24"/>
                <w:szCs w:val="24"/>
              </w:rPr>
              <w:t>Áp dụng mức chi theo quy định tại mục 7 Phụ lục 1</w:t>
            </w:r>
          </w:p>
        </w:tc>
        <w:tc>
          <w:tcPr>
            <w:tcW w:w="1013" w:type="pct"/>
            <w:tcBorders>
              <w:top w:val="nil"/>
              <w:left w:val="nil"/>
              <w:bottom w:val="single" w:color="auto" w:sz="8" w:space="0"/>
              <w:right w:val="single" w:color="auto" w:sz="8" w:space="0"/>
            </w:tcBorders>
            <w:shd w:val="clear" w:color="auto" w:fill="FFFFFF"/>
          </w:tcPr>
          <w:p w14:paraId="3DD5713F">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477B9D73">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tcPr>
          <w:p w14:paraId="7BF10EBF">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r>
              <w:rPr>
                <w:rFonts w:ascii="Times New Roman" w:hAnsi="Times New Roman" w:eastAsia="Times New Roman" w:cs="Times New Roman"/>
                <w:sz w:val="24"/>
                <w:szCs w:val="24"/>
              </w:rPr>
              <w:t>d5</w:t>
            </w:r>
          </w:p>
        </w:tc>
        <w:tc>
          <w:tcPr>
            <w:tcW w:w="1822" w:type="pct"/>
            <w:tcBorders>
              <w:top w:val="nil"/>
              <w:left w:val="nil"/>
              <w:bottom w:val="single" w:color="auto" w:sz="8" w:space="0"/>
              <w:right w:val="single" w:color="auto" w:sz="8" w:space="0"/>
            </w:tcBorders>
            <w:shd w:val="clear" w:color="auto" w:fill="FFFFFF"/>
            <w:vAlign w:val="center"/>
          </w:tcPr>
          <w:p w14:paraId="69CFC1BA">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rPr>
              <w:t>Chi giấy bút, văn phòng phẩm, in ấn tài liệu, tuyên truyền, trang trí, thuê hội trường hoặc phòng họp, thuê thiết bị (nếu có), tiền làm cờ, phù hiệu hội nghị, chi thuê phiên dịch, bảo vệ, thuốc y tế, các khoản chi cần thiết khác</w:t>
            </w:r>
          </w:p>
        </w:tc>
        <w:tc>
          <w:tcPr>
            <w:tcW w:w="1993" w:type="pct"/>
            <w:tcBorders>
              <w:top w:val="nil"/>
              <w:left w:val="nil"/>
              <w:bottom w:val="single" w:color="auto" w:sz="8" w:space="0"/>
              <w:right w:val="single" w:color="auto" w:sz="8" w:space="0"/>
            </w:tcBorders>
            <w:shd w:val="clear" w:color="auto" w:fill="FFFFFF"/>
            <w:vAlign w:val="center"/>
          </w:tcPr>
          <w:p w14:paraId="6247EA30">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Thực hiện trên cơ sở hóa đơn, chứng từ hợp pháp, hợp lệ theo quy định của pháp luật và trong dự toán được cấp có thẩm quyền phê duyệt.</w:t>
            </w:r>
          </w:p>
        </w:tc>
        <w:tc>
          <w:tcPr>
            <w:tcW w:w="1013" w:type="pct"/>
            <w:tcBorders>
              <w:top w:val="nil"/>
              <w:left w:val="nil"/>
              <w:bottom w:val="single" w:color="auto" w:sz="8" w:space="0"/>
              <w:right w:val="single" w:color="auto" w:sz="8" w:space="0"/>
            </w:tcBorders>
            <w:shd w:val="clear" w:color="auto" w:fill="FFFFFF"/>
          </w:tcPr>
          <w:p w14:paraId="7BF029AC">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r>
      <w:tr w14:paraId="094D35F6">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vAlign w:val="center"/>
          </w:tcPr>
          <w:p w14:paraId="6C542941">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II</w:t>
            </w:r>
          </w:p>
        </w:tc>
        <w:tc>
          <w:tcPr>
            <w:tcW w:w="4828" w:type="pct"/>
            <w:gridSpan w:val="3"/>
            <w:tcBorders>
              <w:top w:val="nil"/>
              <w:left w:val="nil"/>
              <w:bottom w:val="single" w:color="auto" w:sz="8" w:space="0"/>
              <w:right w:val="single" w:color="auto" w:sz="8" w:space="0"/>
            </w:tcBorders>
            <w:shd w:val="clear" w:color="auto" w:fill="FFFFFF"/>
            <w:vAlign w:val="center"/>
          </w:tcPr>
          <w:p w14:paraId="244BC18E">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Hội nghị quốc tế tổ chức tại Việt Nam do phía Việt Nam và phía nước ngoài phối hợp tổ chức</w:t>
            </w:r>
          </w:p>
        </w:tc>
      </w:tr>
      <w:tr w14:paraId="59A943A3">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4" w:space="0"/>
              <w:right w:val="single" w:color="auto" w:sz="8" w:space="0"/>
            </w:tcBorders>
            <w:shd w:val="clear" w:color="auto" w:fill="FFFFFF"/>
          </w:tcPr>
          <w:p w14:paraId="721BDBE1">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w:t>
            </w:r>
          </w:p>
        </w:tc>
        <w:tc>
          <w:tcPr>
            <w:tcW w:w="1822" w:type="pct"/>
            <w:tcBorders>
              <w:top w:val="nil"/>
              <w:left w:val="nil"/>
              <w:bottom w:val="single" w:color="auto" w:sz="4" w:space="0"/>
              <w:right w:val="single" w:color="auto" w:sz="8" w:space="0"/>
            </w:tcBorders>
            <w:shd w:val="clear" w:color="auto" w:fill="FFFFFF"/>
            <w:vAlign w:val="center"/>
          </w:tcPr>
          <w:p w14:paraId="31CF4BD0">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Đối với những nội dung chi thuộc trách nhiệm của phía Việt Nam</w:t>
            </w:r>
          </w:p>
        </w:tc>
        <w:tc>
          <w:tcPr>
            <w:tcW w:w="1993" w:type="pct"/>
            <w:tcBorders>
              <w:top w:val="nil"/>
              <w:left w:val="nil"/>
              <w:bottom w:val="single" w:color="auto" w:sz="4" w:space="0"/>
              <w:right w:val="single" w:color="auto" w:sz="8" w:space="0"/>
            </w:tcBorders>
            <w:shd w:val="clear" w:color="auto" w:fill="FFFFFF"/>
            <w:vAlign w:val="center"/>
          </w:tcPr>
          <w:p w14:paraId="789C34D0">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w:t>
            </w:r>
            <w:r>
              <w:rPr>
                <w:rFonts w:ascii="Times New Roman" w:hAnsi="Times New Roman" w:eastAsia="Times New Roman" w:cs="Times New Roman"/>
                <w:sz w:val="24"/>
                <w:szCs w:val="24"/>
                <w:lang w:val="vi-VN"/>
              </w:rPr>
              <w:t xml:space="preserve">ăn cứ vào chế độ chi tiêu hiện hành và các mức chi được quy định tại </w:t>
            </w:r>
            <w:r>
              <w:rPr>
                <w:rFonts w:ascii="Times New Roman" w:hAnsi="Times New Roman" w:eastAsia="Times New Roman" w:cs="Times New Roman"/>
                <w:sz w:val="24"/>
                <w:szCs w:val="24"/>
              </w:rPr>
              <w:t>m</w:t>
            </w:r>
            <w:r>
              <w:rPr>
                <w:rFonts w:ascii="Times New Roman" w:hAnsi="Times New Roman" w:eastAsia="Times New Roman" w:cs="Times New Roman"/>
                <w:sz w:val="24"/>
                <w:szCs w:val="24"/>
                <w:lang w:val="vi-VN"/>
              </w:rPr>
              <w:t>ục 1 Phụ lục này</w:t>
            </w:r>
            <w:r>
              <w:rPr>
                <w:rFonts w:ascii="Times New Roman" w:hAnsi="Times New Roman" w:eastAsia="Times New Roman" w:cs="Times New Roman"/>
                <w:sz w:val="24"/>
                <w:szCs w:val="24"/>
              </w:rPr>
              <w:t>.</w:t>
            </w:r>
          </w:p>
        </w:tc>
        <w:tc>
          <w:tcPr>
            <w:tcW w:w="1013" w:type="pct"/>
            <w:tcBorders>
              <w:top w:val="nil"/>
              <w:left w:val="nil"/>
              <w:bottom w:val="single" w:color="auto" w:sz="4" w:space="0"/>
              <w:right w:val="single" w:color="auto" w:sz="8" w:space="0"/>
            </w:tcBorders>
            <w:shd w:val="clear" w:color="auto" w:fill="FFFFFF"/>
            <w:vAlign w:val="center"/>
          </w:tcPr>
          <w:p w14:paraId="1BA30FFE">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Khi xây dựng dự toán cần làm rõ những nội dung thuộc trách nhiệm của phía nước ngoài chi, những nội dung thuộc trách nhiệm của phía Việt Nam chi để tránh chi trùng.</w:t>
            </w:r>
          </w:p>
        </w:tc>
      </w:tr>
      <w:tr w14:paraId="78BA6500">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vAlign w:val="center"/>
          </w:tcPr>
          <w:p w14:paraId="28464F85">
            <w:pPr>
              <w:spacing w:before="120" w:after="120" w:line="234" w:lineRule="atLeast"/>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III</w:t>
            </w:r>
          </w:p>
        </w:tc>
        <w:tc>
          <w:tcPr>
            <w:tcW w:w="1822" w:type="pct"/>
            <w:tcBorders>
              <w:top w:val="nil"/>
              <w:left w:val="nil"/>
              <w:bottom w:val="single" w:color="auto" w:sz="8" w:space="0"/>
              <w:right w:val="single" w:color="auto" w:sz="8" w:space="0"/>
            </w:tcBorders>
            <w:shd w:val="clear" w:color="auto" w:fill="FFFFFF"/>
            <w:vAlign w:val="center"/>
          </w:tcPr>
          <w:p w14:paraId="2C657BC2">
            <w:pPr>
              <w:spacing w:before="120" w:after="120" w:line="234" w:lineRule="atLeas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Hội nghị quốc tế tổ chức tại thành phố do phía nước ngoài đài thọ toàn bộ chi phí</w:t>
            </w:r>
          </w:p>
        </w:tc>
        <w:tc>
          <w:tcPr>
            <w:tcW w:w="1993" w:type="pct"/>
            <w:tcBorders>
              <w:top w:val="nil"/>
              <w:left w:val="nil"/>
              <w:bottom w:val="single" w:color="auto" w:sz="8" w:space="0"/>
              <w:right w:val="single" w:color="auto" w:sz="8" w:space="0"/>
            </w:tcBorders>
            <w:shd w:val="clear" w:color="auto" w:fill="FFFFFF"/>
            <w:vAlign w:val="center"/>
          </w:tcPr>
          <w:p w14:paraId="4C497E2B">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Cơ quan, đơn vị phối hợp với các tổ chức quốc tế để tổ chức hội nghị không được sử dụng kinh phí ngân sách nhà nước để thanh toán chi thêm cho các hội nghị, hội thảo quốc tế này.</w:t>
            </w:r>
          </w:p>
        </w:tc>
        <w:tc>
          <w:tcPr>
            <w:tcW w:w="1013" w:type="pct"/>
            <w:tcBorders>
              <w:top w:val="nil"/>
              <w:left w:val="nil"/>
              <w:bottom w:val="single" w:color="auto" w:sz="8" w:space="0"/>
              <w:right w:val="single" w:color="auto" w:sz="8" w:space="0"/>
            </w:tcBorders>
            <w:shd w:val="clear" w:color="auto" w:fill="FFFFFF"/>
            <w:vAlign w:val="center"/>
          </w:tcPr>
          <w:p w14:paraId="3A7A1668">
            <w:pPr>
              <w:spacing w:before="120" w:after="120" w:line="234" w:lineRule="atLeast"/>
              <w:jc w:val="both"/>
              <w:rPr>
                <w:rFonts w:ascii="Times New Roman" w:hAnsi="Times New Roman" w:eastAsia="Times New Roman" w:cs="Times New Roman"/>
                <w:sz w:val="24"/>
                <w:szCs w:val="24"/>
              </w:rPr>
            </w:pPr>
          </w:p>
        </w:tc>
      </w:tr>
    </w:tbl>
    <w:p w14:paraId="61D3A956">
      <w:pPr>
        <w:shd w:val="clear" w:color="auto" w:fill="FFFFFF"/>
        <w:spacing w:before="120" w:after="120" w:line="234" w:lineRule="atLeast"/>
        <w:jc w:val="center"/>
        <w:rPr>
          <w:rFonts w:ascii="Times New Roman" w:hAnsi="Times New Roman" w:eastAsia="Times New Roman" w:cs="Times New Roman"/>
          <w:sz w:val="24"/>
          <w:szCs w:val="24"/>
        </w:rPr>
      </w:pPr>
      <w:bookmarkStart w:id="10" w:name="chuong_pl_5"/>
      <w:r>
        <w:rPr>
          <w:rFonts w:ascii="Times New Roman" w:hAnsi="Times New Roman" w:eastAsia="Times New Roman" w:cs="Times New Roman"/>
          <w:b/>
          <w:bCs/>
          <w:sz w:val="24"/>
          <w:szCs w:val="24"/>
          <w:lang w:val="vi-VN"/>
        </w:rPr>
        <w:t>PHỤ LỤC 0</w:t>
      </w:r>
      <w:bookmarkEnd w:id="10"/>
      <w:r>
        <w:rPr>
          <w:rFonts w:ascii="Times New Roman" w:hAnsi="Times New Roman" w:eastAsia="Times New Roman" w:cs="Times New Roman"/>
          <w:b/>
          <w:bCs/>
          <w:sz w:val="24"/>
          <w:szCs w:val="24"/>
        </w:rPr>
        <w:t>3</w:t>
      </w:r>
    </w:p>
    <w:p w14:paraId="101421C9">
      <w:pPr>
        <w:shd w:val="clear" w:color="auto" w:fill="FFFFFF"/>
        <w:spacing w:after="0" w:line="234" w:lineRule="atLeast"/>
        <w:jc w:val="center"/>
        <w:rPr>
          <w:rFonts w:ascii="Times New Roman" w:hAnsi="Times New Roman" w:eastAsia="Times New Roman" w:cs="Times New Roman"/>
          <w:sz w:val="24"/>
          <w:szCs w:val="24"/>
        </w:rPr>
      </w:pPr>
      <w:bookmarkStart w:id="11" w:name="chuong_pl_5_name"/>
      <w:r>
        <w:rPr>
          <w:rFonts w:ascii="Times New Roman" w:hAnsi="Times New Roman" w:eastAsia="Times New Roman" w:cs="Times New Roman"/>
          <w:sz w:val="24"/>
          <w:szCs w:val="24"/>
          <w:lang w:val="vi-VN"/>
        </w:rPr>
        <w:t>CHẾ ĐỘ TIẾP KHÁCH TRONG NƯỚC</w:t>
      </w:r>
      <w:bookmarkEnd w:id="11"/>
    </w:p>
    <w:p w14:paraId="29E239EB">
      <w:pPr>
        <w:shd w:val="clear" w:color="auto" w:fill="FFFFFF"/>
        <w:spacing w:after="0" w:line="234" w:lineRule="atLeast"/>
        <w:jc w:val="center"/>
        <w:rPr>
          <w:rFonts w:ascii="Times New Roman" w:hAnsi="Times New Roman" w:eastAsia="Times New Roman" w:cs="Times New Roman"/>
          <w:i/>
          <w:iCs/>
          <w:sz w:val="26"/>
          <w:szCs w:val="26"/>
        </w:rPr>
      </w:pPr>
      <w:r>
        <w:rPr>
          <w:rFonts w:ascii="Times New Roman" w:hAnsi="Times New Roman" w:eastAsia="Times New Roman" w:cs="Times New Roman"/>
          <w:i/>
          <w:iCs/>
          <w:sz w:val="26"/>
          <w:szCs w:val="26"/>
        </w:rPr>
        <w:t>(Kèm theo Nghị quyết số   /2026/NQ-HĐND ngày   /   /2026 của Hội đồng nhân dân thành phố Hải Phòng)</w:t>
      </w:r>
    </w:p>
    <w:p w14:paraId="3AABD6CD">
      <w:pPr>
        <w:shd w:val="clear" w:color="auto" w:fill="FFFFFF"/>
        <w:spacing w:after="0" w:line="234" w:lineRule="atLeast"/>
        <w:jc w:val="center"/>
        <w:rPr>
          <w:rFonts w:ascii="Times New Roman" w:hAnsi="Times New Roman" w:eastAsia="Times New Roman" w:cs="Times New Roman"/>
          <w:sz w:val="24"/>
          <w:szCs w:val="24"/>
        </w:rPr>
      </w:pPr>
    </w:p>
    <w:tbl>
      <w:tblPr>
        <w:tblStyle w:val="3"/>
        <w:tblW w:w="4858" w:type="pct"/>
        <w:tblCellSpacing w:w="0" w:type="dxa"/>
        <w:tblInd w:w="440" w:type="dxa"/>
        <w:shd w:val="clear" w:color="auto" w:fill="FFFFFF"/>
        <w:tblLayout w:type="autofit"/>
        <w:tblCellMar>
          <w:top w:w="0" w:type="dxa"/>
          <w:left w:w="0" w:type="dxa"/>
          <w:bottom w:w="0" w:type="dxa"/>
          <w:right w:w="0" w:type="dxa"/>
        </w:tblCellMar>
      </w:tblPr>
      <w:tblGrid>
        <w:gridCol w:w="507"/>
        <w:gridCol w:w="1479"/>
        <w:gridCol w:w="2442"/>
        <w:gridCol w:w="10301"/>
      </w:tblGrid>
      <w:tr w14:paraId="37C8285C">
        <w:tblPrEx>
          <w:shd w:val="clear" w:color="auto" w:fill="FFFFFF"/>
          <w:tblCellMar>
            <w:top w:w="0" w:type="dxa"/>
            <w:left w:w="0" w:type="dxa"/>
            <w:bottom w:w="0" w:type="dxa"/>
            <w:right w:w="0" w:type="dxa"/>
          </w:tblCellMar>
        </w:tblPrEx>
        <w:trPr>
          <w:tblCellSpacing w:w="0" w:type="dxa"/>
        </w:trPr>
        <w:tc>
          <w:tcPr>
            <w:tcW w:w="172" w:type="pct"/>
            <w:tcBorders>
              <w:top w:val="single" w:color="auto" w:sz="8" w:space="0"/>
              <w:left w:val="single" w:color="auto" w:sz="8" w:space="0"/>
              <w:bottom w:val="single" w:color="auto" w:sz="8" w:space="0"/>
              <w:right w:val="single" w:color="auto" w:sz="8" w:space="0"/>
            </w:tcBorders>
            <w:shd w:val="clear" w:color="auto" w:fill="FFFFFF"/>
            <w:vAlign w:val="center"/>
          </w:tcPr>
          <w:p w14:paraId="23C36B0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STT</w:t>
            </w:r>
          </w:p>
        </w:tc>
        <w:tc>
          <w:tcPr>
            <w:tcW w:w="502" w:type="pct"/>
            <w:tcBorders>
              <w:top w:val="single" w:color="auto" w:sz="8" w:space="0"/>
              <w:left w:val="nil"/>
              <w:bottom w:val="single" w:color="auto" w:sz="8" w:space="0"/>
              <w:right w:val="single" w:color="auto" w:sz="8" w:space="0"/>
            </w:tcBorders>
            <w:shd w:val="clear" w:color="auto" w:fill="FFFFFF"/>
            <w:vAlign w:val="center"/>
          </w:tcPr>
          <w:p w14:paraId="1AEE0D04">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Nội </w:t>
            </w:r>
            <w:r>
              <w:rPr>
                <w:rFonts w:ascii="Times New Roman" w:hAnsi="Times New Roman" w:eastAsia="Times New Roman" w:cs="Times New Roman"/>
                <w:b/>
                <w:bCs/>
                <w:sz w:val="24"/>
                <w:szCs w:val="24"/>
              </w:rPr>
              <w:t>d</w:t>
            </w:r>
            <w:r>
              <w:rPr>
                <w:rFonts w:ascii="Times New Roman" w:hAnsi="Times New Roman" w:eastAsia="Times New Roman" w:cs="Times New Roman"/>
                <w:b/>
                <w:bCs/>
                <w:sz w:val="24"/>
                <w:szCs w:val="24"/>
                <w:lang w:val="vi-VN"/>
              </w:rPr>
              <w:t>ung chi</w:t>
            </w:r>
          </w:p>
        </w:tc>
        <w:tc>
          <w:tcPr>
            <w:tcW w:w="829" w:type="pct"/>
            <w:tcBorders>
              <w:top w:val="single" w:color="auto" w:sz="8" w:space="0"/>
              <w:left w:val="nil"/>
              <w:bottom w:val="single" w:color="auto" w:sz="8" w:space="0"/>
              <w:right w:val="single" w:color="auto" w:sz="8" w:space="0"/>
            </w:tcBorders>
            <w:shd w:val="clear" w:color="auto" w:fill="FFFFFF"/>
            <w:vAlign w:val="center"/>
          </w:tcPr>
          <w:p w14:paraId="397616A3">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Mức chi</w:t>
            </w:r>
          </w:p>
        </w:tc>
        <w:tc>
          <w:tcPr>
            <w:tcW w:w="3497" w:type="pct"/>
            <w:tcBorders>
              <w:top w:val="single" w:color="auto" w:sz="8" w:space="0"/>
              <w:left w:val="nil"/>
              <w:bottom w:val="single" w:color="auto" w:sz="8" w:space="0"/>
              <w:right w:val="single" w:color="auto" w:sz="8" w:space="0"/>
            </w:tcBorders>
            <w:shd w:val="clear" w:color="auto" w:fill="FFFFFF"/>
            <w:vAlign w:val="center"/>
          </w:tcPr>
          <w:p w14:paraId="024F504C">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Ghi chú</w:t>
            </w:r>
          </w:p>
        </w:tc>
      </w:tr>
      <w:tr w14:paraId="689EEC07">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vAlign w:val="center"/>
          </w:tcPr>
          <w:p w14:paraId="14C12679">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b/>
                <w:bCs/>
                <w:i/>
                <w:sz w:val="24"/>
                <w:szCs w:val="24"/>
              </w:rPr>
              <w:t>1</w:t>
            </w:r>
          </w:p>
        </w:tc>
        <w:tc>
          <w:tcPr>
            <w:tcW w:w="502" w:type="pct"/>
            <w:tcBorders>
              <w:top w:val="nil"/>
              <w:left w:val="nil"/>
              <w:bottom w:val="single" w:color="auto" w:sz="8" w:space="0"/>
              <w:right w:val="single" w:color="auto" w:sz="8" w:space="0"/>
            </w:tcBorders>
            <w:shd w:val="clear" w:color="auto" w:fill="FFFFFF"/>
          </w:tcPr>
          <w:p w14:paraId="50ED9A4A">
            <w:pPr>
              <w:spacing w:before="120" w:after="120" w:line="234" w:lineRule="atLeast"/>
              <w:jc w:val="both"/>
              <w:rPr>
                <w:rFonts w:ascii="Times New Roman" w:hAnsi="Times New Roman" w:eastAsia="Times New Roman" w:cs="Times New Roman"/>
                <w:sz w:val="24"/>
                <w:szCs w:val="24"/>
              </w:rPr>
            </w:pPr>
            <w:r>
              <w:rPr>
                <w:rFonts w:ascii="Times New Roman" w:hAnsi="Times New Roman" w:eastAsia="Times New Roman" w:cs="Times New Roman"/>
                <w:b/>
                <w:bCs/>
                <w:i/>
                <w:sz w:val="24"/>
                <w:szCs w:val="24"/>
                <w:lang w:val="vi-VN"/>
              </w:rPr>
              <w:t xml:space="preserve"> Chi giải khát</w:t>
            </w:r>
          </w:p>
        </w:tc>
        <w:tc>
          <w:tcPr>
            <w:tcW w:w="829" w:type="pct"/>
            <w:tcBorders>
              <w:top w:val="nil"/>
              <w:left w:val="nil"/>
              <w:bottom w:val="single" w:color="auto" w:sz="8" w:space="0"/>
              <w:right w:val="single" w:color="auto" w:sz="8" w:space="0"/>
            </w:tcBorders>
            <w:shd w:val="clear" w:color="auto" w:fill="FFFFFF"/>
            <w:vAlign w:val="center"/>
          </w:tcPr>
          <w:p w14:paraId="4644FAC6">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60.000 đồng/buổi (nửa ngày)/người</w:t>
            </w:r>
          </w:p>
        </w:tc>
        <w:tc>
          <w:tcPr>
            <w:tcW w:w="3497" w:type="pct"/>
            <w:tcBorders>
              <w:top w:val="nil"/>
              <w:left w:val="nil"/>
              <w:bottom w:val="single" w:color="auto" w:sz="8" w:space="0"/>
              <w:right w:val="single" w:color="auto" w:sz="8" w:space="0"/>
            </w:tcBorders>
            <w:shd w:val="clear" w:color="auto" w:fill="FFFFFF"/>
          </w:tcPr>
          <w:p w14:paraId="5F555B5D">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b/>
                <w:bCs/>
                <w:sz w:val="24"/>
                <w:szCs w:val="24"/>
                <w:lang w:val="vi-VN"/>
              </w:rPr>
              <w:t> </w:t>
            </w:r>
          </w:p>
        </w:tc>
      </w:tr>
      <w:tr w14:paraId="7BB5B1E5">
        <w:tblPrEx>
          <w:shd w:val="clear" w:color="auto" w:fill="FFFFFF"/>
          <w:tblCellMar>
            <w:top w:w="0" w:type="dxa"/>
            <w:left w:w="0" w:type="dxa"/>
            <w:bottom w:w="0" w:type="dxa"/>
            <w:right w:w="0" w:type="dxa"/>
          </w:tblCellMar>
        </w:tblPrEx>
        <w:trPr>
          <w:tblCellSpacing w:w="0" w:type="dxa"/>
        </w:trPr>
        <w:tc>
          <w:tcPr>
            <w:tcW w:w="172" w:type="pct"/>
            <w:tcBorders>
              <w:top w:val="nil"/>
              <w:left w:val="single" w:color="auto" w:sz="8" w:space="0"/>
              <w:bottom w:val="single" w:color="auto" w:sz="8" w:space="0"/>
              <w:right w:val="single" w:color="auto" w:sz="8" w:space="0"/>
            </w:tcBorders>
            <w:shd w:val="clear" w:color="auto" w:fill="FFFFFF"/>
            <w:vAlign w:val="center"/>
          </w:tcPr>
          <w:p w14:paraId="33D1C24D">
            <w:pPr>
              <w:spacing w:before="120" w:after="120" w:line="234" w:lineRule="atLeast"/>
              <w:jc w:val="center"/>
              <w:rPr>
                <w:rFonts w:ascii="Times New Roman" w:hAnsi="Times New Roman" w:eastAsia="Times New Roman" w:cs="Times New Roman"/>
                <w:b/>
                <w:bCs/>
                <w:sz w:val="24"/>
                <w:szCs w:val="24"/>
              </w:rPr>
            </w:pPr>
            <w:r>
              <w:rPr>
                <w:rFonts w:ascii="Times New Roman" w:hAnsi="Times New Roman" w:eastAsia="Times New Roman" w:cs="Times New Roman"/>
                <w:b/>
                <w:bCs/>
                <w:i/>
                <w:sz w:val="24"/>
                <w:szCs w:val="24"/>
              </w:rPr>
              <w:t>2</w:t>
            </w:r>
          </w:p>
        </w:tc>
        <w:tc>
          <w:tcPr>
            <w:tcW w:w="502" w:type="pct"/>
            <w:tcBorders>
              <w:top w:val="nil"/>
              <w:left w:val="nil"/>
              <w:bottom w:val="single" w:color="auto" w:sz="8" w:space="0"/>
              <w:right w:val="single" w:color="auto" w:sz="8" w:space="0"/>
            </w:tcBorders>
            <w:shd w:val="clear" w:color="auto" w:fill="FFFFFF"/>
            <w:vAlign w:val="center"/>
          </w:tcPr>
          <w:p w14:paraId="1117E42F">
            <w:pPr>
              <w:spacing w:before="120" w:after="120" w:line="234" w:lineRule="atLeast"/>
              <w:jc w:val="both"/>
              <w:rPr>
                <w:rFonts w:ascii="Times New Roman" w:hAnsi="Times New Roman" w:eastAsia="Times New Roman" w:cs="Times New Roman"/>
                <w:b/>
                <w:bCs/>
                <w:sz w:val="24"/>
                <w:szCs w:val="24"/>
              </w:rPr>
            </w:pPr>
            <w:r>
              <w:rPr>
                <w:rFonts w:ascii="Times New Roman" w:hAnsi="Times New Roman" w:eastAsia="Times New Roman" w:cs="Times New Roman"/>
                <w:b/>
                <w:bCs/>
                <w:i/>
                <w:sz w:val="24"/>
                <w:szCs w:val="24"/>
                <w:lang w:val="vi-VN"/>
              </w:rPr>
              <w:t>Chi mời cơm</w:t>
            </w:r>
          </w:p>
        </w:tc>
        <w:tc>
          <w:tcPr>
            <w:tcW w:w="829" w:type="pct"/>
            <w:tcBorders>
              <w:top w:val="nil"/>
              <w:left w:val="nil"/>
              <w:bottom w:val="single" w:color="auto" w:sz="8" w:space="0"/>
              <w:right w:val="single" w:color="auto" w:sz="8" w:space="0"/>
            </w:tcBorders>
            <w:shd w:val="clear" w:color="auto" w:fill="FFFFFF"/>
            <w:vAlign w:val="center"/>
          </w:tcPr>
          <w:p w14:paraId="5A64A321">
            <w:pPr>
              <w:spacing w:before="120" w:after="12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w:t>
            </w:r>
            <w:r>
              <w:rPr>
                <w:rFonts w:ascii="Times New Roman" w:hAnsi="Times New Roman" w:eastAsia="Times New Roman" w:cs="Times New Roman"/>
                <w:sz w:val="24"/>
                <w:szCs w:val="24"/>
                <w:lang w:val="vi-VN"/>
              </w:rPr>
              <w:t>00.000 đồng/suất</w:t>
            </w:r>
          </w:p>
          <w:p w14:paraId="5C999B3D">
            <w:pPr>
              <w:spacing w:before="120" w:after="120" w:line="234" w:lineRule="atLeast"/>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(đã bao gồm đồ uống)</w:t>
            </w:r>
          </w:p>
        </w:tc>
        <w:tc>
          <w:tcPr>
            <w:tcW w:w="3497" w:type="pct"/>
            <w:tcBorders>
              <w:top w:val="nil"/>
              <w:left w:val="nil"/>
              <w:bottom w:val="single" w:color="auto" w:sz="8" w:space="0"/>
              <w:right w:val="single" w:color="auto" w:sz="8" w:space="0"/>
            </w:tcBorders>
            <w:shd w:val="clear" w:color="auto" w:fill="FFFFFF"/>
            <w:vAlign w:val="bottom"/>
          </w:tcPr>
          <w:p w14:paraId="2329CF0C">
            <w:pPr>
              <w:shd w:val="clear" w:color="auto" w:fill="FFFFFF"/>
              <w:spacing w:before="120" w:after="120" w:line="240" w:lineRule="auto"/>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Thẩm quyền quy định đối tượng được mời cơm:</w:t>
            </w:r>
          </w:p>
          <w:p w14:paraId="15F8CC04">
            <w:pPr>
              <w:shd w:val="clear" w:color="auto" w:fill="FFFFFF"/>
              <w:spacing w:before="120" w:after="120" w:line="240" w:lineRule="auto"/>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 Đối với các cơ quan, đơn vị thực hiện chế độ tự chủ tài chính: Thủ trưởng cơ quan, đơn vị quy định cụ thể đối tượng khách được mời cơm. Các cơ quan, đơn vị chỉ được sử dụng từ nguồn kinh phí được giao thực hiện chế độ tự chủ và các nguồn kinh phí hợp pháp khác theo quy định của pháp luật để chi mời cơm khách và phải được quy định trong quy chế chi tiêu nội bộ đảm bảo tiết kiệm, hiệu quả.</w:t>
            </w:r>
          </w:p>
          <w:p w14:paraId="04B761F7">
            <w:pPr>
              <w:shd w:val="clear" w:color="auto" w:fill="FFFFFF"/>
              <w:spacing w:before="120" w:after="120" w:line="240" w:lineRule="auto"/>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 Đối với các cơ quan, đơn vị chưa thực hiện chế độ tự chủ tài chính: Thủ trưởng cơ quan, đơn vị quy định cụ thể đối tượng khách được mời cơm. Các cơ quan, đơn vị sử dụng từ nguồn kinh phí được giao thường xuyên và các nguồn kinh phí hợp pháp khác theo quy định của pháp luật (không bao gồm kinh phí để thực hiện các nội dung công việc đã được giao dự toán) để chi mời cơm khách đảm bảo tiết kiệm, hiệu quả.</w:t>
            </w:r>
          </w:p>
          <w:p w14:paraId="0A35F02A">
            <w:pPr>
              <w:shd w:val="clear" w:color="auto" w:fill="FFFFFF"/>
              <w:spacing w:before="120" w:after="120" w:line="240" w:lineRule="auto"/>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 Đối với kinh phí không thuộc hai nội dung trên đây, cơ quan, đơn vị được chi khi được Thường trực cấp ủy, Thường trực HĐND, UBND cùng cấp giao nhiệm vụ cụ thể.</w:t>
            </w:r>
          </w:p>
          <w:p w14:paraId="0BE56DE5">
            <w:pPr>
              <w:spacing w:before="120" w:after="120" w:line="234" w:lineRule="atLeast"/>
              <w:rPr>
                <w:rFonts w:ascii="Times New Roman" w:hAnsi="Times New Roman" w:eastAsia="Times New Roman" w:cs="Times New Roman"/>
                <w:sz w:val="24"/>
                <w:szCs w:val="24"/>
              </w:rPr>
            </w:pPr>
            <w:r>
              <w:rPr>
                <w:rFonts w:ascii="Times New Roman" w:hAnsi="Times New Roman" w:eastAsia="Times New Roman" w:cs="Times New Roman"/>
                <w:sz w:val="24"/>
                <w:szCs w:val="24"/>
              </w:rPr>
              <w:t>- Đối với các đơn vị sự nghiệp công lập tự bảo đảm chi thường xuyên và chi đầu tư, đơn vị sự nghiệp công lập tự bảo đảm chi thường xuyên, đối tượng khách được mời cơm do thủ trưởng đơn vị xem xét quyết định và phải được quy định trong quy chế chi tiêu nội bộ của đơn vị đảm bảo tiết kiệm, hiệu quả.</w:t>
            </w:r>
          </w:p>
        </w:tc>
      </w:tr>
    </w:tbl>
    <w:p w14:paraId="4944D565">
      <w:pPr>
        <w:shd w:val="clear" w:color="auto" w:fill="FFFFFF"/>
        <w:spacing w:before="120" w:after="120" w:line="234" w:lineRule="atLeast"/>
        <w:jc w:val="both"/>
        <w:rPr>
          <w:rFonts w:ascii="Times New Roman" w:hAnsi="Times New Roman" w:cs="Times New Roman"/>
          <w:sz w:val="24"/>
          <w:szCs w:val="24"/>
        </w:rPr>
      </w:pPr>
    </w:p>
    <w:sectPr>
      <w:pgSz w:w="16834" w:h="11909" w:orient="landscape"/>
      <w:pgMar w:top="1080" w:right="994" w:bottom="900" w:left="720" w:header="720" w:footer="446"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C47"/>
    <w:rsid w:val="0001512C"/>
    <w:rsid w:val="00015717"/>
    <w:rsid w:val="000310EF"/>
    <w:rsid w:val="0005631D"/>
    <w:rsid w:val="000661A6"/>
    <w:rsid w:val="000B6701"/>
    <w:rsid w:val="000C3665"/>
    <w:rsid w:val="000D37E1"/>
    <w:rsid w:val="000F1582"/>
    <w:rsid w:val="000F5470"/>
    <w:rsid w:val="000F7B40"/>
    <w:rsid w:val="00102EBE"/>
    <w:rsid w:val="00150665"/>
    <w:rsid w:val="00152CF5"/>
    <w:rsid w:val="00157579"/>
    <w:rsid w:val="00162ED0"/>
    <w:rsid w:val="00172806"/>
    <w:rsid w:val="00175137"/>
    <w:rsid w:val="00177CA3"/>
    <w:rsid w:val="00180A77"/>
    <w:rsid w:val="00191689"/>
    <w:rsid w:val="001B0609"/>
    <w:rsid w:val="001C05CF"/>
    <w:rsid w:val="001C3B79"/>
    <w:rsid w:val="00200F4F"/>
    <w:rsid w:val="00211C80"/>
    <w:rsid w:val="00260EF2"/>
    <w:rsid w:val="00286479"/>
    <w:rsid w:val="0028715B"/>
    <w:rsid w:val="002A2340"/>
    <w:rsid w:val="002A7635"/>
    <w:rsid w:val="002B405B"/>
    <w:rsid w:val="002D570A"/>
    <w:rsid w:val="002E7FB5"/>
    <w:rsid w:val="002F6425"/>
    <w:rsid w:val="00311053"/>
    <w:rsid w:val="00312E9F"/>
    <w:rsid w:val="0035305E"/>
    <w:rsid w:val="00363C47"/>
    <w:rsid w:val="003641D5"/>
    <w:rsid w:val="003659EC"/>
    <w:rsid w:val="00370E15"/>
    <w:rsid w:val="00372F4B"/>
    <w:rsid w:val="00375342"/>
    <w:rsid w:val="00376BAB"/>
    <w:rsid w:val="003A0310"/>
    <w:rsid w:val="003C0864"/>
    <w:rsid w:val="003D2D22"/>
    <w:rsid w:val="003F4C6C"/>
    <w:rsid w:val="00420CB3"/>
    <w:rsid w:val="00421E3C"/>
    <w:rsid w:val="00441941"/>
    <w:rsid w:val="00464ECF"/>
    <w:rsid w:val="004660DC"/>
    <w:rsid w:val="00466370"/>
    <w:rsid w:val="0047635F"/>
    <w:rsid w:val="004962E1"/>
    <w:rsid w:val="004A2FFC"/>
    <w:rsid w:val="004A54C9"/>
    <w:rsid w:val="004B7CAF"/>
    <w:rsid w:val="004C12EC"/>
    <w:rsid w:val="004C5255"/>
    <w:rsid w:val="004C6B91"/>
    <w:rsid w:val="004F4921"/>
    <w:rsid w:val="00502371"/>
    <w:rsid w:val="00543C89"/>
    <w:rsid w:val="00567EA8"/>
    <w:rsid w:val="005843BD"/>
    <w:rsid w:val="005A2F09"/>
    <w:rsid w:val="005A4B95"/>
    <w:rsid w:val="005B669F"/>
    <w:rsid w:val="005D63B2"/>
    <w:rsid w:val="005E3746"/>
    <w:rsid w:val="00603193"/>
    <w:rsid w:val="00623D03"/>
    <w:rsid w:val="00636DE3"/>
    <w:rsid w:val="00662F92"/>
    <w:rsid w:val="0068412A"/>
    <w:rsid w:val="006B4E00"/>
    <w:rsid w:val="006E155B"/>
    <w:rsid w:val="006F3328"/>
    <w:rsid w:val="006F4647"/>
    <w:rsid w:val="0070250A"/>
    <w:rsid w:val="00706345"/>
    <w:rsid w:val="007317DB"/>
    <w:rsid w:val="00741086"/>
    <w:rsid w:val="00772B1D"/>
    <w:rsid w:val="00777459"/>
    <w:rsid w:val="00780F20"/>
    <w:rsid w:val="007A3F52"/>
    <w:rsid w:val="007A6830"/>
    <w:rsid w:val="007C0CF4"/>
    <w:rsid w:val="007F3B0C"/>
    <w:rsid w:val="0080647C"/>
    <w:rsid w:val="00812385"/>
    <w:rsid w:val="00812B6E"/>
    <w:rsid w:val="00816E28"/>
    <w:rsid w:val="0086644E"/>
    <w:rsid w:val="008C5038"/>
    <w:rsid w:val="008D5B5E"/>
    <w:rsid w:val="00900CE4"/>
    <w:rsid w:val="00911A58"/>
    <w:rsid w:val="009146A3"/>
    <w:rsid w:val="0091672B"/>
    <w:rsid w:val="00925D51"/>
    <w:rsid w:val="00926006"/>
    <w:rsid w:val="00937814"/>
    <w:rsid w:val="009467BE"/>
    <w:rsid w:val="0095427F"/>
    <w:rsid w:val="00981D3D"/>
    <w:rsid w:val="00990E20"/>
    <w:rsid w:val="00990F47"/>
    <w:rsid w:val="0099552D"/>
    <w:rsid w:val="009A4523"/>
    <w:rsid w:val="009C2E1B"/>
    <w:rsid w:val="00A118AE"/>
    <w:rsid w:val="00A572AD"/>
    <w:rsid w:val="00A614F4"/>
    <w:rsid w:val="00AA66CD"/>
    <w:rsid w:val="00B006F3"/>
    <w:rsid w:val="00B00EE1"/>
    <w:rsid w:val="00B15925"/>
    <w:rsid w:val="00B246B3"/>
    <w:rsid w:val="00B34CEB"/>
    <w:rsid w:val="00B36243"/>
    <w:rsid w:val="00B4240E"/>
    <w:rsid w:val="00B52FEF"/>
    <w:rsid w:val="00B6642E"/>
    <w:rsid w:val="00BC1728"/>
    <w:rsid w:val="00BF68E8"/>
    <w:rsid w:val="00C17BC2"/>
    <w:rsid w:val="00C20616"/>
    <w:rsid w:val="00C31B28"/>
    <w:rsid w:val="00C446DB"/>
    <w:rsid w:val="00C62AB5"/>
    <w:rsid w:val="00C635C7"/>
    <w:rsid w:val="00C745F8"/>
    <w:rsid w:val="00C8280F"/>
    <w:rsid w:val="00CB7A79"/>
    <w:rsid w:val="00CC07D6"/>
    <w:rsid w:val="00CD36B7"/>
    <w:rsid w:val="00D01906"/>
    <w:rsid w:val="00D03B94"/>
    <w:rsid w:val="00D14A16"/>
    <w:rsid w:val="00D22579"/>
    <w:rsid w:val="00D27DE3"/>
    <w:rsid w:val="00D31BFE"/>
    <w:rsid w:val="00D472D5"/>
    <w:rsid w:val="00D47307"/>
    <w:rsid w:val="00D53089"/>
    <w:rsid w:val="00D60734"/>
    <w:rsid w:val="00D73E1E"/>
    <w:rsid w:val="00DD3189"/>
    <w:rsid w:val="00DD662E"/>
    <w:rsid w:val="00E002E8"/>
    <w:rsid w:val="00E42C57"/>
    <w:rsid w:val="00E96DEB"/>
    <w:rsid w:val="00EF53E9"/>
    <w:rsid w:val="00F03CB2"/>
    <w:rsid w:val="00F24B77"/>
    <w:rsid w:val="00F30A34"/>
    <w:rsid w:val="00F357E0"/>
    <w:rsid w:val="00F44FBC"/>
    <w:rsid w:val="00F47E5D"/>
    <w:rsid w:val="00F61B04"/>
    <w:rsid w:val="00F7632F"/>
    <w:rsid w:val="00FA3B71"/>
    <w:rsid w:val="00FB0A22"/>
    <w:rsid w:val="00FD4472"/>
    <w:rsid w:val="0B931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9"/>
    <w:unhideWhenUsed/>
    <w:qFormat/>
    <w:uiPriority w:val="99"/>
    <w:pPr>
      <w:tabs>
        <w:tab w:val="center" w:pos="4680"/>
        <w:tab w:val="right" w:pos="9360"/>
      </w:tabs>
      <w:spacing w:after="0" w:line="240" w:lineRule="auto"/>
    </w:pPr>
  </w:style>
  <w:style w:type="paragraph" w:styleId="5">
    <w:name w:val="header"/>
    <w:basedOn w:val="1"/>
    <w:link w:val="8"/>
    <w:unhideWhenUsed/>
    <w:qFormat/>
    <w:uiPriority w:val="99"/>
    <w:pPr>
      <w:tabs>
        <w:tab w:val="center" w:pos="4680"/>
        <w:tab w:val="right" w:pos="9360"/>
      </w:tabs>
      <w:spacing w:after="0" w:line="240" w:lineRule="auto"/>
    </w:pPr>
  </w:style>
  <w:style w:type="character" w:styleId="6">
    <w:name w:val="Hyperlink"/>
    <w:basedOn w:val="2"/>
    <w:unhideWhenUsed/>
    <w:qFormat/>
    <w:uiPriority w:val="99"/>
    <w:rPr>
      <w:color w:val="0000FF"/>
      <w:u w:val="single"/>
    </w:rPr>
  </w:style>
  <w:style w:type="paragraph" w:styleId="7">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8">
    <w:name w:val="Đầu trang Char"/>
    <w:basedOn w:val="2"/>
    <w:link w:val="5"/>
    <w:qFormat/>
    <w:uiPriority w:val="99"/>
  </w:style>
  <w:style w:type="character" w:customStyle="1" w:styleId="9">
    <w:name w:val="Chân trang Char"/>
    <w:basedOn w:val="2"/>
    <w:link w:val="4"/>
    <w:qFormat/>
    <w:uiPriority w:val="99"/>
  </w:style>
  <w:style w:type="character" w:customStyle="1" w:styleId="10">
    <w:name w:val="Unresolved Mention"/>
    <w:basedOn w:val="2"/>
    <w:semiHidden/>
    <w:unhideWhenUsed/>
    <w:qFormat/>
    <w:uiPriority w:val="99"/>
    <w:rPr>
      <w:color w:val="605E5C"/>
      <w:shd w:val="clear" w:color="auto" w:fill="E1DFDD"/>
    </w:rPr>
  </w:style>
  <w:style w:type="paragraph" w:styleId="11">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C3DEA-F1DE-4AF8-BBF9-4D0116C24F5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3573</Words>
  <Characters>13019</Characters>
  <Lines>180</Lines>
  <Paragraphs>50</Paragraphs>
  <TotalTime>24</TotalTime>
  <ScaleCrop>false</ScaleCrop>
  <LinksUpToDate>false</LinksUpToDate>
  <CharactersWithSpaces>16400</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2026-10-02T10:28:00Z</dcterms:created>
  <dc:creator>Administrator</dc:creator>
  <cp:lastModifiedBy>Lapto</cp:lastModifiedBy>
  <dcterms:modified xsi:type="dcterms:W3CDTF">2026-09-07T09:15:09Z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E65425D54493449C9E069A8E847E33C6_13</vt:lpwstr>
  </property>
</Properties>
</file>