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28" w:type="dxa"/>
        <w:jc w:val="center"/>
        <w:tblBorders>
          <w:top w:val="nil"/>
          <w:left w:val="nil"/>
          <w:bottom w:val="nil"/>
          <w:right w:val="nil"/>
          <w:insideH w:val="nil"/>
          <w:insideV w:val="nil"/>
        </w:tblBorders>
        <w:tblLayout w:type="fixed"/>
        <w:tblLook w:val="04A0" w:firstRow="1" w:lastRow="0" w:firstColumn="1" w:lastColumn="0" w:noHBand="0" w:noVBand="1"/>
      </w:tblPr>
      <w:tblGrid>
        <w:gridCol w:w="3828"/>
        <w:gridCol w:w="5600"/>
      </w:tblGrid>
      <w:tr w:rsidR="008D5C85" w:rsidTr="000812A8">
        <w:trPr>
          <w:jc w:val="center"/>
        </w:trPr>
        <w:tc>
          <w:tcPr>
            <w:tcW w:w="3828" w:type="dxa"/>
            <w:tcMar>
              <w:top w:w="0" w:type="dxa"/>
              <w:left w:w="0" w:type="dxa"/>
              <w:bottom w:w="0" w:type="dxa"/>
              <w:right w:w="0" w:type="dxa"/>
            </w:tcMar>
          </w:tcPr>
          <w:p w:rsidR="008D5C85" w:rsidRDefault="007E4312">
            <w:pPr>
              <w:spacing w:after="0" w:line="240" w:lineRule="auto"/>
              <w:jc w:val="center"/>
              <w:rPr>
                <w:b/>
                <w:color w:val="000000"/>
                <w:sz w:val="26"/>
              </w:rPr>
            </w:pPr>
            <w:r w:rsidRPr="000812A8">
              <w:rPr>
                <w:b/>
                <w:color w:val="000000"/>
                <w:sz w:val="26"/>
              </w:rPr>
              <w:t>HỘI ĐỒNG NHÂN DÂN</w:t>
            </w:r>
            <w:r w:rsidRPr="000812A8">
              <w:rPr>
                <w:b/>
                <w:color w:val="000000"/>
                <w:sz w:val="26"/>
              </w:rPr>
              <w:br/>
              <w:t>THÀNH PHỐ HẢI PHÒNG</w:t>
            </w:r>
          </w:p>
          <w:p w:rsidR="000812A8" w:rsidRPr="000812A8" w:rsidRDefault="003337B5">
            <w:pPr>
              <w:spacing w:after="0" w:line="240" w:lineRule="auto"/>
              <w:jc w:val="center"/>
            </w:pPr>
            <w:r>
              <w:rPr>
                <w:noProof/>
              </w:rPr>
              <mc:AlternateContent>
                <mc:Choice Requires="wps">
                  <w:drawing>
                    <wp:anchor distT="0" distB="0" distL="114300" distR="114300" simplePos="0" relativeHeight="251659264" behindDoc="0" locked="0" layoutInCell="1" allowOverlap="1">
                      <wp:simplePos x="0" y="0"/>
                      <wp:positionH relativeFrom="column">
                        <wp:posOffset>567055</wp:posOffset>
                      </wp:positionH>
                      <wp:positionV relativeFrom="paragraph">
                        <wp:posOffset>52705</wp:posOffset>
                      </wp:positionV>
                      <wp:extent cx="12763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276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CC22023"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4.65pt,4.15pt" to="145.1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" strokecolor="black [3040]"/>
                  </w:pict>
                </mc:Fallback>
              </mc:AlternateContent>
            </w:r>
          </w:p>
        </w:tc>
        <w:tc>
          <w:tcPr>
            <w:tcW w:w="5600" w:type="dxa"/>
            <w:tcMar>
              <w:top w:w="0" w:type="dxa"/>
              <w:left w:w="0" w:type="dxa"/>
              <w:bottom w:w="0" w:type="dxa"/>
              <w:right w:w="0" w:type="dxa"/>
            </w:tcMar>
          </w:tcPr>
          <w:p w:rsidR="008D5C85" w:rsidRDefault="007E4312">
            <w:pPr>
              <w:spacing w:after="0" w:line="240" w:lineRule="auto"/>
              <w:jc w:val="center"/>
              <w:rPr>
                <w:b/>
                <w:color w:val="000000"/>
                <w:sz w:val="26"/>
              </w:rPr>
            </w:pPr>
            <w:r w:rsidRPr="000812A8">
              <w:rPr>
                <w:b/>
                <w:color w:val="000000"/>
                <w:sz w:val="26"/>
              </w:rPr>
              <w:t>CỘNG HÒA XÃ HỘI CHỦ NGHĨA VIỆT NAM</w:t>
            </w:r>
            <w:r w:rsidRPr="000812A8">
              <w:rPr>
                <w:b/>
                <w:color w:val="000000"/>
                <w:sz w:val="26"/>
              </w:rPr>
              <w:br/>
              <w:t>Độc lập - Tự do - Hạnh phúc</w:t>
            </w:r>
          </w:p>
          <w:p w:rsidR="003414AD" w:rsidRPr="000812A8" w:rsidRDefault="003414AD">
            <w:pPr>
              <w:spacing w:after="0" w:line="240" w:lineRule="auto"/>
              <w:jc w:val="center"/>
            </w:pPr>
            <w:r>
              <w:rPr>
                <w:noProof/>
              </w:rPr>
              <mc:AlternateContent>
                <mc:Choice Requires="wps">
                  <w:drawing>
                    <wp:anchor distT="0" distB="0" distL="114300" distR="114300" simplePos="0" relativeHeight="251660288" behindDoc="0" locked="0" layoutInCell="1" allowOverlap="1">
                      <wp:simplePos x="0" y="0"/>
                      <wp:positionH relativeFrom="column">
                        <wp:posOffset>927100</wp:posOffset>
                      </wp:positionH>
                      <wp:positionV relativeFrom="paragraph">
                        <wp:posOffset>52705</wp:posOffset>
                      </wp:positionV>
                      <wp:extent cx="17526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1752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20D5BED"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3pt,4.15pt" to="211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" strokecolor="black [3040]"/>
                  </w:pict>
                </mc:Fallback>
              </mc:AlternateContent>
            </w:r>
          </w:p>
        </w:tc>
      </w:tr>
      <w:tr w:rsidR="008D5C85" w:rsidRPr="00052708" w:rsidTr="000812A8">
        <w:trPr>
          <w:jc w:val="center"/>
        </w:trPr>
        <w:tc>
          <w:tcPr>
            <w:tcW w:w="3828" w:type="dxa"/>
            <w:tcMar>
              <w:top w:w="0" w:type="dxa"/>
              <w:left w:w="0" w:type="dxa"/>
              <w:bottom w:w="0" w:type="dxa"/>
              <w:right w:w="0" w:type="dxa"/>
            </w:tcMar>
          </w:tcPr>
          <w:p w:rsidR="008D5C85" w:rsidRDefault="007E4312" w:rsidP="003414AD">
            <w:pPr>
              <w:spacing w:before="160" w:after="0" w:line="240" w:lineRule="auto"/>
              <w:jc w:val="center"/>
            </w:pPr>
            <w:r>
              <w:rPr>
                <w:color w:val="000000"/>
                <w:sz w:val="26"/>
              </w:rPr>
              <w:t xml:space="preserve">Số:    </w:t>
            </w:r>
            <w:r w:rsidR="0052623C">
              <w:rPr>
                <w:color w:val="000000"/>
                <w:sz w:val="26"/>
              </w:rPr>
              <w:t xml:space="preserve">  </w:t>
            </w:r>
            <w:r>
              <w:rPr>
                <w:color w:val="000000"/>
                <w:sz w:val="26"/>
              </w:rPr>
              <w:t xml:space="preserve">    /2026/NQ-HĐND</w:t>
            </w:r>
          </w:p>
        </w:tc>
        <w:tc>
          <w:tcPr>
            <w:tcW w:w="5600" w:type="dxa"/>
            <w:tcMar>
              <w:top w:w="0" w:type="dxa"/>
              <w:left w:w="0" w:type="dxa"/>
              <w:bottom w:w="0" w:type="dxa"/>
              <w:right w:w="0" w:type="dxa"/>
            </w:tcMar>
          </w:tcPr>
          <w:p w:rsidR="008D5C85" w:rsidRPr="00052708" w:rsidRDefault="007E4312">
            <w:pPr>
              <w:spacing w:before="160" w:after="0" w:line="240" w:lineRule="auto"/>
              <w:jc w:val="center"/>
              <w:rPr>
                <w:szCs w:val="28"/>
              </w:rPr>
            </w:pPr>
            <w:r w:rsidRPr="00052708">
              <w:rPr>
                <w:i/>
                <w:color w:val="000000"/>
                <w:szCs w:val="28"/>
              </w:rPr>
              <w:t>Hải Phòng, ngày      tháng      năm 2026</w:t>
            </w:r>
          </w:p>
        </w:tc>
      </w:tr>
    </w:tbl>
    <w:p w:rsidR="008D5C85" w:rsidRDefault="008D5C85">
      <w:pPr>
        <w:spacing w:after="0" w:line="240" w:lineRule="auto"/>
      </w:pPr>
    </w:p>
    <w:tbl>
      <w:tblPr>
        <w:tblW w:w="2324" w:type="dxa"/>
        <w:tblBorders>
          <w:top w:val="nil"/>
          <w:left w:val="nil"/>
          <w:bottom w:val="nil"/>
          <w:right w:val="nil"/>
          <w:insideH w:val="nil"/>
          <w:insideV w:val="nil"/>
        </w:tblBorders>
        <w:tblLayout w:type="fixed"/>
        <w:tblLook w:val="04A0" w:firstRow="1" w:lastRow="0" w:firstColumn="1" w:lastColumn="0" w:noHBand="0" w:noVBand="1"/>
      </w:tblPr>
      <w:tblGrid>
        <w:gridCol w:w="2324"/>
      </w:tblGrid>
      <w:tr w:rsidR="008D5C85">
        <w:tc>
          <w:tcPr>
            <w:tcW w:w="2324" w:type="dxa"/>
            <w:tcBorders>
              <w:top w:val="single" w:sz="8" w:space="0" w:color="000000"/>
              <w:left w:val="single" w:sz="8" w:space="0" w:color="000000"/>
              <w:bottom w:val="single" w:sz="8" w:space="0" w:color="000000"/>
              <w:right w:val="single" w:sz="8" w:space="0" w:color="000000"/>
            </w:tcBorders>
          </w:tcPr>
          <w:p w:rsidR="008D5C85" w:rsidRDefault="007E4312">
            <w:pPr>
              <w:spacing w:before="40" w:after="40" w:line="240" w:lineRule="auto"/>
              <w:jc w:val="center"/>
            </w:pPr>
            <w:r>
              <w:rPr>
                <w:b/>
                <w:color w:val="000000"/>
              </w:rPr>
              <w:t>DỰ THẢO</w:t>
            </w:r>
          </w:p>
        </w:tc>
      </w:tr>
    </w:tbl>
    <w:p w:rsidR="008D5C85" w:rsidRDefault="007E4312">
      <w:pPr>
        <w:keepNext/>
        <w:spacing w:before="140" w:after="40" w:line="252" w:lineRule="auto"/>
        <w:jc w:val="center"/>
      </w:pPr>
      <w:r>
        <w:rPr>
          <w:b/>
          <w:color w:val="000000"/>
          <w:sz w:val="30"/>
        </w:rPr>
        <w:t>NGHỊ QUYẾT</w:t>
      </w:r>
    </w:p>
    <w:p w:rsidR="008D5C85" w:rsidRPr="0052623C" w:rsidRDefault="007E4312" w:rsidP="0052623C">
      <w:pPr>
        <w:keepNext/>
        <w:spacing w:after="0" w:line="252" w:lineRule="auto"/>
        <w:jc w:val="center"/>
      </w:pPr>
      <w:r>
        <w:rPr>
          <w:b/>
          <w:color w:val="000000"/>
        </w:rPr>
        <w:t xml:space="preserve">Quy định </w:t>
      </w:r>
      <w:r w:rsidR="00C24417">
        <w:rPr>
          <w:b/>
          <w:color w:val="000000"/>
        </w:rPr>
        <w:t>nội dung chi, mức chi hỗ trợ cho</w:t>
      </w:r>
      <w:r>
        <w:rPr>
          <w:b/>
          <w:color w:val="000000"/>
        </w:rPr>
        <w:t xml:space="preserve"> giám định</w:t>
      </w:r>
      <w:r w:rsidR="00C24417">
        <w:rPr>
          <w:b/>
          <w:color w:val="000000"/>
        </w:rPr>
        <w:t xml:space="preserve"> viên</w:t>
      </w:r>
      <w:r>
        <w:rPr>
          <w:b/>
          <w:color w:val="000000"/>
        </w:rPr>
        <w:t xml:space="preserve"> tư pháp,</w:t>
      </w:r>
      <w:r w:rsidR="0052623C">
        <w:t xml:space="preserve"> </w:t>
      </w:r>
      <w:r>
        <w:rPr>
          <w:b/>
          <w:color w:val="000000"/>
        </w:rPr>
        <w:t>người giúp việc cho giám định viên tư pháp trên địa bàn thành phố Hải Phòng</w:t>
      </w:r>
    </w:p>
    <w:p w:rsidR="00052708" w:rsidRDefault="00052708">
      <w:pPr>
        <w:keepNext/>
        <w:spacing w:after="0" w:line="252" w:lineRule="auto"/>
        <w:jc w:val="center"/>
      </w:pPr>
    </w:p>
    <w:p w:rsidR="008D5C85" w:rsidRDefault="007E4312" w:rsidP="00052708">
      <w:pPr>
        <w:spacing w:before="120" w:after="120" w:line="360" w:lineRule="exact"/>
        <w:ind w:firstLine="567"/>
        <w:jc w:val="both"/>
      </w:pPr>
      <w:r>
        <w:rPr>
          <w:i/>
          <w:color w:val="000000"/>
        </w:rPr>
        <w:t>Căn cứ Luật Tổ chức chính quyền địa phương số 72/2025/QH15</w:t>
      </w:r>
      <w:r w:rsidR="00E42E7E" w:rsidRPr="00E42E7E">
        <w:rPr>
          <w:i/>
          <w:color w:val="000000" w:themeColor="text1"/>
          <w:szCs w:val="28"/>
        </w:rPr>
        <w:t xml:space="preserve"> </w:t>
      </w:r>
      <w:r w:rsidR="00E42E7E">
        <w:rPr>
          <w:i/>
          <w:color w:val="000000" w:themeColor="text1"/>
          <w:szCs w:val="28"/>
        </w:rPr>
        <w:t>ngày 16 tháng 6 năm 2025</w:t>
      </w:r>
      <w:r>
        <w:rPr>
          <w:i/>
          <w:color w:val="000000"/>
        </w:rPr>
        <w:t>;</w:t>
      </w:r>
    </w:p>
    <w:p w:rsidR="008D5C85" w:rsidRDefault="007E4312" w:rsidP="00052708">
      <w:pPr>
        <w:spacing w:before="120" w:after="120" w:line="360" w:lineRule="exact"/>
        <w:ind w:firstLine="567"/>
        <w:jc w:val="both"/>
      </w:pPr>
      <w:r>
        <w:rPr>
          <w:i/>
          <w:color w:val="000000"/>
        </w:rPr>
        <w:t>Căn cứ Luật Ban hành văn bản quy phạm pháp luật số 64/2025/QH15 được sửa đổi, bổ sung bởi Luật số 87/2025/QH15;</w:t>
      </w:r>
    </w:p>
    <w:p w:rsidR="008D5C85" w:rsidRPr="00E42E7E" w:rsidRDefault="007E4312" w:rsidP="00052708">
      <w:pPr>
        <w:spacing w:before="120" w:after="120" w:line="360" w:lineRule="exact"/>
        <w:ind w:firstLine="567"/>
        <w:jc w:val="both"/>
        <w:rPr>
          <w:rFonts w:ascii="Times New Roman Italic" w:hAnsi="Times New Roman Italic" w:hint="eastAsia"/>
          <w:spacing w:val="-10"/>
        </w:rPr>
      </w:pPr>
      <w:r w:rsidRPr="00E42E7E">
        <w:rPr>
          <w:rFonts w:ascii="Times New Roman Italic" w:hAnsi="Times New Roman Italic"/>
          <w:i/>
          <w:color w:val="000000"/>
          <w:spacing w:val="-10"/>
        </w:rPr>
        <w:t>Căn cứ Luật Ngân sách nhà nước số 89/2025/QH15</w:t>
      </w:r>
      <w:r w:rsidR="00E42E7E" w:rsidRPr="00E42E7E">
        <w:rPr>
          <w:rFonts w:ascii="Times New Roman Italic" w:hAnsi="Times New Roman Italic"/>
          <w:spacing w:val="-10"/>
        </w:rPr>
        <w:t xml:space="preserve"> </w:t>
      </w:r>
      <w:r w:rsidR="00E42E7E" w:rsidRPr="00E42E7E">
        <w:rPr>
          <w:rFonts w:ascii="Times New Roman Italic" w:hAnsi="Times New Roman Italic"/>
          <w:i/>
          <w:color w:val="000000"/>
          <w:spacing w:val="-10"/>
        </w:rPr>
        <w:t>ngày 25 tháng 6 năm 2025;</w:t>
      </w:r>
    </w:p>
    <w:p w:rsidR="008D5C85" w:rsidRPr="00E70745" w:rsidRDefault="007E4312" w:rsidP="00052708">
      <w:pPr>
        <w:spacing w:before="120" w:after="120" w:line="360" w:lineRule="exact"/>
        <w:ind w:firstLine="567"/>
        <w:jc w:val="both"/>
        <w:rPr>
          <w:rFonts w:ascii="Times New Roman Italic" w:hAnsi="Times New Roman Italic" w:hint="eastAsia"/>
          <w:spacing w:val="-10"/>
        </w:rPr>
      </w:pPr>
      <w:r w:rsidRPr="00E70745">
        <w:rPr>
          <w:rFonts w:ascii="Times New Roman Italic" w:hAnsi="Times New Roman Italic"/>
          <w:i/>
          <w:color w:val="000000"/>
          <w:spacing w:val="-10"/>
        </w:rPr>
        <w:t>Căn cứ Luật Giám định tư pháp số 105/2025/QH15</w:t>
      </w:r>
      <w:r w:rsidR="00425393" w:rsidRPr="00E70745">
        <w:rPr>
          <w:rFonts w:ascii="Times New Roman Italic" w:hAnsi="Times New Roman Italic"/>
          <w:i/>
          <w:color w:val="000000"/>
          <w:spacing w:val="-10"/>
        </w:rPr>
        <w:t xml:space="preserve"> ngày 05 tháng 12 năm 2025</w:t>
      </w:r>
      <w:r w:rsidRPr="00E70745">
        <w:rPr>
          <w:rFonts w:ascii="Times New Roman Italic" w:hAnsi="Times New Roman Italic"/>
          <w:i/>
          <w:color w:val="000000"/>
          <w:spacing w:val="-10"/>
        </w:rPr>
        <w:t>;</w:t>
      </w:r>
    </w:p>
    <w:p w:rsidR="008D5C85" w:rsidRDefault="007E4312" w:rsidP="00052708">
      <w:pPr>
        <w:spacing w:before="120" w:after="120" w:line="360" w:lineRule="exact"/>
        <w:ind w:firstLine="567"/>
        <w:jc w:val="both"/>
      </w:pPr>
      <w:r>
        <w:rPr>
          <w:i/>
          <w:color w:val="000000"/>
        </w:rPr>
        <w:t>Căn cứ Nghị định số 73/2026/NĐ-CP ngày 10 tháng 3 năm 2026 của Chính phủ quy định chi tiết và hướng dẫn thi hành một số điều của Luật Ngân sách nhà nước;</w:t>
      </w:r>
    </w:p>
    <w:p w:rsidR="008D5C85" w:rsidRDefault="007E4312" w:rsidP="00052708">
      <w:pPr>
        <w:spacing w:before="120" w:after="120" w:line="360" w:lineRule="exact"/>
        <w:ind w:firstLine="567"/>
        <w:jc w:val="both"/>
      </w:pPr>
      <w:r>
        <w:rPr>
          <w:i/>
          <w:color w:val="000000"/>
        </w:rPr>
        <w:t>Xét Tờ trình số …/TTr-UBND ngày … tháng … năm 2026 của Ủy ban nhân dân thành phố; Báo cáo thẩm tra số …/BC-… ngày … tháng … năm 2026 của Ban … Hội đồng nhân dân thành phố; ý kiến thảo luận của đại biểu Hội đồng nhân dân thành phố tại kỳ họp;</w:t>
      </w:r>
    </w:p>
    <w:p w:rsidR="008D5C85" w:rsidRDefault="007E4312" w:rsidP="00052708">
      <w:pPr>
        <w:spacing w:before="120" w:after="120" w:line="360" w:lineRule="exact"/>
        <w:ind w:firstLine="567"/>
        <w:jc w:val="both"/>
      </w:pPr>
      <w:r>
        <w:rPr>
          <w:i/>
          <w:color w:val="000000"/>
        </w:rPr>
        <w:t xml:space="preserve">Hội đồng nhân dân ban hành Nghị quyết quy định </w:t>
      </w:r>
      <w:r w:rsidR="000F3C64" w:rsidRPr="000F3C64">
        <w:rPr>
          <w:i/>
          <w:color w:val="000000"/>
        </w:rPr>
        <w:t>nội dung chi, mức chi hỗ trợ cho giám định viên tư pháp, người giúp việc cho giám định viên tư pháp trên địa bàn thành phố Hải Phòng</w:t>
      </w:r>
      <w:r>
        <w:rPr>
          <w:i/>
          <w:color w:val="000000"/>
        </w:rPr>
        <w:t>.</w:t>
      </w:r>
    </w:p>
    <w:p w:rsidR="008D5C85" w:rsidRDefault="007E4312" w:rsidP="00052708">
      <w:pPr>
        <w:keepNext/>
        <w:spacing w:before="120" w:after="120" w:line="360" w:lineRule="exact"/>
        <w:ind w:firstLine="567"/>
        <w:jc w:val="both"/>
      </w:pPr>
      <w:r>
        <w:rPr>
          <w:b/>
          <w:color w:val="000000"/>
        </w:rPr>
        <w:t>Điều 1. Phạm vi điều chỉnh</w:t>
      </w:r>
    </w:p>
    <w:p w:rsidR="008D5C85" w:rsidRDefault="007E4312" w:rsidP="00052708">
      <w:pPr>
        <w:spacing w:before="120" w:after="120" w:line="360" w:lineRule="exact"/>
        <w:ind w:firstLine="567"/>
        <w:jc w:val="both"/>
      </w:pPr>
      <w:r>
        <w:rPr>
          <w:color w:val="000000"/>
        </w:rPr>
        <w:t>Nghị quyết này quy định:</w:t>
      </w:r>
    </w:p>
    <w:p w:rsidR="008D5C85" w:rsidRDefault="007E4312" w:rsidP="00052708">
      <w:pPr>
        <w:spacing w:before="120" w:after="120" w:line="360" w:lineRule="exact"/>
        <w:ind w:firstLine="567"/>
        <w:jc w:val="both"/>
      </w:pPr>
      <w:r>
        <w:rPr>
          <w:color w:val="000000"/>
        </w:rPr>
        <w:t xml:space="preserve">1. </w:t>
      </w:r>
      <w:r w:rsidR="00A57391">
        <w:rPr>
          <w:color w:val="000000"/>
        </w:rPr>
        <w:t>Nội dung chi, mức chi</w:t>
      </w:r>
      <w:r>
        <w:rPr>
          <w:color w:val="000000"/>
        </w:rPr>
        <w:t xml:space="preserve"> hỗ trợ giám định viên tư pháp làm việc tại Phòng Kỹ thuật hình sự thuộc Công an thành phố Hải Phòng và Trung tâm Pháp y </w:t>
      </w:r>
      <w:r w:rsidR="00124B85">
        <w:rPr>
          <w:color w:val="000000"/>
        </w:rPr>
        <w:t xml:space="preserve">thành phố </w:t>
      </w:r>
      <w:r>
        <w:rPr>
          <w:color w:val="000000"/>
        </w:rPr>
        <w:t>Hải Phòng thuộc Sở Y tế.</w:t>
      </w:r>
    </w:p>
    <w:p w:rsidR="008D5C85" w:rsidRDefault="007E4312" w:rsidP="00052708">
      <w:pPr>
        <w:spacing w:before="120" w:after="120" w:line="360" w:lineRule="exact"/>
        <w:ind w:firstLine="567"/>
        <w:jc w:val="both"/>
      </w:pPr>
      <w:r>
        <w:rPr>
          <w:color w:val="000000"/>
        </w:rPr>
        <w:t xml:space="preserve">2. </w:t>
      </w:r>
      <w:r w:rsidR="00DC6163">
        <w:rPr>
          <w:color w:val="000000"/>
        </w:rPr>
        <w:t xml:space="preserve">Nội dung chi, mức chi </w:t>
      </w:r>
      <w:r>
        <w:rPr>
          <w:color w:val="000000"/>
        </w:rPr>
        <w:t>hỗ trợ người giúp việc trực tiếp cho giám định viên tư pháp làm việc tại Phòng Kỹ thuật hình sự thuộc Công an thành phố Hải Phòng và Trung tâm Pháp y Hải Phòng thuộc Sở Y tế.</w:t>
      </w:r>
    </w:p>
    <w:p w:rsidR="008D5C85" w:rsidRDefault="007E4312" w:rsidP="00052708">
      <w:pPr>
        <w:keepNext/>
        <w:spacing w:before="120" w:after="120" w:line="360" w:lineRule="exact"/>
        <w:ind w:firstLine="567"/>
        <w:jc w:val="both"/>
      </w:pPr>
      <w:r>
        <w:rPr>
          <w:b/>
          <w:color w:val="000000"/>
        </w:rPr>
        <w:lastRenderedPageBreak/>
        <w:t>Điều 2. Đối tượng áp dụng</w:t>
      </w:r>
    </w:p>
    <w:p w:rsidR="008D5C85" w:rsidRDefault="007E4312" w:rsidP="00052708">
      <w:pPr>
        <w:spacing w:before="120" w:after="120" w:line="360" w:lineRule="exact"/>
        <w:ind w:firstLine="567"/>
        <w:jc w:val="both"/>
      </w:pPr>
      <w:r>
        <w:rPr>
          <w:color w:val="000000"/>
        </w:rPr>
        <w:t>1. Giám định viên tư pháp làm việc tại Phòng Kỹ thuật hình sự thuộc Công an thành phố Hải Phòng và Trung tâm Pháp y Hải Phòng.</w:t>
      </w:r>
    </w:p>
    <w:p w:rsidR="008D5C85" w:rsidRDefault="007E4312" w:rsidP="00052708">
      <w:pPr>
        <w:spacing w:before="120" w:after="120" w:line="360" w:lineRule="exact"/>
        <w:ind w:firstLine="567"/>
        <w:jc w:val="both"/>
      </w:pPr>
      <w:r>
        <w:rPr>
          <w:color w:val="000000"/>
        </w:rPr>
        <w:t>2. Người giúp việc trực tiếp cho giám định viên tư pháp làm việc tại Phòng Kỹ thuật hình sự thuộc Công an thành phố Hải Phòng và Trung tâm Pháp y Hải Phòng, có tên trong danh sách và được người đứng đầu cơ quan, đơn vị giao nhiệm vụ thường xuyên để trực tiếp hỗ trợ hoạt động chuyên môn giám định.</w:t>
      </w:r>
    </w:p>
    <w:p w:rsidR="008D5C85" w:rsidRDefault="007E4312" w:rsidP="00052708">
      <w:pPr>
        <w:spacing w:before="120" w:after="120" w:line="360" w:lineRule="exact"/>
        <w:ind w:firstLine="567"/>
        <w:jc w:val="both"/>
      </w:pPr>
      <w:r>
        <w:rPr>
          <w:color w:val="000000"/>
        </w:rPr>
        <w:t>3. Các cơ quan, tổ chức, cá nhân có liên quan.</w:t>
      </w:r>
    </w:p>
    <w:p w:rsidR="008D5C85" w:rsidRDefault="007E4312" w:rsidP="00052708">
      <w:pPr>
        <w:keepNext/>
        <w:spacing w:before="120" w:after="120" w:line="360" w:lineRule="exact"/>
        <w:ind w:firstLine="567"/>
        <w:jc w:val="both"/>
      </w:pPr>
      <w:r>
        <w:rPr>
          <w:b/>
          <w:color w:val="000000"/>
        </w:rPr>
        <w:t xml:space="preserve">Điều 3. </w:t>
      </w:r>
      <w:r w:rsidR="00DB35E9">
        <w:rPr>
          <w:b/>
          <w:color w:val="000000"/>
        </w:rPr>
        <w:t>Nội dung chi, mức chi</w:t>
      </w:r>
      <w:r>
        <w:rPr>
          <w:b/>
          <w:color w:val="000000"/>
        </w:rPr>
        <w:t xml:space="preserve"> hỗ trợ</w:t>
      </w:r>
    </w:p>
    <w:p w:rsidR="00525CD3" w:rsidRDefault="007E4312" w:rsidP="00052708">
      <w:pPr>
        <w:spacing w:before="120" w:after="120" w:line="360" w:lineRule="exact"/>
        <w:ind w:firstLine="567"/>
        <w:jc w:val="both"/>
        <w:rPr>
          <w:color w:val="000000"/>
        </w:rPr>
      </w:pPr>
      <w:r>
        <w:rPr>
          <w:color w:val="000000"/>
        </w:rPr>
        <w:t xml:space="preserve">1. Giám định viên tư pháp làm việc tại Phòng Kỹ thuật hình sự thuộc Công an thành phố Hải Phòng và Trung tâm Pháp y Hải Phòng: Hỗ trợ </w:t>
      </w:r>
      <w:r w:rsidR="00525CD3" w:rsidRPr="00525CD3">
        <w:rPr>
          <w:color w:val="000000"/>
        </w:rPr>
        <w:t>1,6 lần mức lương cơ sở/người/tháng</w:t>
      </w:r>
      <w:r w:rsidR="00525CD3">
        <w:rPr>
          <w:color w:val="000000"/>
        </w:rPr>
        <w:t>.</w:t>
      </w:r>
    </w:p>
    <w:p w:rsidR="008D5C85" w:rsidRDefault="007E4312" w:rsidP="00052708">
      <w:pPr>
        <w:spacing w:before="120" w:after="120" w:line="360" w:lineRule="exact"/>
        <w:ind w:firstLine="567"/>
        <w:jc w:val="both"/>
      </w:pPr>
      <w:r>
        <w:rPr>
          <w:color w:val="000000"/>
        </w:rPr>
        <w:t xml:space="preserve">2. Người giúp việc trực tiếp cho giám định viên tư pháp làm việc tại Phòng Kỹ thuật hình sự thuộc Công an thành phố Hải Phòng và Trung tâm Pháp y Hải Phòng: Hỗ trợ bằng </w:t>
      </w:r>
      <w:r w:rsidR="00FF3041" w:rsidRPr="00FF3041">
        <w:rPr>
          <w:color w:val="000000"/>
        </w:rPr>
        <w:t>70% mức hỗ trợ của giám định viên tư pháp/người/tháng</w:t>
      </w:r>
      <w:r w:rsidR="00D25914">
        <w:rPr>
          <w:color w:val="000000"/>
        </w:rPr>
        <w:t xml:space="preserve"> quy định tại khoản 1 Điều này.</w:t>
      </w:r>
      <w:bookmarkStart w:id="0" w:name="_GoBack"/>
      <w:bookmarkEnd w:id="0"/>
    </w:p>
    <w:p w:rsidR="008D5C85" w:rsidRDefault="007E4312" w:rsidP="00052708">
      <w:pPr>
        <w:spacing w:before="120" w:after="120" w:line="360" w:lineRule="exact"/>
        <w:ind w:firstLine="567"/>
        <w:jc w:val="both"/>
      </w:pPr>
      <w:r>
        <w:rPr>
          <w:color w:val="000000"/>
        </w:rPr>
        <w:t>3. Chính sách hỗ trợ tại khoản 1 và khoản 2 Điều này được chi trả hằng tháng cùng thời điểm chi trả lương. Khoản hỗ trợ này không dùng để tính đóng, hưởng bảo hiểm xã hội, bảo hiểm y tế, bảo hiểm thất nghiệp và không làm căn cứ tính các chế độ, phụ cấp khác.</w:t>
      </w:r>
    </w:p>
    <w:p w:rsidR="008D5C85" w:rsidRDefault="007E4312" w:rsidP="00052708">
      <w:pPr>
        <w:spacing w:before="120" w:after="120" w:line="360" w:lineRule="exact"/>
        <w:ind w:firstLine="567"/>
        <w:jc w:val="both"/>
      </w:pPr>
      <w:r>
        <w:rPr>
          <w:color w:val="000000"/>
        </w:rPr>
        <w:t>4. Thời gian không được tính hưởng chính sách hỗ trợ đối với đối tượng tại khoản 1 và khoản 2 Điều này bao gồm: thời gian đi công tác, học tập không thực hiện nhiệm vụ giám định hoặc giúp việc trực tiếp cho giám định viên tư pháp liên tục từ 01 tháng trở lên; thời gian nghỉ việc không hưởng lương liên tục từ 01 tháng trở lên; thời gian nghỉ việc hưởng chế độ bảo hiểm xã hội theo quy định của pháp luật về bảo hiểm xã hội; thời gian bị tạm đình chỉ công tác, tạm giữ, tạm giam.</w:t>
      </w:r>
    </w:p>
    <w:p w:rsidR="008D5C85" w:rsidRDefault="007E4312" w:rsidP="00052708">
      <w:pPr>
        <w:keepNext/>
        <w:spacing w:before="120" w:after="120" w:line="360" w:lineRule="exact"/>
        <w:ind w:firstLine="567"/>
        <w:jc w:val="both"/>
      </w:pPr>
      <w:r>
        <w:rPr>
          <w:b/>
          <w:color w:val="000000"/>
        </w:rPr>
        <w:t>Điều 4. Kinh phí thực hiện</w:t>
      </w:r>
    </w:p>
    <w:p w:rsidR="008D5C85" w:rsidRDefault="007E4312" w:rsidP="00052708">
      <w:pPr>
        <w:spacing w:before="120" w:after="120" w:line="360" w:lineRule="exact"/>
        <w:ind w:firstLine="567"/>
        <w:jc w:val="both"/>
      </w:pPr>
      <w:r>
        <w:rPr>
          <w:color w:val="000000"/>
        </w:rPr>
        <w:t>Ngân sách thành phố bảo đảm kinh phí thực hiện chính sách hỗ trợ giám định viên tư pháp, người giúp việc trực tiếp cho giám định viên tư pháp và được bố trí trong dự toán chi ngân sách nhà nước hằng năm của các cơ quan, đơn vị.</w:t>
      </w:r>
    </w:p>
    <w:p w:rsidR="008D5C85" w:rsidRDefault="007E4312" w:rsidP="00052708">
      <w:pPr>
        <w:keepNext/>
        <w:spacing w:before="120" w:after="120" w:line="360" w:lineRule="exact"/>
        <w:ind w:firstLine="567"/>
        <w:jc w:val="both"/>
      </w:pPr>
      <w:r>
        <w:rPr>
          <w:b/>
          <w:color w:val="000000"/>
        </w:rPr>
        <w:t>Điều 5. Điều khoản thi hành và tổ chức thực hiện</w:t>
      </w:r>
    </w:p>
    <w:p w:rsidR="008D5C85" w:rsidRDefault="007E4312" w:rsidP="00052708">
      <w:pPr>
        <w:spacing w:before="120" w:after="120" w:line="360" w:lineRule="exact"/>
        <w:ind w:firstLine="567"/>
        <w:jc w:val="both"/>
      </w:pPr>
      <w:r>
        <w:rPr>
          <w:color w:val="000000"/>
        </w:rPr>
        <w:t>1. Nghị quyết này có hiệu lực từ ngày … tháng … năm 2026.</w:t>
      </w:r>
    </w:p>
    <w:p w:rsidR="008D5C85" w:rsidRDefault="007E4312" w:rsidP="00052708">
      <w:pPr>
        <w:spacing w:before="120" w:after="120" w:line="360" w:lineRule="exact"/>
        <w:ind w:firstLine="567"/>
        <w:jc w:val="both"/>
      </w:pPr>
      <w:r>
        <w:rPr>
          <w:color w:val="000000"/>
        </w:rPr>
        <w:t>2. Ủy ban nhân dân thành phố có trách nhiệm tổ chức triển khai thực hiện Nghị quyết này.</w:t>
      </w:r>
    </w:p>
    <w:p w:rsidR="008D5C85" w:rsidRDefault="007E4312" w:rsidP="00052708">
      <w:pPr>
        <w:spacing w:before="120" w:after="120" w:line="360" w:lineRule="exact"/>
        <w:ind w:firstLine="567"/>
        <w:jc w:val="both"/>
      </w:pPr>
      <w:r>
        <w:rPr>
          <w:color w:val="000000"/>
        </w:rPr>
        <w:lastRenderedPageBreak/>
        <w:t>3. Thường trực Hội đồng nhân dân thành phố, các Ban của Hội đồng nhân dân thành phố, các Tổ đại biểu Hội đồng nhân dân thành phố và đại biểu Hội đồng nhân dân thành phố giám sát việc thực hiện Nghị quyết.</w:t>
      </w:r>
    </w:p>
    <w:p w:rsidR="008D5C85" w:rsidRDefault="007E4312" w:rsidP="00052708">
      <w:pPr>
        <w:spacing w:before="120" w:after="120" w:line="360" w:lineRule="exact"/>
        <w:ind w:firstLine="567"/>
        <w:jc w:val="both"/>
      </w:pPr>
      <w:r>
        <w:rPr>
          <w:i/>
          <w:color w:val="000000"/>
        </w:rPr>
        <w:t>Nghị quyết này đã được Hội đồng nhân dân thành phố Hải Phòng khóa …, Kỳ họp thứ … thông qua ngày … tháng … năm 2026.</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386"/>
        <w:gridCol w:w="3685"/>
      </w:tblGrid>
      <w:tr w:rsidR="008D5C85">
        <w:trPr>
          <w:cantSplit/>
          <w:jc w:val="center"/>
        </w:trPr>
        <w:tc>
          <w:tcPr>
            <w:tcW w:w="5386" w:type="dxa"/>
            <w:tcMar>
              <w:top w:w="60" w:type="dxa"/>
              <w:left w:w="0" w:type="dxa"/>
              <w:bottom w:w="0" w:type="dxa"/>
              <w:right w:w="0" w:type="dxa"/>
            </w:tcMar>
          </w:tcPr>
          <w:p w:rsidR="008D5C85" w:rsidRDefault="007E4312">
            <w:pPr>
              <w:spacing w:after="0" w:line="240" w:lineRule="auto"/>
            </w:pPr>
            <w:r>
              <w:rPr>
                <w:b/>
                <w:i/>
                <w:color w:val="000000"/>
                <w:sz w:val="22"/>
              </w:rPr>
              <w:t>Nơi nhận:</w:t>
            </w:r>
          </w:p>
          <w:p w:rsidR="008D5C85" w:rsidRDefault="007E4312">
            <w:pPr>
              <w:spacing w:after="0" w:line="240" w:lineRule="auto"/>
            </w:pPr>
            <w:r>
              <w:rPr>
                <w:color w:val="000000"/>
                <w:sz w:val="20"/>
              </w:rPr>
              <w:t>- Ủy ban Thường vụ Quốc hội;</w:t>
            </w:r>
          </w:p>
          <w:p w:rsidR="008D5C85" w:rsidRDefault="007E4312">
            <w:pPr>
              <w:spacing w:after="0" w:line="240" w:lineRule="auto"/>
            </w:pPr>
            <w:r>
              <w:rPr>
                <w:color w:val="000000"/>
                <w:sz w:val="20"/>
              </w:rPr>
              <w:t>- Chính phủ;</w:t>
            </w:r>
          </w:p>
          <w:p w:rsidR="008D5C85" w:rsidRDefault="007E4312">
            <w:pPr>
              <w:spacing w:after="0" w:line="240" w:lineRule="auto"/>
              <w:rPr>
                <w:color w:val="000000"/>
                <w:sz w:val="20"/>
              </w:rPr>
            </w:pPr>
            <w:r>
              <w:rPr>
                <w:color w:val="000000"/>
                <w:sz w:val="20"/>
              </w:rPr>
              <w:t xml:space="preserve">- </w:t>
            </w:r>
            <w:r w:rsidR="0050204D">
              <w:rPr>
                <w:color w:val="000000"/>
                <w:sz w:val="20"/>
              </w:rPr>
              <w:t>VPQH, VPCP</w:t>
            </w:r>
            <w:r>
              <w:rPr>
                <w:color w:val="000000"/>
                <w:sz w:val="20"/>
              </w:rPr>
              <w:t>;</w:t>
            </w:r>
          </w:p>
          <w:p w:rsidR="00457789" w:rsidRDefault="00457789">
            <w:pPr>
              <w:spacing w:after="0" w:line="240" w:lineRule="auto"/>
            </w:pPr>
            <w:r>
              <w:rPr>
                <w:color w:val="000000"/>
                <w:sz w:val="20"/>
              </w:rPr>
              <w:t>- Cục KTVB&amp;TCTHPL;</w:t>
            </w:r>
          </w:p>
          <w:p w:rsidR="008D5C85" w:rsidRDefault="007E4312">
            <w:pPr>
              <w:spacing w:after="0" w:line="240" w:lineRule="auto"/>
            </w:pPr>
            <w:r>
              <w:rPr>
                <w:color w:val="000000"/>
                <w:sz w:val="20"/>
              </w:rPr>
              <w:t>-</w:t>
            </w:r>
            <w:r w:rsidR="0050204D">
              <w:rPr>
                <w:color w:val="000000"/>
                <w:sz w:val="20"/>
              </w:rPr>
              <w:t xml:space="preserve"> TANDTP, VKSNDTP, BCA, BTC, BTP</w:t>
            </w:r>
            <w:r>
              <w:rPr>
                <w:color w:val="000000"/>
                <w:sz w:val="20"/>
              </w:rPr>
              <w:t>;</w:t>
            </w:r>
          </w:p>
          <w:p w:rsidR="0050204D" w:rsidRDefault="007E4312" w:rsidP="0050204D">
            <w:pPr>
              <w:spacing w:after="0" w:line="240" w:lineRule="auto"/>
              <w:rPr>
                <w:color w:val="000000"/>
                <w:sz w:val="20"/>
              </w:rPr>
            </w:pPr>
            <w:r>
              <w:rPr>
                <w:color w:val="000000"/>
                <w:sz w:val="20"/>
              </w:rPr>
              <w:t>-</w:t>
            </w:r>
            <w:r w:rsidR="0050204D">
              <w:rPr>
                <w:color w:val="000000"/>
                <w:sz w:val="20"/>
              </w:rPr>
              <w:t xml:space="preserve"> TTTU, TT HĐNDTP;</w:t>
            </w:r>
          </w:p>
          <w:p w:rsidR="008D5C85" w:rsidRDefault="007E4312">
            <w:pPr>
              <w:spacing w:after="0" w:line="240" w:lineRule="auto"/>
            </w:pPr>
            <w:r>
              <w:rPr>
                <w:color w:val="000000"/>
                <w:sz w:val="20"/>
              </w:rPr>
              <w:t>- Đoàn đại biểu Quốc hội thành phố;</w:t>
            </w:r>
          </w:p>
          <w:p w:rsidR="008D5C85" w:rsidRDefault="007E4312">
            <w:pPr>
              <w:spacing w:after="0" w:line="240" w:lineRule="auto"/>
            </w:pPr>
            <w:r>
              <w:rPr>
                <w:color w:val="000000"/>
                <w:sz w:val="20"/>
              </w:rPr>
              <w:t>- UBND, Ủy ban MTTQ Việt Nam thành phố;</w:t>
            </w:r>
          </w:p>
          <w:p w:rsidR="008D5C85" w:rsidRDefault="007E4312">
            <w:pPr>
              <w:spacing w:after="0" w:line="240" w:lineRule="auto"/>
            </w:pPr>
            <w:r>
              <w:rPr>
                <w:color w:val="000000"/>
                <w:sz w:val="20"/>
              </w:rPr>
              <w:t>- Các sở, ban, ngành thành phố;</w:t>
            </w:r>
          </w:p>
          <w:p w:rsidR="008D5C85" w:rsidRDefault="007E4312">
            <w:pPr>
              <w:spacing w:after="0" w:line="240" w:lineRule="auto"/>
              <w:rPr>
                <w:color w:val="000000"/>
                <w:sz w:val="20"/>
              </w:rPr>
            </w:pPr>
            <w:r>
              <w:rPr>
                <w:color w:val="000000"/>
                <w:sz w:val="20"/>
              </w:rPr>
              <w:t>- Công an thành phố;</w:t>
            </w:r>
          </w:p>
          <w:p w:rsidR="00457789" w:rsidRDefault="00457789">
            <w:pPr>
              <w:spacing w:after="0" w:line="240" w:lineRule="auto"/>
            </w:pPr>
            <w:r>
              <w:rPr>
                <w:color w:val="000000"/>
                <w:sz w:val="20"/>
              </w:rPr>
              <w:t>- Sở Tư pháp;</w:t>
            </w:r>
          </w:p>
          <w:p w:rsidR="008D5C85" w:rsidRDefault="007E4312">
            <w:pPr>
              <w:spacing w:after="0" w:line="240" w:lineRule="auto"/>
            </w:pPr>
            <w:r>
              <w:rPr>
                <w:color w:val="000000"/>
                <w:sz w:val="20"/>
              </w:rPr>
              <w:t>- HĐND, UBND các xã, phường, đặc khu;</w:t>
            </w:r>
          </w:p>
          <w:p w:rsidR="008D5C85" w:rsidRDefault="007E4312">
            <w:pPr>
              <w:spacing w:after="0" w:line="240" w:lineRule="auto"/>
              <w:rPr>
                <w:color w:val="000000"/>
                <w:sz w:val="20"/>
              </w:rPr>
            </w:pPr>
            <w:r>
              <w:rPr>
                <w:color w:val="000000"/>
                <w:sz w:val="20"/>
              </w:rPr>
              <w:t>- Cổng Thông tin điện tử thành phố;</w:t>
            </w:r>
          </w:p>
          <w:p w:rsidR="00457789" w:rsidRDefault="00457789">
            <w:pPr>
              <w:spacing w:after="0" w:line="240" w:lineRule="auto"/>
              <w:rPr>
                <w:color w:val="000000"/>
                <w:sz w:val="20"/>
              </w:rPr>
            </w:pPr>
            <w:r>
              <w:rPr>
                <w:color w:val="000000"/>
                <w:sz w:val="20"/>
              </w:rPr>
              <w:t>- Báo và PT, TH HP;</w:t>
            </w:r>
          </w:p>
          <w:p w:rsidR="00457789" w:rsidRDefault="00457789">
            <w:pPr>
              <w:spacing w:after="0" w:line="240" w:lineRule="auto"/>
            </w:pPr>
            <w:r>
              <w:rPr>
                <w:color w:val="000000"/>
                <w:sz w:val="20"/>
              </w:rPr>
              <w:t>- Công báo TP;</w:t>
            </w:r>
          </w:p>
          <w:p w:rsidR="008D5C85" w:rsidRDefault="007E4312">
            <w:pPr>
              <w:spacing w:after="0" w:line="240" w:lineRule="auto"/>
            </w:pPr>
            <w:r>
              <w:rPr>
                <w:color w:val="000000"/>
                <w:sz w:val="20"/>
              </w:rPr>
              <w:t>- Lưu: VT, …</w:t>
            </w:r>
          </w:p>
        </w:tc>
        <w:tc>
          <w:tcPr>
            <w:tcW w:w="3685" w:type="dxa"/>
            <w:tcMar>
              <w:top w:w="60" w:type="dxa"/>
              <w:left w:w="0" w:type="dxa"/>
              <w:bottom w:w="0" w:type="dxa"/>
              <w:right w:w="0" w:type="dxa"/>
            </w:tcMar>
          </w:tcPr>
          <w:p w:rsidR="008D5C85" w:rsidRDefault="007E4312">
            <w:pPr>
              <w:spacing w:after="0" w:line="240" w:lineRule="auto"/>
              <w:jc w:val="center"/>
            </w:pPr>
            <w:r>
              <w:rPr>
                <w:b/>
                <w:color w:val="000000"/>
                <w:sz w:val="26"/>
              </w:rPr>
              <w:t>CHỦ TỊCH</w:t>
            </w:r>
          </w:p>
          <w:p w:rsidR="008D5C85" w:rsidRDefault="007E4312">
            <w:pPr>
              <w:spacing w:after="0" w:line="240" w:lineRule="auto"/>
              <w:jc w:val="center"/>
            </w:pPr>
            <w:r>
              <w:t xml:space="preserve"> </w:t>
            </w:r>
          </w:p>
          <w:p w:rsidR="008D5C85" w:rsidRDefault="007E4312">
            <w:pPr>
              <w:spacing w:after="0" w:line="240" w:lineRule="auto"/>
              <w:jc w:val="center"/>
            </w:pPr>
            <w:r>
              <w:t xml:space="preserve"> </w:t>
            </w:r>
          </w:p>
          <w:p w:rsidR="008D5C85" w:rsidRDefault="008D5C85">
            <w:pPr>
              <w:spacing w:after="0" w:line="240" w:lineRule="auto"/>
              <w:jc w:val="center"/>
            </w:pPr>
          </w:p>
        </w:tc>
      </w:tr>
    </w:tbl>
    <w:p w:rsidR="007E4312" w:rsidRDefault="007E4312"/>
    <w:sectPr w:rsidR="007E4312" w:rsidSect="00034616">
      <w:footerReference w:type="default" r:id="rId8"/>
      <w:pgSz w:w="11906" w:h="16838"/>
      <w:pgMar w:top="1134" w:right="1134" w:bottom="1134" w:left="1701"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2E30" w:rsidRDefault="009F2E30">
      <w:pPr>
        <w:spacing w:after="0" w:line="240" w:lineRule="auto"/>
      </w:pPr>
      <w:r>
        <w:separator/>
      </w:r>
    </w:p>
  </w:endnote>
  <w:endnote w:type="continuationSeparator" w:id="0">
    <w:p w:rsidR="009F2E30" w:rsidRDefault="009F2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imes New Roman Italic">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C85" w:rsidRDefault="007E4312">
    <w:pPr>
      <w:pStyle w:val="Footer"/>
      <w:jc w:val="center"/>
    </w:pPr>
    <w:r>
      <w:rPr>
        <w:color w:val="000000"/>
        <w:sz w:val="24"/>
      </w:rPr>
      <w:fldChar w:fldCharType="begin"/>
    </w:r>
    <w:r>
      <w:rPr>
        <w:color w:val="000000"/>
        <w:sz w:val="24"/>
      </w:rPr>
      <w:instrText xml:space="preserve"> PAGE </w:instrText>
    </w:r>
    <w:r>
      <w:rPr>
        <w:color w:val="000000"/>
        <w:sz w:val="24"/>
      </w:rPr>
      <w:fldChar w:fldCharType="separate"/>
    </w:r>
    <w:r w:rsidR="00D25914">
      <w:rPr>
        <w:noProof/>
        <w:color w:val="000000"/>
        <w:sz w:val="24"/>
      </w:rPr>
      <w:t>2</w:t>
    </w:r>
    <w:r>
      <w:rPr>
        <w:color w:val="000000"/>
        <w:sz w:val="2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2E30" w:rsidRDefault="009F2E30">
      <w:pPr>
        <w:spacing w:after="0" w:line="240" w:lineRule="auto"/>
      </w:pPr>
      <w:r>
        <w:separator/>
      </w:r>
    </w:p>
  </w:footnote>
  <w:footnote w:type="continuationSeparator" w:id="0">
    <w:p w:rsidR="009F2E30" w:rsidRDefault="009F2E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40B9E"/>
    <w:rsid w:val="00052708"/>
    <w:rsid w:val="0006063C"/>
    <w:rsid w:val="000812A8"/>
    <w:rsid w:val="00093E56"/>
    <w:rsid w:val="000B6CBC"/>
    <w:rsid w:val="000E66D2"/>
    <w:rsid w:val="000F3C64"/>
    <w:rsid w:val="00104FA4"/>
    <w:rsid w:val="00124B85"/>
    <w:rsid w:val="001478B7"/>
    <w:rsid w:val="0015074B"/>
    <w:rsid w:val="0019065B"/>
    <w:rsid w:val="001D7C37"/>
    <w:rsid w:val="00211A4D"/>
    <w:rsid w:val="0029639D"/>
    <w:rsid w:val="002E6B2B"/>
    <w:rsid w:val="002E7623"/>
    <w:rsid w:val="00326F90"/>
    <w:rsid w:val="003337B5"/>
    <w:rsid w:val="003414AD"/>
    <w:rsid w:val="00425393"/>
    <w:rsid w:val="00451037"/>
    <w:rsid w:val="00457789"/>
    <w:rsid w:val="0047612E"/>
    <w:rsid w:val="004A05E5"/>
    <w:rsid w:val="004B2685"/>
    <w:rsid w:val="004B6C54"/>
    <w:rsid w:val="0050204D"/>
    <w:rsid w:val="00525CD3"/>
    <w:rsid w:val="0052623C"/>
    <w:rsid w:val="00670C64"/>
    <w:rsid w:val="006A650F"/>
    <w:rsid w:val="00733138"/>
    <w:rsid w:val="007E4312"/>
    <w:rsid w:val="008D5C85"/>
    <w:rsid w:val="009D38FE"/>
    <w:rsid w:val="009F2E30"/>
    <w:rsid w:val="00A56328"/>
    <w:rsid w:val="00A57391"/>
    <w:rsid w:val="00AA1D8D"/>
    <w:rsid w:val="00B47730"/>
    <w:rsid w:val="00BB7106"/>
    <w:rsid w:val="00BD1F88"/>
    <w:rsid w:val="00C24417"/>
    <w:rsid w:val="00C67F9E"/>
    <w:rsid w:val="00C90DD8"/>
    <w:rsid w:val="00CA6876"/>
    <w:rsid w:val="00CB0664"/>
    <w:rsid w:val="00D034F6"/>
    <w:rsid w:val="00D25914"/>
    <w:rsid w:val="00DB35E9"/>
    <w:rsid w:val="00DC6163"/>
    <w:rsid w:val="00E42E7E"/>
    <w:rsid w:val="00E70745"/>
    <w:rsid w:val="00E71553"/>
    <w:rsid w:val="00FC693F"/>
    <w:rsid w:val="00FF30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8F052C"/>
  <w14:defaultImageDpi w14:val="300"/>
  <w15:docId w15:val="{4D07929D-3EBE-4AAE-80B5-47E356042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80"/>
    </w:pPr>
    <w:rPr>
      <w:rFonts w:ascii="Times New Roman" w:hAnsi="Times New Roman" w:cs="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AF45C1-0B3A-457D-881E-64DEB9B5E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1137</TotalTime>
  <Pages>3</Pages>
  <Words>684</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21AK22.COM &amp; HIENPC.COM</Company>
  <LinksUpToDate>false</LinksUpToDate>
  <CharactersWithSpaces>4574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stp</cp:lastModifiedBy>
  <cp:revision>47</cp:revision>
  <cp:lastPrinted>2026-09-16T03:36:00Z</cp:lastPrinted>
  <dcterms:created xsi:type="dcterms:W3CDTF">2026-08-19T10:14:00Z</dcterms:created>
  <dcterms:modified xsi:type="dcterms:W3CDTF">2026-09-30T03:51:00Z</dcterms:modified>
</cp:coreProperties>
</file>