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10530" w:type="dxa"/>
        <w:tblInd w:w="-709" w:type="dxa"/>
        <w:tblLayout w:type="fixed"/>
        <w:tblLook w:val="04A0" w:firstRow="1" w:lastRow="0" w:firstColumn="1" w:lastColumn="0" w:noHBand="0" w:noVBand="1"/>
      </w:tblPr>
      <w:tblGrid>
        <w:gridCol w:w="4770"/>
        <w:gridCol w:w="5760"/>
      </w:tblGrid>
      <w:tr w:rsidR="002E22CC" w14:paraId="21C9016F" w14:textId="77777777">
        <w:trPr>
          <w:trHeight w:val="1418"/>
        </w:trPr>
        <w:tc>
          <w:tcPr>
            <w:tcW w:w="4770" w:type="dxa"/>
          </w:tcPr>
          <w:p w14:paraId="25552207" w14:textId="77777777" w:rsidR="002E22CC" w:rsidRDefault="00000000">
            <w:pPr>
              <w:keepNext/>
              <w:spacing w:after="0" w:line="240" w:lineRule="auto"/>
              <w:jc w:val="center"/>
              <w:outlineLvl w:val="0"/>
              <w:rPr>
                <w:rFonts w:ascii="Times New Roman" w:hAnsi="Times New Roman" w:cs="Times New Roman"/>
                <w:sz w:val="24"/>
                <w:szCs w:val="24"/>
              </w:rPr>
            </w:pPr>
            <w:r>
              <w:rPr>
                <w:rFonts w:ascii="Times New Roman" w:hAnsi="Times New Roman" w:cs="Times New Roman"/>
                <w:sz w:val="24"/>
                <w:szCs w:val="24"/>
              </w:rPr>
              <w:t>UBND THÀNH PHỐ HẢI PHÒNG</w:t>
            </w:r>
          </w:p>
          <w:p w14:paraId="4E07282E" w14:textId="77777777" w:rsidR="002E22CC" w:rsidRDefault="00000000">
            <w:pPr>
              <w:keepNext/>
              <w:spacing w:after="0" w:line="240" w:lineRule="auto"/>
              <w:jc w:val="center"/>
              <w:outlineLvl w:val="0"/>
              <w:rPr>
                <w:rFonts w:ascii="Times New Roman" w:hAnsi="Times New Roman" w:cs="Times New Roman"/>
                <w:b/>
                <w:sz w:val="26"/>
                <w:szCs w:val="26"/>
              </w:rPr>
            </w:pPr>
            <w:r>
              <w:rPr>
                <w:rFonts w:ascii="Times New Roman" w:hAnsi="Times New Roman" w:cs="Times New Roman"/>
                <w:b/>
                <w:noProof/>
                <w:sz w:val="26"/>
                <w:szCs w:val="26"/>
              </w:rPr>
              <mc:AlternateContent>
                <mc:Choice Requires="wps">
                  <w:drawing>
                    <wp:anchor distT="0" distB="0" distL="114300" distR="114300" simplePos="0" relativeHeight="251659264" behindDoc="0" locked="0" layoutInCell="1" allowOverlap="1" wp14:anchorId="54DBA5F8" wp14:editId="097B0280">
                      <wp:simplePos x="0" y="0"/>
                      <wp:positionH relativeFrom="column">
                        <wp:posOffset>1042035</wp:posOffset>
                      </wp:positionH>
                      <wp:positionV relativeFrom="paragraph">
                        <wp:posOffset>193675</wp:posOffset>
                      </wp:positionV>
                      <wp:extent cx="1009650" cy="0"/>
                      <wp:effectExtent l="13335" t="12700" r="5715" b="6350"/>
                      <wp:wrapNone/>
                      <wp:docPr id="3" name="Straight Arrow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09650" cy="0"/>
                              </a:xfrm>
                              <a:prstGeom prst="straightConnector1">
                                <a:avLst/>
                              </a:prstGeom>
                              <a:noFill/>
                              <a:ln w="9525">
                                <a:solidFill>
                                  <a:srgbClr val="000000"/>
                                </a:solidFill>
                                <a:round/>
                              </a:ln>
                            </wps:spPr>
                            <wps:bodyPr/>
                          </wps:wsp>
                        </a:graphicData>
                      </a:graphic>
                    </wp:anchor>
                  </w:drawing>
                </mc:Choice>
                <mc:Fallback xmlns:wpsCustomData="http://www.wps.cn/officeDocument/2013/wpsCustomData">
                  <w:pict>
                    <v:shape id="_x0000_s1026" o:spid="_x0000_s1026" o:spt="32" type="#_x0000_t32" style="position:absolute;left:0pt;margin-left:82.05pt;margin-top:15.25pt;height:0pt;width:79.5pt;z-index:251659264;mso-width-relative:page;mso-height-relative:page;" filled="f" stroked="t" coordsize="21600,21600" o:gfxdata="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">
                      <v:fill on="f" focussize="0,0"/>
                      <v:stroke color="#000000" joinstyle="round"/>
                      <v:imagedata o:title=""/>
                      <o:lock v:ext="edit" aspectratio="f"/>
                    </v:shape>
                  </w:pict>
                </mc:Fallback>
              </mc:AlternateContent>
            </w:r>
            <w:r>
              <w:rPr>
                <w:rFonts w:ascii="Times New Roman" w:hAnsi="Times New Roman" w:cs="Times New Roman"/>
                <w:b/>
                <w:sz w:val="26"/>
                <w:szCs w:val="26"/>
              </w:rPr>
              <w:t>SỞ GIÁO DỤC VÀ ĐÀO TẠO</w:t>
            </w:r>
          </w:p>
          <w:p w14:paraId="039D4B0D" w14:textId="77777777" w:rsidR="002E22CC" w:rsidRDefault="002E22CC">
            <w:pPr>
              <w:keepNext/>
              <w:spacing w:after="0" w:line="240" w:lineRule="auto"/>
              <w:jc w:val="center"/>
              <w:outlineLvl w:val="0"/>
              <w:rPr>
                <w:rFonts w:ascii="Times New Roman" w:hAnsi="Times New Roman" w:cs="Times New Roman"/>
                <w:b/>
                <w:sz w:val="24"/>
                <w:szCs w:val="24"/>
              </w:rPr>
            </w:pPr>
          </w:p>
          <w:p w14:paraId="4454D923" w14:textId="77777777" w:rsidR="002E22CC" w:rsidRDefault="00000000">
            <w:pPr>
              <w:spacing w:after="0" w:line="240" w:lineRule="auto"/>
              <w:jc w:val="center"/>
              <w:rPr>
                <w:rFonts w:ascii="Times New Roman" w:hAnsi="Times New Roman" w:cs="Times New Roman"/>
                <w:iCs/>
                <w:sz w:val="26"/>
                <w:szCs w:val="26"/>
              </w:rPr>
            </w:pPr>
            <w:r>
              <w:rPr>
                <w:rFonts w:ascii="Times New Roman" w:hAnsi="Times New Roman" w:cs="Times New Roman"/>
                <w:b/>
                <w:noProof/>
                <w:sz w:val="26"/>
                <w:szCs w:val="26"/>
              </w:rPr>
              <mc:AlternateContent>
                <mc:Choice Requires="wps">
                  <w:drawing>
                    <wp:anchor distT="0" distB="0" distL="114300" distR="114300" simplePos="0" relativeHeight="251660288" behindDoc="0" locked="0" layoutInCell="1" allowOverlap="1" wp14:anchorId="4F1B8F16" wp14:editId="6F4D2DBC">
                      <wp:simplePos x="0" y="0"/>
                      <wp:positionH relativeFrom="column">
                        <wp:posOffset>1278255</wp:posOffset>
                      </wp:positionH>
                      <wp:positionV relativeFrom="paragraph">
                        <wp:posOffset>56515</wp:posOffset>
                      </wp:positionV>
                      <wp:extent cx="4445" cy="0"/>
                      <wp:effectExtent l="11430" t="8890" r="12700" b="10160"/>
                      <wp:wrapNone/>
                      <wp:docPr id="2" name="Straight Arrow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445" cy="0"/>
                              </a:xfrm>
                              <a:prstGeom prst="straightConnector1">
                                <a:avLst/>
                              </a:prstGeom>
                              <a:noFill/>
                              <a:ln w="9525">
                                <a:solidFill>
                                  <a:srgbClr val="000000"/>
                                </a:solidFill>
                                <a:round/>
                              </a:ln>
                            </wps:spPr>
                            <wps:bodyPr/>
                          </wps:wsp>
                        </a:graphicData>
                      </a:graphic>
                    </wp:anchor>
                  </w:drawing>
                </mc:Choice>
                <mc:Fallback xmlns:wpsCustomData="http://www.wps.cn/officeDocument/2013/wpsCustomData">
                  <w:pict>
                    <v:shape id="_x0000_s1026" o:spid="_x0000_s1026" o:spt="32" type="#_x0000_t32" style="position:absolute;left:0pt;flip:x;margin-left:100.65pt;margin-top:4.45pt;height:0pt;width:0.35pt;z-index:251660288;mso-width-relative:page;mso-height-relative:page;" filled="f" stroked="t" coordsize="21600,21600" o:gfxdata="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">
                      <v:fill on="f" focussize="0,0"/>
                      <v:stroke color="#000000" joinstyle="round"/>
                      <v:imagedata o:title=""/>
                      <o:lock v:ext="edit" aspectratio="f"/>
                    </v:shape>
                  </w:pict>
                </mc:Fallback>
              </mc:AlternateContent>
            </w:r>
            <w:r>
              <w:rPr>
                <w:rFonts w:ascii="Times New Roman" w:hAnsi="Times New Roman" w:cs="Times New Roman"/>
                <w:iCs/>
                <w:sz w:val="26"/>
                <w:szCs w:val="26"/>
              </w:rPr>
              <w:t>Số:               /TTr-SGDĐT</w:t>
            </w:r>
          </w:p>
          <w:p w14:paraId="061ADC06" w14:textId="77777777" w:rsidR="002E22CC" w:rsidRDefault="00000000">
            <w:pPr>
              <w:keepNext/>
              <w:spacing w:after="0" w:line="240" w:lineRule="auto"/>
              <w:jc w:val="center"/>
              <w:outlineLvl w:val="3"/>
              <w:rPr>
                <w:rFonts w:ascii="Times New Roman" w:hAnsi="Times New Roman" w:cs="Times New Roman"/>
                <w:bCs/>
                <w:sz w:val="24"/>
                <w:szCs w:val="24"/>
                <w:u w:val="single"/>
              </w:rPr>
            </w:pPr>
            <w:r>
              <w:rPr>
                <w:rFonts w:ascii="Times New Roman" w:hAnsi="Times New Roman" w:cs="Times New Roman"/>
                <w:iCs/>
                <w:sz w:val="26"/>
                <w:szCs w:val="26"/>
              </w:rPr>
              <w:t xml:space="preserve"> </w:t>
            </w:r>
          </w:p>
        </w:tc>
        <w:tc>
          <w:tcPr>
            <w:tcW w:w="5760" w:type="dxa"/>
          </w:tcPr>
          <w:p w14:paraId="4F779085" w14:textId="77777777" w:rsidR="002E22CC" w:rsidRDefault="00000000">
            <w:pPr>
              <w:keepNext/>
              <w:spacing w:after="0" w:line="240" w:lineRule="auto"/>
              <w:ind w:left="-108"/>
              <w:jc w:val="center"/>
              <w:outlineLvl w:val="0"/>
              <w:rPr>
                <w:rFonts w:ascii="Times New Roman" w:hAnsi="Times New Roman" w:cs="Times New Roman"/>
                <w:b/>
                <w:sz w:val="24"/>
                <w:szCs w:val="24"/>
              </w:rPr>
            </w:pPr>
            <w:r>
              <w:rPr>
                <w:rFonts w:ascii="Times New Roman" w:hAnsi="Times New Roman" w:cs="Times New Roman"/>
                <w:b/>
                <w:sz w:val="24"/>
                <w:szCs w:val="24"/>
              </w:rPr>
              <w:t>CỘNG HÒA XÃ HỘI CHỦ NGHĨA VIỆT NAM</w:t>
            </w:r>
          </w:p>
          <w:p w14:paraId="38F01CF4" w14:textId="77777777" w:rsidR="002E22CC" w:rsidRDefault="00000000">
            <w:pPr>
              <w:keepNext/>
              <w:spacing w:after="0" w:line="240" w:lineRule="auto"/>
              <w:jc w:val="center"/>
              <w:outlineLvl w:val="0"/>
              <w:rPr>
                <w:rFonts w:ascii="Times New Roman" w:hAnsi="Times New Roman" w:cs="Times New Roman"/>
                <w:b/>
                <w:sz w:val="26"/>
                <w:szCs w:val="26"/>
              </w:rPr>
            </w:pPr>
            <w:r>
              <w:rPr>
                <w:rFonts w:ascii="Times New Roman" w:hAnsi="Times New Roman" w:cs="Times New Roman"/>
                <w:b/>
                <w:sz w:val="26"/>
                <w:szCs w:val="26"/>
              </w:rPr>
              <w:t>Độc lập - Tự do - Hạnh phúc</w:t>
            </w:r>
          </w:p>
          <w:p w14:paraId="6E937FEC" w14:textId="77777777" w:rsidR="002E22CC" w:rsidRDefault="00000000">
            <w:pPr>
              <w:keepNext/>
              <w:spacing w:after="0" w:line="240" w:lineRule="auto"/>
              <w:jc w:val="center"/>
              <w:outlineLvl w:val="1"/>
              <w:rPr>
                <w:rFonts w:ascii="Times New Roman" w:hAnsi="Times New Roman" w:cs="Times New Roman"/>
                <w:i/>
                <w:sz w:val="24"/>
                <w:szCs w:val="24"/>
              </w:rPr>
            </w:pPr>
            <w:r>
              <w:rPr>
                <w:rFonts w:ascii="Times New Roman" w:hAnsi="Times New Roman" w:cs="Times New Roman"/>
                <w:noProof/>
                <w:sz w:val="24"/>
                <w:szCs w:val="24"/>
              </w:rPr>
              <mc:AlternateContent>
                <mc:Choice Requires="wps">
                  <w:drawing>
                    <wp:anchor distT="0" distB="0" distL="114300" distR="114300" simplePos="0" relativeHeight="251661312" behindDoc="0" locked="0" layoutInCell="1" allowOverlap="1" wp14:anchorId="7EE070F7" wp14:editId="035AB4B0">
                      <wp:simplePos x="0" y="0"/>
                      <wp:positionH relativeFrom="column">
                        <wp:posOffset>935355</wp:posOffset>
                      </wp:positionH>
                      <wp:positionV relativeFrom="paragraph">
                        <wp:posOffset>34290</wp:posOffset>
                      </wp:positionV>
                      <wp:extent cx="1724025" cy="0"/>
                      <wp:effectExtent l="0" t="0" r="0" b="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724025" cy="0"/>
                              </a:xfrm>
                              <a:prstGeom prst="line">
                                <a:avLst/>
                              </a:prstGeom>
                              <a:noFill/>
                              <a:ln w="9525">
                                <a:solidFill>
                                  <a:srgbClr val="000000"/>
                                </a:solidFill>
                                <a:round/>
                              </a:ln>
                            </wps:spPr>
                            <wps:bodyPr/>
                          </wps:wsp>
                        </a:graphicData>
                      </a:graphic>
                    </wp:anchor>
                  </w:drawing>
                </mc:Choice>
                <mc:Fallback xmlns:wpsCustomData="http://www.wps.cn/officeDocument/2013/wpsCustomData">
                  <w:pict>
                    <v:line id="_x0000_s1026" o:spid="_x0000_s1026" o:spt="20" style="position:absolute;left:0pt;flip:y;margin-left:73.65pt;margin-top:2.7pt;height:0pt;width:135.75pt;z-index:251661312;mso-width-relative:page;mso-height-relative:page;" filled="f" stroked="t" coordsize="21600,21600" o:gfxdata="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">
                      <v:fill on="f" focussize="0,0"/>
                      <v:stroke color="#000000" joinstyle="round"/>
                      <v:imagedata o:title=""/>
                      <o:lock v:ext="edit" aspectratio="f"/>
                    </v:line>
                  </w:pict>
                </mc:Fallback>
              </mc:AlternateContent>
            </w:r>
          </w:p>
          <w:p w14:paraId="2B9F8549" w14:textId="77777777" w:rsidR="002E22CC" w:rsidRDefault="00000000">
            <w:pPr>
              <w:keepNext/>
              <w:spacing w:after="0" w:line="240" w:lineRule="auto"/>
              <w:jc w:val="center"/>
              <w:outlineLvl w:val="1"/>
              <w:rPr>
                <w:rFonts w:ascii="Times New Roman" w:hAnsi="Times New Roman" w:cs="Times New Roman"/>
                <w:i/>
                <w:sz w:val="26"/>
                <w:szCs w:val="26"/>
              </w:rPr>
            </w:pPr>
            <w:r>
              <w:rPr>
                <w:rFonts w:ascii="Times New Roman" w:hAnsi="Times New Roman" w:cs="Times New Roman"/>
                <w:i/>
                <w:sz w:val="26"/>
                <w:szCs w:val="26"/>
              </w:rPr>
              <w:t>Hải Phòng, ngày       tháng      năm 2026</w:t>
            </w:r>
          </w:p>
        </w:tc>
      </w:tr>
    </w:tbl>
    <w:p w14:paraId="3748D6D7" w14:textId="77777777" w:rsidR="002E22CC" w:rsidRDefault="002E22CC">
      <w:pPr>
        <w:spacing w:after="0" w:line="240" w:lineRule="auto"/>
        <w:jc w:val="center"/>
        <w:rPr>
          <w:rFonts w:ascii="Times New Roman" w:hAnsi="Times New Roman" w:cs="Times New Roman"/>
          <w:b/>
          <w:sz w:val="20"/>
          <w:szCs w:val="20"/>
        </w:rPr>
      </w:pPr>
    </w:p>
    <w:p w14:paraId="0066D5F1" w14:textId="77777777" w:rsidR="002E22CC" w:rsidRDefault="00000000">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TỜ TRÌNH</w:t>
      </w:r>
    </w:p>
    <w:p w14:paraId="042A3E3E" w14:textId="77777777" w:rsidR="002E22CC" w:rsidRDefault="00000000">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Ban hành Quyết định của Uỷ ban nhân dân thành phố q</w:t>
      </w:r>
      <w:r>
        <w:rPr>
          <w:rFonts w:ascii="Times New Roman" w:hAnsi="Times New Roman" w:cs="Times New Roman"/>
          <w:b/>
          <w:iCs/>
          <w:sz w:val="28"/>
          <w:szCs w:val="28"/>
        </w:rPr>
        <w:t>uy định về hồ sơ, trình tự, thủ tục thực hiện chính sách hỗ trợ đào tạo một số nghề trên địa bàn thành phố Hải Phòng giai đoạn 2026 - 2030</w:t>
      </w:r>
    </w:p>
    <w:p w14:paraId="63A29322" w14:textId="77777777" w:rsidR="002E22CC" w:rsidRDefault="00000000">
      <w:pPr>
        <w:spacing w:after="0" w:line="240" w:lineRule="auto"/>
        <w:jc w:val="center"/>
        <w:rPr>
          <w:rFonts w:ascii="Times New Roman" w:hAnsi="Times New Roman" w:cs="Times New Roman"/>
          <w:b/>
        </w:rPr>
      </w:pPr>
      <w:r>
        <w:rPr>
          <w:rFonts w:ascii="Times New Roman" w:hAnsi="Times New Roman" w:cs="Times New Roman"/>
          <w:b/>
          <w:noProof/>
        </w:rPr>
        <mc:AlternateContent>
          <mc:Choice Requires="wps">
            <w:drawing>
              <wp:anchor distT="0" distB="0" distL="114300" distR="114300" simplePos="0" relativeHeight="251662336" behindDoc="0" locked="0" layoutInCell="1" allowOverlap="1" wp14:anchorId="49D26847" wp14:editId="27F7494E">
                <wp:simplePos x="0" y="0"/>
                <wp:positionH relativeFrom="column">
                  <wp:posOffset>2291715</wp:posOffset>
                </wp:positionH>
                <wp:positionV relativeFrom="paragraph">
                  <wp:posOffset>52705</wp:posOffset>
                </wp:positionV>
                <wp:extent cx="1190625" cy="0"/>
                <wp:effectExtent l="0" t="0" r="0" b="0"/>
                <wp:wrapNone/>
                <wp:docPr id="4" name="Straight Connector 4"/>
                <wp:cNvGraphicFramePr/>
                <a:graphic xmlns:a="http://schemas.openxmlformats.org/drawingml/2006/main">
                  <a:graphicData uri="http://schemas.microsoft.com/office/word/2010/wordprocessingShape">
                    <wps:wsp>
                      <wps:cNvCnPr/>
                      <wps:spPr>
                        <a:xfrm>
                          <a:off x="0" y="0"/>
                          <a:ext cx="119062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line id="_x0000_s1026" o:spid="_x0000_s1026" o:spt="20" style="position:absolute;left:0pt;margin-left:180.45pt;margin-top:4.15pt;height:0pt;width:93.75pt;z-index:251662336;mso-width-relative:page;mso-height-relative:page;" filled="f" stroked="t" coordsize="21600,21600" o:gfxdata="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">
                <v:fill on="f" focussize="0,0"/>
                <v:stroke weight="0.5pt" color="#5B9BD5 [3204]" miterlimit="8" joinstyle="miter"/>
                <v:imagedata o:title=""/>
                <o:lock v:ext="edit" aspectratio="f"/>
              </v:line>
            </w:pict>
          </mc:Fallback>
        </mc:AlternateContent>
      </w:r>
    </w:p>
    <w:p w14:paraId="6EF379EB" w14:textId="77777777" w:rsidR="002E22CC" w:rsidRDefault="00000000">
      <w:pPr>
        <w:spacing w:before="120" w:after="0" w:line="380" w:lineRule="exact"/>
        <w:jc w:val="center"/>
        <w:rPr>
          <w:rFonts w:ascii="Times New Roman" w:hAnsi="Times New Roman" w:cs="Times New Roman"/>
          <w:sz w:val="28"/>
          <w:szCs w:val="28"/>
        </w:rPr>
      </w:pPr>
      <w:r>
        <w:rPr>
          <w:rFonts w:ascii="Times New Roman" w:hAnsi="Times New Roman" w:cs="Times New Roman"/>
          <w:sz w:val="28"/>
          <w:szCs w:val="28"/>
        </w:rPr>
        <w:t>Kính gửi: Ủy ban nhân dân thành phố</w:t>
      </w:r>
    </w:p>
    <w:p w14:paraId="0D991C05" w14:textId="77777777" w:rsidR="002E22CC" w:rsidRDefault="002E22CC">
      <w:pPr>
        <w:spacing w:after="0" w:line="240" w:lineRule="auto"/>
        <w:jc w:val="center"/>
        <w:rPr>
          <w:rFonts w:ascii="Times New Roman" w:hAnsi="Times New Roman" w:cs="Times New Roman"/>
          <w:sz w:val="28"/>
          <w:szCs w:val="28"/>
        </w:rPr>
      </w:pPr>
    </w:p>
    <w:p w14:paraId="45D491CE" w14:textId="7FE5B003" w:rsidR="002E22CC" w:rsidRDefault="00000000" w:rsidP="00FA5869">
      <w:pPr>
        <w:pStyle w:val="BodyText"/>
        <w:spacing w:before="60" w:line="360" w:lineRule="exact"/>
        <w:ind w:left="0"/>
        <w:rPr>
          <w:spacing w:val="-2"/>
          <w:lang w:val="en-US"/>
        </w:rPr>
      </w:pPr>
      <w:r w:rsidRPr="00384974">
        <w:rPr>
          <w:spacing w:val="-4"/>
          <w:lang w:val="en-US"/>
        </w:rPr>
        <w:t xml:space="preserve">Thực hiện Quyết định số </w:t>
      </w:r>
      <w:r w:rsidR="00384974" w:rsidRPr="00384974">
        <w:rPr>
          <w:spacing w:val="-4"/>
          <w:lang w:val="en-US"/>
        </w:rPr>
        <w:t>4394</w:t>
      </w:r>
      <w:r w:rsidRPr="00384974">
        <w:rPr>
          <w:spacing w:val="-4"/>
          <w:lang w:val="en-US"/>
        </w:rPr>
        <w:t xml:space="preserve">/QĐ-UBND ngày </w:t>
      </w:r>
      <w:r w:rsidR="00384974" w:rsidRPr="00384974">
        <w:rPr>
          <w:spacing w:val="-4"/>
          <w:lang w:val="en-US"/>
        </w:rPr>
        <w:t>20</w:t>
      </w:r>
      <w:r w:rsidRPr="00384974">
        <w:rPr>
          <w:spacing w:val="-4"/>
          <w:lang w:val="en-US"/>
        </w:rPr>
        <w:t>/</w:t>
      </w:r>
      <w:r w:rsidR="00384974" w:rsidRPr="00384974">
        <w:rPr>
          <w:spacing w:val="-4"/>
          <w:lang w:val="en-US"/>
        </w:rPr>
        <w:t>1</w:t>
      </w:r>
      <w:r w:rsidRPr="00384974">
        <w:rPr>
          <w:spacing w:val="-4"/>
          <w:lang w:val="en-US"/>
        </w:rPr>
        <w:t>0/2026 của Chủ tịch Ủy ban nhân dân thành phố phê duyệt đăng ký xây dựng văn bản quy phạm pháp luật</w:t>
      </w:r>
      <w:r w:rsidR="00384974">
        <w:rPr>
          <w:spacing w:val="-2"/>
          <w:lang w:val="en-US"/>
        </w:rPr>
        <w:t>;</w:t>
      </w:r>
    </w:p>
    <w:p w14:paraId="06EA6933" w14:textId="63820592" w:rsidR="002E22CC" w:rsidRDefault="00000000" w:rsidP="00FA5869">
      <w:pPr>
        <w:pStyle w:val="BodyText"/>
        <w:spacing w:before="60" w:line="360" w:lineRule="exact"/>
        <w:ind w:left="0"/>
        <w:rPr>
          <w:spacing w:val="-2"/>
          <w:lang w:val="en-US"/>
        </w:rPr>
      </w:pPr>
      <w:r>
        <w:rPr>
          <w:spacing w:val="-2"/>
          <w:lang w:val="en-US"/>
        </w:rPr>
        <w:t xml:space="preserve">Sở Giáo dục và Đào tạo kính trình Ủy ban nhân dân thành phố </w:t>
      </w:r>
      <w:r w:rsidR="00384974">
        <w:rPr>
          <w:spacing w:val="-2"/>
          <w:lang w:val="en-US"/>
        </w:rPr>
        <w:t>hồ sơ d</w:t>
      </w:r>
      <w:r>
        <w:rPr>
          <w:spacing w:val="-2"/>
          <w:lang w:val="en-US"/>
        </w:rPr>
        <w:t xml:space="preserve">ự thảo Quyết định của </w:t>
      </w:r>
      <w:r>
        <w:rPr>
          <w:lang w:val="en-US"/>
        </w:rPr>
        <w:t xml:space="preserve">Uỷ ban nhân dân thành phố quy định </w:t>
      </w:r>
      <w:r>
        <w:rPr>
          <w:bCs/>
          <w:iCs/>
          <w:lang w:val="en-US"/>
        </w:rPr>
        <w:t>về hồ sơ, trình tự, thủ tục thực hiện chính sách hỗ trợ đào tạo một số nghề trên địa bàn thành phố Hải Phòng giai đoạn 2026 - 2030.</w:t>
      </w:r>
    </w:p>
    <w:p w14:paraId="69D28970" w14:textId="77777777" w:rsidR="002E22CC" w:rsidRDefault="00000000" w:rsidP="00FA5869">
      <w:pPr>
        <w:pStyle w:val="Heading1"/>
        <w:spacing w:before="60" w:line="360" w:lineRule="exact"/>
        <w:ind w:left="0" w:firstLine="719"/>
        <w:rPr>
          <w:sz w:val="26"/>
          <w:szCs w:val="26"/>
          <w:lang w:val="en-US"/>
        </w:rPr>
      </w:pPr>
      <w:r>
        <w:rPr>
          <w:sz w:val="26"/>
          <w:szCs w:val="26"/>
          <w:lang w:val="en-US"/>
        </w:rPr>
        <w:tab/>
        <w:t xml:space="preserve">I. </w:t>
      </w:r>
      <w:r>
        <w:rPr>
          <w:sz w:val="26"/>
          <w:szCs w:val="26"/>
        </w:rPr>
        <w:t>SỰ</w:t>
      </w:r>
      <w:r>
        <w:rPr>
          <w:spacing w:val="-4"/>
          <w:sz w:val="26"/>
          <w:szCs w:val="26"/>
        </w:rPr>
        <w:t xml:space="preserve"> </w:t>
      </w:r>
      <w:r>
        <w:rPr>
          <w:sz w:val="26"/>
          <w:szCs w:val="26"/>
        </w:rPr>
        <w:t>CẦN</w:t>
      </w:r>
      <w:r>
        <w:rPr>
          <w:spacing w:val="-4"/>
          <w:sz w:val="26"/>
          <w:szCs w:val="26"/>
        </w:rPr>
        <w:t xml:space="preserve"> </w:t>
      </w:r>
      <w:r>
        <w:rPr>
          <w:sz w:val="26"/>
          <w:szCs w:val="26"/>
        </w:rPr>
        <w:t>THIẾT</w:t>
      </w:r>
      <w:r>
        <w:rPr>
          <w:spacing w:val="-5"/>
          <w:sz w:val="26"/>
          <w:szCs w:val="26"/>
        </w:rPr>
        <w:t xml:space="preserve"> </w:t>
      </w:r>
      <w:r>
        <w:rPr>
          <w:sz w:val="26"/>
          <w:szCs w:val="26"/>
          <w:lang w:val="en-US"/>
        </w:rPr>
        <w:t>XÂY DỰNG QUYẾT ĐỊNH</w:t>
      </w:r>
    </w:p>
    <w:p w14:paraId="4CEF8B91" w14:textId="77777777" w:rsidR="002E22CC" w:rsidRDefault="00000000" w:rsidP="00FA5869">
      <w:pPr>
        <w:pStyle w:val="Heading3"/>
        <w:spacing w:before="60" w:line="360" w:lineRule="exact"/>
        <w:ind w:firstLine="719"/>
        <w:jc w:val="both"/>
        <w:rPr>
          <w:rFonts w:ascii="Times New Roman" w:hAnsi="Times New Roman" w:cs="Times New Roman"/>
          <w:b/>
          <w:bCs/>
          <w:color w:val="auto"/>
          <w:sz w:val="28"/>
          <w:szCs w:val="28"/>
        </w:rPr>
      </w:pPr>
      <w:r>
        <w:rPr>
          <w:rFonts w:ascii="Times New Roman" w:hAnsi="Times New Roman" w:cs="Times New Roman"/>
          <w:b/>
          <w:bCs/>
          <w:color w:val="auto"/>
          <w:sz w:val="28"/>
          <w:szCs w:val="28"/>
        </w:rPr>
        <w:t>1. Cơ sở pháp lý</w:t>
      </w:r>
    </w:p>
    <w:p w14:paraId="1CCA1983" w14:textId="77777777" w:rsidR="002E22CC" w:rsidRDefault="00000000" w:rsidP="00FA5869">
      <w:pPr>
        <w:pStyle w:val="BodyText"/>
        <w:spacing w:before="60" w:line="360" w:lineRule="exact"/>
        <w:ind w:left="0"/>
        <w:rPr>
          <w:spacing w:val="-2"/>
          <w:lang w:val="en-US"/>
        </w:rPr>
      </w:pPr>
      <w:r>
        <w:rPr>
          <w:spacing w:val="-2"/>
          <w:lang w:val="en-US"/>
        </w:rPr>
        <w:t>Căn cứ Luật Tổ chức chính quyền địa phương số 72/2025/QH15;</w:t>
      </w:r>
    </w:p>
    <w:p w14:paraId="10417648" w14:textId="77777777" w:rsidR="002E22CC" w:rsidRDefault="00000000" w:rsidP="00FA5869">
      <w:pPr>
        <w:pStyle w:val="BodyText"/>
        <w:spacing w:before="60" w:line="360" w:lineRule="exact"/>
        <w:ind w:left="0"/>
      </w:pPr>
      <w:r>
        <w:rPr>
          <w:spacing w:val="-2"/>
          <w:lang w:val="en-US"/>
        </w:rPr>
        <w:t>Căn cứ Luật Ban hành văn bản quy phạm pháp luật số 64/2025/QH15 được sửa đổi</w:t>
      </w:r>
      <w:r>
        <w:t xml:space="preserve"> sung bởi Luật số 87/2025/QH15;</w:t>
      </w:r>
    </w:p>
    <w:p w14:paraId="3A636AC5" w14:textId="77777777" w:rsidR="002E22CC" w:rsidRDefault="00000000" w:rsidP="00FA5869">
      <w:pPr>
        <w:pStyle w:val="Heading3"/>
        <w:spacing w:before="60" w:line="360" w:lineRule="exact"/>
        <w:ind w:firstLine="719"/>
        <w:jc w:val="both"/>
        <w:rPr>
          <w:rFonts w:ascii="Times New Roman" w:hAnsi="Times New Roman" w:cs="Times New Roman"/>
          <w:b/>
          <w:bCs/>
          <w:color w:val="auto"/>
          <w:sz w:val="28"/>
          <w:szCs w:val="28"/>
        </w:rPr>
      </w:pPr>
      <w:r>
        <w:rPr>
          <w:rFonts w:ascii="Times New Roman" w:hAnsi="Times New Roman" w:cs="Times New Roman"/>
          <w:b/>
          <w:bCs/>
          <w:color w:val="auto"/>
          <w:sz w:val="28"/>
          <w:szCs w:val="28"/>
        </w:rPr>
        <w:t>2. Cơ sở chính trị</w:t>
      </w:r>
    </w:p>
    <w:p w14:paraId="1303CD67" w14:textId="77777777" w:rsidR="002E22CC" w:rsidRDefault="00000000" w:rsidP="00FA5869">
      <w:pPr>
        <w:pStyle w:val="NormalWeb"/>
        <w:spacing w:before="60" w:beforeAutospacing="0" w:after="0" w:afterAutospacing="0" w:line="360" w:lineRule="exact"/>
        <w:ind w:firstLine="719"/>
        <w:jc w:val="both"/>
        <w:rPr>
          <w:sz w:val="28"/>
          <w:szCs w:val="28"/>
        </w:rPr>
      </w:pPr>
      <w:r>
        <w:rPr>
          <w:sz w:val="28"/>
          <w:szCs w:val="28"/>
        </w:rPr>
        <w:t>Căn cứ Nghị quyết số 71-NQ/TW ngày 22/8/2025 của Bộ Chính trị về đột phá phát triển giáo dục và đào tạo.</w:t>
      </w:r>
    </w:p>
    <w:p w14:paraId="13EBA6FC" w14:textId="77777777" w:rsidR="002E22CC" w:rsidRDefault="00000000" w:rsidP="00FA5869">
      <w:pPr>
        <w:pStyle w:val="NormalWeb"/>
        <w:spacing w:before="60" w:beforeAutospacing="0" w:after="0" w:afterAutospacing="0" w:line="360" w:lineRule="exact"/>
        <w:ind w:firstLine="719"/>
        <w:jc w:val="both"/>
        <w:rPr>
          <w:sz w:val="28"/>
          <w:szCs w:val="28"/>
        </w:rPr>
      </w:pPr>
      <w:r>
        <w:rPr>
          <w:sz w:val="28"/>
          <w:szCs w:val="28"/>
        </w:rPr>
        <w:t>Căn cứ Chương trình hành động số 02-CTr/TU ngày 20/10/2025 của Ban Thường vụ Thành ủy thực hiện Nghị quyết số 71-NQ/TW.</w:t>
      </w:r>
    </w:p>
    <w:p w14:paraId="5271DEB9" w14:textId="77777777" w:rsidR="002E22CC" w:rsidRDefault="00000000" w:rsidP="00FA5869">
      <w:pPr>
        <w:pStyle w:val="NormalWeb"/>
        <w:spacing w:before="60" w:beforeAutospacing="0" w:after="0" w:afterAutospacing="0" w:line="360" w:lineRule="exact"/>
        <w:ind w:firstLine="719"/>
        <w:jc w:val="both"/>
        <w:rPr>
          <w:sz w:val="28"/>
          <w:szCs w:val="28"/>
        </w:rPr>
      </w:pPr>
      <w:r>
        <w:rPr>
          <w:sz w:val="28"/>
          <w:szCs w:val="28"/>
        </w:rPr>
        <w:t>Căn cứ Nghị quyết số 09-NQ/ĐH ngày 27/9/2025 của Đại hội đại biểu Đảng bộ thành phố lần thứ I, nhiệm kỳ 2025–2030.</w:t>
      </w:r>
    </w:p>
    <w:p w14:paraId="757A3C7D" w14:textId="77777777" w:rsidR="002E22CC" w:rsidRDefault="00000000" w:rsidP="00FA5869">
      <w:pPr>
        <w:pStyle w:val="NormalWeb"/>
        <w:spacing w:before="60" w:beforeAutospacing="0" w:after="0" w:afterAutospacing="0" w:line="360" w:lineRule="exact"/>
        <w:ind w:firstLine="719"/>
        <w:jc w:val="both"/>
        <w:rPr>
          <w:sz w:val="28"/>
          <w:szCs w:val="28"/>
        </w:rPr>
      </w:pPr>
      <w:r>
        <w:rPr>
          <w:sz w:val="28"/>
          <w:szCs w:val="28"/>
        </w:rPr>
        <w:t>Căn cứ Chương trình hành động số 05-CTr/TU ngày 06/11/2025 của Ban Chấp hành Đảng bộ thành phố thực hiện Nghị quyết Đại hội đại biểu Đảng bộ thành phố lần thứ I, nhiệm kỳ 2025–2030.</w:t>
      </w:r>
    </w:p>
    <w:p w14:paraId="6D6F8D14" w14:textId="77777777" w:rsidR="002E22CC" w:rsidRDefault="00000000" w:rsidP="00FA5869">
      <w:pPr>
        <w:pStyle w:val="NormalWeb"/>
        <w:spacing w:before="60" w:beforeAutospacing="0" w:after="0" w:afterAutospacing="0" w:line="360" w:lineRule="exact"/>
        <w:ind w:firstLine="719"/>
        <w:jc w:val="both"/>
        <w:rPr>
          <w:sz w:val="28"/>
          <w:szCs w:val="28"/>
        </w:rPr>
      </w:pPr>
      <w:r>
        <w:rPr>
          <w:sz w:val="28"/>
          <w:szCs w:val="28"/>
        </w:rPr>
        <w:t>Căn cứ Nghị quyết số 14-NQ/TU ngày 13/5/2024 của Ban Thường vụ Thành ủy về đổi mới và nâng cao chất lượng giáo dục nghề nghiệp trên địa bàn thành phố Hải Phòng đến năm 2030, tầm nhìn đến năm 2045; Nghị quyết số 06-NQ/TU ngày 19/01/2026 của Ban Thường vụ Thành ủy về sửa đổi, bổ sung Nghị quyết số 14-NQ/TU ngày 13/5/2024 của Ban Thường vụ Thành ủy.</w:t>
      </w:r>
    </w:p>
    <w:p w14:paraId="6B843A44" w14:textId="77777777" w:rsidR="002E22CC" w:rsidRDefault="00000000" w:rsidP="00FA5869">
      <w:pPr>
        <w:pStyle w:val="NormalWeb"/>
        <w:spacing w:before="60" w:beforeAutospacing="0" w:after="0" w:afterAutospacing="0" w:line="360" w:lineRule="exact"/>
        <w:ind w:firstLine="719"/>
        <w:jc w:val="both"/>
        <w:rPr>
          <w:sz w:val="32"/>
          <w:szCs w:val="32"/>
        </w:rPr>
      </w:pPr>
      <w:r>
        <w:rPr>
          <w:sz w:val="28"/>
          <w:szCs w:val="28"/>
        </w:rPr>
        <w:lastRenderedPageBreak/>
        <w:t>Căn cứ Nghị</w:t>
      </w:r>
      <w:r>
        <w:rPr>
          <w:spacing w:val="-14"/>
          <w:sz w:val="28"/>
          <w:szCs w:val="28"/>
        </w:rPr>
        <w:t xml:space="preserve"> </w:t>
      </w:r>
      <w:r>
        <w:rPr>
          <w:sz w:val="28"/>
          <w:szCs w:val="28"/>
        </w:rPr>
        <w:t>quyết</w:t>
      </w:r>
      <w:r>
        <w:rPr>
          <w:spacing w:val="-14"/>
          <w:sz w:val="28"/>
          <w:szCs w:val="28"/>
        </w:rPr>
        <w:t xml:space="preserve"> </w:t>
      </w:r>
      <w:r>
        <w:rPr>
          <w:sz w:val="28"/>
          <w:szCs w:val="28"/>
        </w:rPr>
        <w:t>số</w:t>
      </w:r>
      <w:r>
        <w:rPr>
          <w:spacing w:val="-14"/>
          <w:sz w:val="28"/>
          <w:szCs w:val="28"/>
        </w:rPr>
        <w:t xml:space="preserve"> </w:t>
      </w:r>
      <w:r>
        <w:rPr>
          <w:sz w:val="28"/>
          <w:szCs w:val="28"/>
        </w:rPr>
        <w:t>29/2026/NQ-HĐND ngày 25/9/2026 của Hội đồng nhân dân thành phố quy định chính sách hỗ trợ đào tạo một số nghề trên địa bàn thành phố Hải Phòng giai đoạn 2026 - 2030.</w:t>
      </w:r>
    </w:p>
    <w:p w14:paraId="4ABC223D" w14:textId="77777777" w:rsidR="002E22CC" w:rsidRDefault="00000000" w:rsidP="00FA5869">
      <w:pPr>
        <w:pStyle w:val="Heading2"/>
        <w:tabs>
          <w:tab w:val="left" w:pos="1141"/>
        </w:tabs>
        <w:spacing w:before="60" w:line="360" w:lineRule="exact"/>
        <w:ind w:left="0" w:right="-2" w:firstLine="719"/>
      </w:pPr>
      <w:r>
        <w:rPr>
          <w:lang w:val="en-US"/>
        </w:rPr>
        <w:t xml:space="preserve">3. </w:t>
      </w:r>
      <w:r>
        <w:t>Cơ</w:t>
      </w:r>
      <w:r>
        <w:rPr>
          <w:spacing w:val="-3"/>
        </w:rPr>
        <w:t xml:space="preserve"> </w:t>
      </w:r>
      <w:r>
        <w:t>sở</w:t>
      </w:r>
      <w:r>
        <w:rPr>
          <w:spacing w:val="-2"/>
        </w:rPr>
        <w:t xml:space="preserve"> </w:t>
      </w:r>
      <w:r>
        <w:t>thực</w:t>
      </w:r>
      <w:r>
        <w:rPr>
          <w:spacing w:val="-2"/>
        </w:rPr>
        <w:t xml:space="preserve"> </w:t>
      </w:r>
      <w:r>
        <w:rPr>
          <w:spacing w:val="-4"/>
        </w:rPr>
        <w:t>tiễn</w:t>
      </w:r>
    </w:p>
    <w:p w14:paraId="2E7A486A" w14:textId="77777777" w:rsidR="002E22CC" w:rsidRDefault="00000000" w:rsidP="00FA5869">
      <w:pPr>
        <w:pStyle w:val="BodyText"/>
        <w:spacing w:before="60" w:line="360" w:lineRule="exact"/>
        <w:ind w:left="0" w:right="-2"/>
        <w:rPr>
          <w:lang w:val="en-US"/>
        </w:rPr>
      </w:pPr>
      <w:r>
        <w:t xml:space="preserve">Ngày </w:t>
      </w:r>
      <w:r>
        <w:rPr>
          <w:lang w:val="en-US"/>
        </w:rPr>
        <w:t>25</w:t>
      </w:r>
      <w:r>
        <w:t xml:space="preserve"> tháng </w:t>
      </w:r>
      <w:r>
        <w:rPr>
          <w:lang w:val="en-US"/>
        </w:rPr>
        <w:t>9</w:t>
      </w:r>
      <w:r>
        <w:t xml:space="preserve"> năm 202</w:t>
      </w:r>
      <w:r>
        <w:rPr>
          <w:lang w:val="en-US"/>
        </w:rPr>
        <w:t>6</w:t>
      </w:r>
      <w:r>
        <w:t>, Hội đồng nhân dân thành phố đã ban hành Nghị</w:t>
      </w:r>
      <w:r>
        <w:rPr>
          <w:spacing w:val="-14"/>
        </w:rPr>
        <w:t xml:space="preserve"> </w:t>
      </w:r>
      <w:r>
        <w:t>quyết</w:t>
      </w:r>
      <w:r>
        <w:rPr>
          <w:spacing w:val="-14"/>
        </w:rPr>
        <w:t xml:space="preserve"> </w:t>
      </w:r>
      <w:r>
        <w:t>số</w:t>
      </w:r>
      <w:r>
        <w:rPr>
          <w:spacing w:val="-14"/>
        </w:rPr>
        <w:t xml:space="preserve"> </w:t>
      </w:r>
      <w:r>
        <w:t xml:space="preserve">29/2026/NQ-HĐND quy định chính sách hỗ trợ đào tạo một số nghề trên địa bàn thành phố Hải Phòng giai đoạn 2026 </w:t>
      </w:r>
      <w:r>
        <w:rPr>
          <w:lang w:val="en-US"/>
        </w:rPr>
        <w:t>-</w:t>
      </w:r>
      <w:r>
        <w:t xml:space="preserve"> 2030. Tại Khoản 1, Điều </w:t>
      </w:r>
      <w:r>
        <w:rPr>
          <w:lang w:val="en-US"/>
        </w:rPr>
        <w:t>9</w:t>
      </w:r>
      <w:r>
        <w:t xml:space="preserve"> (Tổ chức thực hiện) của Nghị quyết số</w:t>
      </w:r>
      <w:r>
        <w:rPr>
          <w:spacing w:val="-14"/>
        </w:rPr>
        <w:t xml:space="preserve"> </w:t>
      </w:r>
      <w:r>
        <w:t>29/2026/NQ-HĐND, Hội đồng nhân dân thành phố đã giao: "Ủy ban nhân dân thành phố chỉ đạo tổ</w:t>
      </w:r>
      <w:r>
        <w:rPr>
          <w:spacing w:val="-3"/>
        </w:rPr>
        <w:t xml:space="preserve"> </w:t>
      </w:r>
      <w:r>
        <w:t>chức</w:t>
      </w:r>
      <w:r>
        <w:rPr>
          <w:spacing w:val="-3"/>
        </w:rPr>
        <w:t xml:space="preserve"> </w:t>
      </w:r>
      <w:r>
        <w:t>triển</w:t>
      </w:r>
      <w:r>
        <w:rPr>
          <w:spacing w:val="-3"/>
        </w:rPr>
        <w:t xml:space="preserve"> </w:t>
      </w:r>
      <w:r>
        <w:t>khai</w:t>
      </w:r>
      <w:r>
        <w:rPr>
          <w:spacing w:val="-2"/>
        </w:rPr>
        <w:t xml:space="preserve"> </w:t>
      </w:r>
      <w:r>
        <w:t>thực</w:t>
      </w:r>
      <w:r>
        <w:rPr>
          <w:spacing w:val="-6"/>
        </w:rPr>
        <w:t xml:space="preserve"> </w:t>
      </w:r>
      <w:r>
        <w:t>hiện</w:t>
      </w:r>
      <w:r>
        <w:rPr>
          <w:spacing w:val="-2"/>
        </w:rPr>
        <w:t xml:space="preserve"> </w:t>
      </w:r>
      <w:r>
        <w:t xml:space="preserve">Nghị quyết </w:t>
      </w:r>
      <w:r>
        <w:rPr>
          <w:lang w:val="en-US"/>
        </w:rPr>
        <w:t>bảo đảm theo đúng quy định của pháp luật</w:t>
      </w:r>
      <w:r>
        <w:t>".</w:t>
      </w:r>
      <w:r>
        <w:rPr>
          <w:lang w:val="en-US"/>
        </w:rPr>
        <w:t xml:space="preserve"> </w:t>
      </w:r>
    </w:p>
    <w:p w14:paraId="2438E493" w14:textId="77777777" w:rsidR="002E22CC" w:rsidRDefault="00000000" w:rsidP="00FA5869">
      <w:pPr>
        <w:pStyle w:val="BodyText"/>
        <w:spacing w:before="60" w:line="360" w:lineRule="exact"/>
        <w:ind w:left="0" w:right="-2"/>
        <w:rPr>
          <w:lang w:val="en-US"/>
        </w:rPr>
      </w:pPr>
      <w:r>
        <w:t>Nghị</w:t>
      </w:r>
      <w:r>
        <w:rPr>
          <w:spacing w:val="-6"/>
        </w:rPr>
        <w:t xml:space="preserve"> </w:t>
      </w:r>
      <w:r>
        <w:t>quyết</w:t>
      </w:r>
      <w:r>
        <w:rPr>
          <w:spacing w:val="-6"/>
        </w:rPr>
        <w:t xml:space="preserve"> </w:t>
      </w:r>
      <w:r>
        <w:t>đã</w:t>
      </w:r>
      <w:r>
        <w:rPr>
          <w:spacing w:val="-7"/>
        </w:rPr>
        <w:t xml:space="preserve"> </w:t>
      </w:r>
      <w:r>
        <w:t>quy</w:t>
      </w:r>
      <w:r>
        <w:rPr>
          <w:spacing w:val="-10"/>
        </w:rPr>
        <w:t xml:space="preserve"> </w:t>
      </w:r>
      <w:r>
        <w:t>định</w:t>
      </w:r>
      <w:r>
        <w:rPr>
          <w:spacing w:val="-6"/>
        </w:rPr>
        <w:t xml:space="preserve"> </w:t>
      </w:r>
      <w:r>
        <w:t>cụ</w:t>
      </w:r>
      <w:r>
        <w:rPr>
          <w:spacing w:val="-6"/>
        </w:rPr>
        <w:t xml:space="preserve"> </w:t>
      </w:r>
      <w:r>
        <w:t>thể</w:t>
      </w:r>
      <w:r>
        <w:rPr>
          <w:spacing w:val="-9"/>
        </w:rPr>
        <w:t xml:space="preserve"> </w:t>
      </w:r>
      <w:r>
        <w:t>về</w:t>
      </w:r>
      <w:r>
        <w:rPr>
          <w:spacing w:val="-7"/>
        </w:rPr>
        <w:t xml:space="preserve"> </w:t>
      </w:r>
      <w:r>
        <w:rPr>
          <w:spacing w:val="-7"/>
          <w:lang w:val="en-US"/>
        </w:rPr>
        <w:t>phạm vi, đối tượng áp dụng, nguyên tắc hỗ trợ, phương thức và điều kiện hỗ trợ, thời gian thực hiện hỗ trợ, t</w:t>
      </w:r>
      <w:r>
        <w:t>uy</w:t>
      </w:r>
      <w:r>
        <w:rPr>
          <w:spacing w:val="-6"/>
        </w:rPr>
        <w:t xml:space="preserve"> </w:t>
      </w:r>
      <w:r>
        <w:t>nhiên,</w:t>
      </w:r>
      <w:r>
        <w:rPr>
          <w:spacing w:val="-3"/>
        </w:rPr>
        <w:t xml:space="preserve"> </w:t>
      </w:r>
      <w:r>
        <w:t>Nghị</w:t>
      </w:r>
      <w:r>
        <w:rPr>
          <w:spacing w:val="-1"/>
        </w:rPr>
        <w:t xml:space="preserve"> </w:t>
      </w:r>
      <w:r>
        <w:t>quyết</w:t>
      </w:r>
      <w:r>
        <w:rPr>
          <w:spacing w:val="-1"/>
        </w:rPr>
        <w:t xml:space="preserve"> </w:t>
      </w:r>
      <w:r>
        <w:t>chưa</w:t>
      </w:r>
      <w:r>
        <w:rPr>
          <w:spacing w:val="-5"/>
        </w:rPr>
        <w:t xml:space="preserve"> </w:t>
      </w:r>
      <w:r>
        <w:t>quy</w:t>
      </w:r>
      <w:r>
        <w:rPr>
          <w:spacing w:val="-6"/>
        </w:rPr>
        <w:t xml:space="preserve"> </w:t>
      </w:r>
      <w:r>
        <w:t>định chi</w:t>
      </w:r>
      <w:r>
        <w:rPr>
          <w:spacing w:val="-1"/>
        </w:rPr>
        <w:t xml:space="preserve"> </w:t>
      </w:r>
      <w:r>
        <w:t>tiết</w:t>
      </w:r>
      <w:r>
        <w:rPr>
          <w:spacing w:val="-1"/>
        </w:rPr>
        <w:t xml:space="preserve"> </w:t>
      </w:r>
      <w:r>
        <w:t>về</w:t>
      </w:r>
      <w:r>
        <w:rPr>
          <w:spacing w:val="-2"/>
        </w:rPr>
        <w:t xml:space="preserve"> </w:t>
      </w:r>
      <w:r>
        <w:t>hồ</w:t>
      </w:r>
      <w:r>
        <w:rPr>
          <w:spacing w:val="-1"/>
        </w:rPr>
        <w:t xml:space="preserve"> </w:t>
      </w:r>
      <w:r>
        <w:t>sơ,</w:t>
      </w:r>
      <w:r>
        <w:rPr>
          <w:spacing w:val="-5"/>
        </w:rPr>
        <w:t xml:space="preserve"> </w:t>
      </w:r>
      <w:r>
        <w:t>trình</w:t>
      </w:r>
      <w:r>
        <w:rPr>
          <w:spacing w:val="-1"/>
        </w:rPr>
        <w:t xml:space="preserve"> </w:t>
      </w:r>
      <w:r>
        <w:t>tự,</w:t>
      </w:r>
      <w:r>
        <w:rPr>
          <w:spacing w:val="-3"/>
        </w:rPr>
        <w:t xml:space="preserve"> </w:t>
      </w:r>
      <w:r>
        <w:t>thủ</w:t>
      </w:r>
      <w:r>
        <w:rPr>
          <w:spacing w:val="-5"/>
        </w:rPr>
        <w:t xml:space="preserve"> </w:t>
      </w:r>
      <w:r>
        <w:t xml:space="preserve">tục triển khai. </w:t>
      </w:r>
      <w:r>
        <w:rPr>
          <w:lang w:val="en-US"/>
        </w:rPr>
        <w:t>Th</w:t>
      </w:r>
      <w:r>
        <w:t>ực tiễn đòi hỏi phải có một văn bản quy phạm pháp luật để "cụ</w:t>
      </w:r>
      <w:r>
        <w:rPr>
          <w:spacing w:val="-4"/>
        </w:rPr>
        <w:t xml:space="preserve"> </w:t>
      </w:r>
      <w:r>
        <w:t>thể</w:t>
      </w:r>
      <w:r>
        <w:rPr>
          <w:spacing w:val="-2"/>
        </w:rPr>
        <w:t xml:space="preserve"> </w:t>
      </w:r>
      <w:r>
        <w:t>hóa"</w:t>
      </w:r>
      <w:r>
        <w:rPr>
          <w:spacing w:val="-5"/>
        </w:rPr>
        <w:t xml:space="preserve"> </w:t>
      </w:r>
      <w:r>
        <w:t>việc</w:t>
      </w:r>
      <w:r>
        <w:rPr>
          <w:spacing w:val="-2"/>
        </w:rPr>
        <w:t xml:space="preserve"> </w:t>
      </w:r>
      <w:r>
        <w:t>thực</w:t>
      </w:r>
      <w:r>
        <w:rPr>
          <w:spacing w:val="-2"/>
        </w:rPr>
        <w:t xml:space="preserve"> </w:t>
      </w:r>
      <w:r>
        <w:t>thi</w:t>
      </w:r>
      <w:r>
        <w:rPr>
          <w:spacing w:val="-2"/>
        </w:rPr>
        <w:t xml:space="preserve"> </w:t>
      </w:r>
      <w:r>
        <w:t>Nghị</w:t>
      </w:r>
      <w:r>
        <w:rPr>
          <w:spacing w:val="-4"/>
        </w:rPr>
        <w:t xml:space="preserve"> </w:t>
      </w:r>
      <w:r>
        <w:t>quyết</w:t>
      </w:r>
      <w:r>
        <w:rPr>
          <w:lang w:val="en-US"/>
        </w:rPr>
        <w:t>,</w:t>
      </w:r>
      <w:r>
        <w:rPr>
          <w:spacing w:val="-3"/>
        </w:rPr>
        <w:t xml:space="preserve"> </w:t>
      </w:r>
      <w:r>
        <w:rPr>
          <w:spacing w:val="-3"/>
          <w:lang w:val="en-US"/>
        </w:rPr>
        <w:t>d</w:t>
      </w:r>
      <w:r>
        <w:t>o</w:t>
      </w:r>
      <w:r>
        <w:rPr>
          <w:spacing w:val="-1"/>
        </w:rPr>
        <w:t xml:space="preserve"> </w:t>
      </w:r>
      <w:r>
        <w:t>đó,</w:t>
      </w:r>
      <w:r>
        <w:rPr>
          <w:spacing w:val="-6"/>
        </w:rPr>
        <w:t xml:space="preserve"> </w:t>
      </w:r>
      <w:r>
        <w:t>việc</w:t>
      </w:r>
      <w:r>
        <w:rPr>
          <w:spacing w:val="-2"/>
        </w:rPr>
        <w:t xml:space="preserve"> </w:t>
      </w:r>
      <w:r>
        <w:t>ban</w:t>
      </w:r>
      <w:r>
        <w:rPr>
          <w:spacing w:val="-5"/>
        </w:rPr>
        <w:t xml:space="preserve"> </w:t>
      </w:r>
      <w:r>
        <w:t>hành</w:t>
      </w:r>
      <w:r>
        <w:rPr>
          <w:spacing w:val="-1"/>
        </w:rPr>
        <w:t xml:space="preserve"> </w:t>
      </w:r>
      <w:r>
        <w:t>Quyết</w:t>
      </w:r>
      <w:r>
        <w:rPr>
          <w:spacing w:val="-1"/>
        </w:rPr>
        <w:t xml:space="preserve"> </w:t>
      </w:r>
      <w:r>
        <w:t>định quy</w:t>
      </w:r>
      <w:r>
        <w:rPr>
          <w:spacing w:val="-6"/>
        </w:rPr>
        <w:t xml:space="preserve"> </w:t>
      </w:r>
      <w:r>
        <w:t xml:space="preserve">định về hồ sơ, trình tự, thủ tục thực hiện chính sách </w:t>
      </w:r>
      <w:r>
        <w:rPr>
          <w:lang w:val="en-US"/>
        </w:rPr>
        <w:t xml:space="preserve">hỗ trợ đào tạo một số nghề trên địa bàn thành phố Hải Phòng giai đoạn 2026-2030 </w:t>
      </w:r>
      <w:r>
        <w:t>là</w:t>
      </w:r>
      <w:r>
        <w:rPr>
          <w:spacing w:val="-7"/>
        </w:rPr>
        <w:t xml:space="preserve"> </w:t>
      </w:r>
      <w:r>
        <w:t>căn</w:t>
      </w:r>
      <w:r>
        <w:rPr>
          <w:spacing w:val="-6"/>
        </w:rPr>
        <w:t xml:space="preserve"> </w:t>
      </w:r>
      <w:r>
        <w:t>cứ</w:t>
      </w:r>
      <w:r>
        <w:rPr>
          <w:spacing w:val="-10"/>
        </w:rPr>
        <w:t xml:space="preserve"> </w:t>
      </w:r>
      <w:r>
        <w:t>pháp</w:t>
      </w:r>
      <w:r>
        <w:rPr>
          <w:spacing w:val="-8"/>
        </w:rPr>
        <w:t xml:space="preserve"> </w:t>
      </w:r>
      <w:r>
        <w:t>lý</w:t>
      </w:r>
      <w:r>
        <w:rPr>
          <w:spacing w:val="-6"/>
        </w:rPr>
        <w:t xml:space="preserve"> </w:t>
      </w:r>
      <w:r>
        <w:t>trực</w:t>
      </w:r>
      <w:r>
        <w:rPr>
          <w:spacing w:val="-7"/>
        </w:rPr>
        <w:t xml:space="preserve"> </w:t>
      </w:r>
      <w:r>
        <w:t>tiếp</w:t>
      </w:r>
      <w:r>
        <w:rPr>
          <w:spacing w:val="-6"/>
        </w:rPr>
        <w:t xml:space="preserve"> </w:t>
      </w:r>
      <w:r>
        <w:t>để:</w:t>
      </w:r>
      <w:r>
        <w:rPr>
          <w:spacing w:val="-6"/>
        </w:rPr>
        <w:t xml:space="preserve"> </w:t>
      </w:r>
      <w:r>
        <w:t>Hướng</w:t>
      </w:r>
      <w:r>
        <w:rPr>
          <w:spacing w:val="-6"/>
        </w:rPr>
        <w:t xml:space="preserve"> </w:t>
      </w:r>
      <w:r>
        <w:t>dẫn</w:t>
      </w:r>
      <w:r>
        <w:rPr>
          <w:spacing w:val="-8"/>
        </w:rPr>
        <w:t xml:space="preserve"> </w:t>
      </w:r>
      <w:r>
        <w:t>chi</w:t>
      </w:r>
      <w:r>
        <w:rPr>
          <w:spacing w:val="-8"/>
        </w:rPr>
        <w:t xml:space="preserve"> </w:t>
      </w:r>
      <w:r>
        <w:t>tiết</w:t>
      </w:r>
      <w:r>
        <w:rPr>
          <w:spacing w:val="-8"/>
        </w:rPr>
        <w:t xml:space="preserve"> </w:t>
      </w:r>
      <w:r>
        <w:t>về</w:t>
      </w:r>
      <w:r>
        <w:rPr>
          <w:spacing w:val="-9"/>
        </w:rPr>
        <w:t xml:space="preserve"> </w:t>
      </w:r>
      <w:r>
        <w:t>thành</w:t>
      </w:r>
      <w:r>
        <w:rPr>
          <w:spacing w:val="-8"/>
        </w:rPr>
        <w:t xml:space="preserve"> </w:t>
      </w:r>
      <w:r>
        <w:t>phần hồ sơ</w:t>
      </w:r>
      <w:r>
        <w:rPr>
          <w:spacing w:val="-1"/>
        </w:rPr>
        <w:t xml:space="preserve"> </w:t>
      </w:r>
      <w:r>
        <w:t>đăng ký (như</w:t>
      </w:r>
      <w:r>
        <w:rPr>
          <w:spacing w:val="-2"/>
        </w:rPr>
        <w:t xml:space="preserve"> </w:t>
      </w:r>
      <w:r>
        <w:rPr>
          <w:lang w:val="en-US"/>
        </w:rPr>
        <w:t>m</w:t>
      </w:r>
      <w:r>
        <w:t>ẫu</w:t>
      </w:r>
      <w:r>
        <w:rPr>
          <w:spacing w:val="-1"/>
        </w:rPr>
        <w:t xml:space="preserve"> </w:t>
      </w:r>
      <w:r>
        <w:t xml:space="preserve">đơn đề nghị, </w:t>
      </w:r>
      <w:r>
        <w:rPr>
          <w:lang w:val="en-US"/>
        </w:rPr>
        <w:t xml:space="preserve">mẫu Công văn đề nghị, mẫu Quyết định, </w:t>
      </w:r>
      <w:r>
        <w:t>các</w:t>
      </w:r>
      <w:r>
        <w:rPr>
          <w:spacing w:val="-2"/>
        </w:rPr>
        <w:t xml:space="preserve"> </w:t>
      </w:r>
      <w:r>
        <w:t xml:space="preserve">tài liệu chứng minh, hồ sơ cho từng </w:t>
      </w:r>
      <w:r>
        <w:rPr>
          <w:lang w:val="en-US"/>
        </w:rPr>
        <w:t>đối tượng thụ hưởng</w:t>
      </w:r>
      <w:r>
        <w:t xml:space="preserve"> cụ thể); quy định trình tự, thủ tục chung thống nhất (tiếp nhận</w:t>
      </w:r>
      <w:r>
        <w:rPr>
          <w:spacing w:val="-13"/>
        </w:rPr>
        <w:t xml:space="preserve"> </w:t>
      </w:r>
      <w:r>
        <w:t>hồ</w:t>
      </w:r>
      <w:r>
        <w:rPr>
          <w:spacing w:val="-11"/>
        </w:rPr>
        <w:t xml:space="preserve"> </w:t>
      </w:r>
      <w:r>
        <w:t>sơ,</w:t>
      </w:r>
      <w:r>
        <w:rPr>
          <w:spacing w:val="-14"/>
        </w:rPr>
        <w:t xml:space="preserve"> </w:t>
      </w:r>
      <w:r>
        <w:t>thẩm</w:t>
      </w:r>
      <w:r>
        <w:rPr>
          <w:spacing w:val="-16"/>
        </w:rPr>
        <w:t xml:space="preserve"> </w:t>
      </w:r>
      <w:r>
        <w:t>định,</w:t>
      </w:r>
      <w:r>
        <w:rPr>
          <w:spacing w:val="-12"/>
        </w:rPr>
        <w:t xml:space="preserve"> </w:t>
      </w:r>
      <w:r>
        <w:t>phê</w:t>
      </w:r>
      <w:r>
        <w:rPr>
          <w:spacing w:val="-14"/>
        </w:rPr>
        <w:t xml:space="preserve"> </w:t>
      </w:r>
      <w:r>
        <w:t>duyệt);</w:t>
      </w:r>
      <w:r>
        <w:rPr>
          <w:spacing w:val="-11"/>
        </w:rPr>
        <w:t xml:space="preserve"> </w:t>
      </w:r>
      <w:r>
        <w:t>phân</w:t>
      </w:r>
      <w:r>
        <w:rPr>
          <w:spacing w:val="-13"/>
        </w:rPr>
        <w:t xml:space="preserve"> </w:t>
      </w:r>
      <w:r>
        <w:t>định</w:t>
      </w:r>
      <w:r>
        <w:rPr>
          <w:spacing w:val="-11"/>
        </w:rPr>
        <w:t xml:space="preserve"> </w:t>
      </w:r>
      <w:r>
        <w:t>rõ</w:t>
      </w:r>
      <w:r>
        <w:rPr>
          <w:spacing w:val="-13"/>
        </w:rPr>
        <w:t xml:space="preserve"> </w:t>
      </w:r>
      <w:r>
        <w:t>thẩm</w:t>
      </w:r>
      <w:r>
        <w:rPr>
          <w:spacing w:val="-16"/>
        </w:rPr>
        <w:t xml:space="preserve"> </w:t>
      </w:r>
      <w:r>
        <w:t>quyền</w:t>
      </w:r>
      <w:r>
        <w:rPr>
          <w:spacing w:val="-10"/>
        </w:rPr>
        <w:t xml:space="preserve"> </w:t>
      </w:r>
      <w:r>
        <w:t>phê</w:t>
      </w:r>
      <w:r>
        <w:rPr>
          <w:spacing w:val="-14"/>
        </w:rPr>
        <w:t xml:space="preserve"> </w:t>
      </w:r>
      <w:r>
        <w:t>duyệt</w:t>
      </w:r>
      <w:r>
        <w:rPr>
          <w:spacing w:val="-11"/>
        </w:rPr>
        <w:t xml:space="preserve"> </w:t>
      </w:r>
      <w:r>
        <w:t>hỗ</w:t>
      </w:r>
      <w:r>
        <w:rPr>
          <w:spacing w:val="-13"/>
        </w:rPr>
        <w:t xml:space="preserve"> </w:t>
      </w:r>
      <w:r>
        <w:t>trợ,</w:t>
      </w:r>
      <w:r>
        <w:rPr>
          <w:spacing w:val="-14"/>
        </w:rPr>
        <w:t xml:space="preserve"> </w:t>
      </w:r>
      <w:r>
        <w:t>quy</w:t>
      </w:r>
      <w:r>
        <w:rPr>
          <w:lang w:val="en-US"/>
        </w:rPr>
        <w:t xml:space="preserve"> </w:t>
      </w:r>
      <w:r>
        <w:t>định</w:t>
      </w:r>
      <w:r>
        <w:rPr>
          <w:spacing w:val="-7"/>
        </w:rPr>
        <w:t xml:space="preserve"> </w:t>
      </w:r>
      <w:r>
        <w:t>rõ</w:t>
      </w:r>
      <w:r>
        <w:rPr>
          <w:spacing w:val="-7"/>
        </w:rPr>
        <w:t xml:space="preserve"> </w:t>
      </w:r>
      <w:r>
        <w:t>trách</w:t>
      </w:r>
      <w:r>
        <w:rPr>
          <w:spacing w:val="-7"/>
        </w:rPr>
        <w:t xml:space="preserve"> </w:t>
      </w:r>
      <w:r>
        <w:t>nhiệm</w:t>
      </w:r>
      <w:r>
        <w:rPr>
          <w:spacing w:val="-12"/>
        </w:rPr>
        <w:t xml:space="preserve"> </w:t>
      </w:r>
      <w:r>
        <w:t>của</w:t>
      </w:r>
      <w:r>
        <w:rPr>
          <w:spacing w:val="-8"/>
        </w:rPr>
        <w:t xml:space="preserve"> </w:t>
      </w:r>
      <w:r>
        <w:t>các</w:t>
      </w:r>
      <w:r>
        <w:rPr>
          <w:spacing w:val="-8"/>
        </w:rPr>
        <w:t xml:space="preserve"> </w:t>
      </w:r>
      <w:r>
        <w:t>cơ</w:t>
      </w:r>
      <w:r>
        <w:rPr>
          <w:spacing w:val="-10"/>
        </w:rPr>
        <w:t xml:space="preserve"> </w:t>
      </w:r>
      <w:r>
        <w:t>quan</w:t>
      </w:r>
      <w:r>
        <w:rPr>
          <w:spacing w:val="-7"/>
        </w:rPr>
        <w:t xml:space="preserve"> </w:t>
      </w:r>
      <w:r>
        <w:t>Nhà</w:t>
      </w:r>
      <w:r>
        <w:rPr>
          <w:spacing w:val="-8"/>
        </w:rPr>
        <w:t xml:space="preserve"> </w:t>
      </w:r>
      <w:r>
        <w:t>nước</w:t>
      </w:r>
      <w:r>
        <w:rPr>
          <w:spacing w:val="-7"/>
        </w:rPr>
        <w:t xml:space="preserve"> </w:t>
      </w:r>
      <w:r>
        <w:t>và</w:t>
      </w:r>
      <w:r>
        <w:rPr>
          <w:spacing w:val="-10"/>
        </w:rPr>
        <w:t xml:space="preserve"> </w:t>
      </w:r>
      <w:r>
        <w:t>trách</w:t>
      </w:r>
      <w:r>
        <w:rPr>
          <w:spacing w:val="-9"/>
        </w:rPr>
        <w:t xml:space="preserve"> </w:t>
      </w:r>
      <w:r>
        <w:t>nhiệm</w:t>
      </w:r>
      <w:r>
        <w:rPr>
          <w:spacing w:val="-12"/>
        </w:rPr>
        <w:t xml:space="preserve"> </w:t>
      </w:r>
      <w:r>
        <w:t>của</w:t>
      </w:r>
      <w:r>
        <w:rPr>
          <w:spacing w:val="-10"/>
        </w:rPr>
        <w:t xml:space="preserve"> </w:t>
      </w:r>
      <w:r>
        <w:rPr>
          <w:lang w:val="en-US"/>
        </w:rPr>
        <w:t>các trường trung cấp, cao đẳng cũng như trách nhiệm của người được thụ hưởng chính sách</w:t>
      </w:r>
      <w:r>
        <w:t>.</w:t>
      </w:r>
    </w:p>
    <w:p w14:paraId="35A59B9E" w14:textId="77777777" w:rsidR="002E22CC" w:rsidRDefault="00000000" w:rsidP="00FA5869">
      <w:pPr>
        <w:pStyle w:val="Heading1"/>
        <w:spacing w:before="60" w:line="360" w:lineRule="exact"/>
        <w:ind w:left="0" w:right="-2" w:firstLine="719"/>
        <w:rPr>
          <w:rFonts w:ascii="Times New Roman Bold" w:hAnsi="Times New Roman Bold"/>
          <w:spacing w:val="-4"/>
          <w:sz w:val="26"/>
          <w:szCs w:val="26"/>
          <w:lang w:val="en-US"/>
        </w:rPr>
      </w:pPr>
      <w:r>
        <w:rPr>
          <w:rFonts w:ascii="Times New Roman Bold" w:hAnsi="Times New Roman Bold"/>
          <w:spacing w:val="-4"/>
          <w:sz w:val="26"/>
          <w:szCs w:val="26"/>
          <w:lang w:val="en-US"/>
        </w:rPr>
        <w:t xml:space="preserve">II. </w:t>
      </w:r>
      <w:r>
        <w:rPr>
          <w:rFonts w:ascii="Times New Roman Bold" w:hAnsi="Times New Roman Bold"/>
          <w:spacing w:val="-4"/>
          <w:sz w:val="26"/>
          <w:szCs w:val="26"/>
        </w:rPr>
        <w:t xml:space="preserve">MỤC ĐÍCH </w:t>
      </w:r>
      <w:r>
        <w:rPr>
          <w:rFonts w:ascii="Times New Roman Bold" w:hAnsi="Times New Roman Bold"/>
          <w:spacing w:val="-4"/>
          <w:sz w:val="26"/>
          <w:szCs w:val="26"/>
          <w:lang w:val="en-US"/>
        </w:rPr>
        <w:t>BAN HÀNH,</w:t>
      </w:r>
      <w:r>
        <w:rPr>
          <w:rFonts w:ascii="Times New Roman Bold" w:hAnsi="Times New Roman Bold"/>
          <w:spacing w:val="-4"/>
          <w:sz w:val="26"/>
          <w:szCs w:val="26"/>
        </w:rPr>
        <w:t xml:space="preserve"> QUAN ĐIỂM XÂY DỰNG </w:t>
      </w:r>
      <w:r>
        <w:rPr>
          <w:rFonts w:ascii="Times New Roman Bold" w:hAnsi="Times New Roman Bold"/>
          <w:spacing w:val="-4"/>
          <w:sz w:val="26"/>
          <w:szCs w:val="26"/>
          <w:lang w:val="en-US"/>
        </w:rPr>
        <w:t>QUYẾT ĐỊNH</w:t>
      </w:r>
    </w:p>
    <w:p w14:paraId="2D4FC96D" w14:textId="77777777" w:rsidR="002E22CC" w:rsidRDefault="00000000" w:rsidP="00FA5869">
      <w:pPr>
        <w:pStyle w:val="Heading2"/>
        <w:spacing w:before="60" w:line="360" w:lineRule="exact"/>
        <w:ind w:left="0" w:right="-2" w:firstLine="0"/>
      </w:pPr>
      <w:r>
        <w:rPr>
          <w:lang w:val="en-US"/>
        </w:rPr>
        <w:tab/>
        <w:t xml:space="preserve">1. </w:t>
      </w:r>
      <w:r>
        <w:t>Mục</w:t>
      </w:r>
      <w:r>
        <w:rPr>
          <w:spacing w:val="-2"/>
        </w:rPr>
        <w:t xml:space="preserve"> </w:t>
      </w:r>
      <w:r>
        <w:rPr>
          <w:spacing w:val="-4"/>
        </w:rPr>
        <w:t>đích</w:t>
      </w:r>
    </w:p>
    <w:p w14:paraId="68EF29F2" w14:textId="77777777" w:rsidR="002E22CC" w:rsidRDefault="00000000" w:rsidP="00FA5869">
      <w:pPr>
        <w:pStyle w:val="BodyText"/>
        <w:spacing w:before="60" w:line="360" w:lineRule="exact"/>
        <w:ind w:left="0" w:right="-2"/>
      </w:pPr>
      <w:r>
        <w:t xml:space="preserve">Tổ chức triển khai thực hiện Nghị quyết số 29/2026/NQ-HĐND ngày 25/9/2026 của Hội đồng nhân dân thành phố về việc quy định chính sách hỗ trợ đào tạo một số nghề trên địa bàn thành phố Hải Phòng giai đoạn 2026 </w:t>
      </w:r>
      <w:r>
        <w:rPr>
          <w:lang w:val="en-US"/>
        </w:rPr>
        <w:t>-</w:t>
      </w:r>
      <w:r>
        <w:t xml:space="preserve"> 2030.</w:t>
      </w:r>
    </w:p>
    <w:p w14:paraId="3A291077" w14:textId="77777777" w:rsidR="002E22CC" w:rsidRDefault="00000000" w:rsidP="00FA5869">
      <w:pPr>
        <w:pStyle w:val="BodyText"/>
        <w:spacing w:before="60" w:line="360" w:lineRule="exact"/>
        <w:ind w:left="0" w:right="-2"/>
      </w:pPr>
      <w:r>
        <w:t xml:space="preserve">Ban hành quy định hướng dẫn chi tiết về hồ sơ, trình tự, thủ tục xét duyệt và tổ chức thực hiện các chính sách </w:t>
      </w:r>
      <w:r>
        <w:rPr>
          <w:lang w:val="en-US"/>
        </w:rPr>
        <w:t>hỗ trợ đối với người học, nhà giáo</w:t>
      </w:r>
      <w:r>
        <w:t xml:space="preserve"> để làm cơ sở cho các cơ quan, tổ chức, đơn vị, doanh nghiệp triển khai thực hiện.</w:t>
      </w:r>
    </w:p>
    <w:p w14:paraId="5469801E" w14:textId="77777777" w:rsidR="002E22CC" w:rsidRDefault="00000000" w:rsidP="00FA5869">
      <w:pPr>
        <w:pStyle w:val="Heading2"/>
        <w:spacing w:before="60" w:line="360" w:lineRule="exact"/>
        <w:ind w:left="0" w:right="-2" w:firstLine="719"/>
      </w:pPr>
      <w:r>
        <w:rPr>
          <w:lang w:val="en-US"/>
        </w:rPr>
        <w:t xml:space="preserve">2. </w:t>
      </w:r>
      <w:r>
        <w:t>Quan</w:t>
      </w:r>
      <w:r>
        <w:rPr>
          <w:spacing w:val="-2"/>
        </w:rPr>
        <w:t xml:space="preserve"> </w:t>
      </w:r>
      <w:r>
        <w:rPr>
          <w:spacing w:val="-4"/>
        </w:rPr>
        <w:t>điểm</w:t>
      </w:r>
    </w:p>
    <w:p w14:paraId="6E64E566" w14:textId="77777777" w:rsidR="002E22CC" w:rsidRDefault="00000000" w:rsidP="00FA5869">
      <w:pPr>
        <w:pStyle w:val="BodyText"/>
        <w:spacing w:before="60" w:line="360" w:lineRule="exact"/>
        <w:ind w:left="0" w:right="-2"/>
      </w:pPr>
      <w:r>
        <w:t>Việc</w:t>
      </w:r>
      <w:r>
        <w:rPr>
          <w:spacing w:val="-5"/>
        </w:rPr>
        <w:t xml:space="preserve"> </w:t>
      </w:r>
      <w:r>
        <w:t>ban</w:t>
      </w:r>
      <w:r>
        <w:rPr>
          <w:spacing w:val="-5"/>
        </w:rPr>
        <w:t xml:space="preserve"> </w:t>
      </w:r>
      <w:r>
        <w:t>hành</w:t>
      </w:r>
      <w:r>
        <w:rPr>
          <w:spacing w:val="-5"/>
        </w:rPr>
        <w:t xml:space="preserve"> </w:t>
      </w:r>
      <w:r>
        <w:t>Quyết</w:t>
      </w:r>
      <w:r>
        <w:rPr>
          <w:spacing w:val="-1"/>
        </w:rPr>
        <w:t xml:space="preserve"> </w:t>
      </w:r>
      <w:r>
        <w:t>định</w:t>
      </w:r>
      <w:r>
        <w:rPr>
          <w:spacing w:val="-5"/>
        </w:rPr>
        <w:t xml:space="preserve"> </w:t>
      </w:r>
      <w:r>
        <w:t>phải</w:t>
      </w:r>
      <w:r>
        <w:rPr>
          <w:spacing w:val="-4"/>
        </w:rPr>
        <w:t xml:space="preserve"> </w:t>
      </w:r>
      <w:r>
        <w:t>tuân</w:t>
      </w:r>
      <w:r>
        <w:rPr>
          <w:spacing w:val="-5"/>
        </w:rPr>
        <w:t xml:space="preserve"> </w:t>
      </w:r>
      <w:r>
        <w:t>thủ</w:t>
      </w:r>
      <w:r>
        <w:rPr>
          <w:spacing w:val="-5"/>
        </w:rPr>
        <w:t xml:space="preserve"> </w:t>
      </w:r>
      <w:r>
        <w:t>đúng</w:t>
      </w:r>
      <w:r>
        <w:rPr>
          <w:spacing w:val="-7"/>
        </w:rPr>
        <w:t xml:space="preserve"> </w:t>
      </w:r>
      <w:r>
        <w:t>nội</w:t>
      </w:r>
      <w:r>
        <w:rPr>
          <w:spacing w:val="-4"/>
        </w:rPr>
        <w:t xml:space="preserve"> </w:t>
      </w:r>
      <w:r>
        <w:t>dung,</w:t>
      </w:r>
      <w:r>
        <w:rPr>
          <w:spacing w:val="-6"/>
        </w:rPr>
        <w:t xml:space="preserve"> </w:t>
      </w:r>
      <w:r>
        <w:t>tinh</w:t>
      </w:r>
      <w:r>
        <w:rPr>
          <w:spacing w:val="-5"/>
        </w:rPr>
        <w:t xml:space="preserve"> </w:t>
      </w:r>
      <w:r>
        <w:t>thần</w:t>
      </w:r>
      <w:r>
        <w:rPr>
          <w:spacing w:val="-5"/>
        </w:rPr>
        <w:t xml:space="preserve"> </w:t>
      </w:r>
      <w:r>
        <w:t>của</w:t>
      </w:r>
      <w:r>
        <w:rPr>
          <w:spacing w:val="-5"/>
        </w:rPr>
        <w:t xml:space="preserve"> </w:t>
      </w:r>
      <w:r>
        <w:t xml:space="preserve">Nghị quyết số </w:t>
      </w:r>
      <w:r>
        <w:rPr>
          <w:lang w:val="en-US"/>
        </w:rPr>
        <w:t>29/2026</w:t>
      </w:r>
      <w:r>
        <w:t>/NQ-HĐND. Quy trình, thủ tục phải đảm bảo công khai, minh bạch, rõ ràng, tạo điều kiện thuận lợi cho các đối tượng thụ hưởng chính sách.</w:t>
      </w:r>
    </w:p>
    <w:p w14:paraId="2FC1667A" w14:textId="77777777" w:rsidR="002E22CC" w:rsidRDefault="00000000" w:rsidP="00FA5869">
      <w:pPr>
        <w:pStyle w:val="BodyText"/>
        <w:spacing w:before="60" w:line="360" w:lineRule="exact"/>
        <w:ind w:left="0" w:right="-2"/>
      </w:pPr>
      <w:r>
        <w:t>Phân định rõ thẩm quyền, trách nhiệm của các cơ quan, đơn vị trong việc tiếp</w:t>
      </w:r>
      <w:r>
        <w:rPr>
          <w:spacing w:val="-6"/>
        </w:rPr>
        <w:t xml:space="preserve"> </w:t>
      </w:r>
      <w:r>
        <w:t>nhận</w:t>
      </w:r>
      <w:r>
        <w:rPr>
          <w:spacing w:val="-6"/>
        </w:rPr>
        <w:t xml:space="preserve"> </w:t>
      </w:r>
      <w:r>
        <w:t>hồ</w:t>
      </w:r>
      <w:r>
        <w:rPr>
          <w:spacing w:val="-6"/>
        </w:rPr>
        <w:t xml:space="preserve"> </w:t>
      </w:r>
      <w:r>
        <w:t>sơ,</w:t>
      </w:r>
      <w:r>
        <w:rPr>
          <w:spacing w:val="-7"/>
        </w:rPr>
        <w:t xml:space="preserve"> </w:t>
      </w:r>
      <w:r>
        <w:t>thẩm</w:t>
      </w:r>
      <w:r>
        <w:rPr>
          <w:spacing w:val="-9"/>
        </w:rPr>
        <w:t xml:space="preserve"> </w:t>
      </w:r>
      <w:r>
        <w:t>định,</w:t>
      </w:r>
      <w:r>
        <w:rPr>
          <w:spacing w:val="-10"/>
        </w:rPr>
        <w:t xml:space="preserve"> </w:t>
      </w:r>
      <w:r>
        <w:t>phê</w:t>
      </w:r>
      <w:r>
        <w:rPr>
          <w:spacing w:val="-9"/>
        </w:rPr>
        <w:t xml:space="preserve"> </w:t>
      </w:r>
      <w:r>
        <w:t>duyệt</w:t>
      </w:r>
      <w:r>
        <w:rPr>
          <w:spacing w:val="-6"/>
        </w:rPr>
        <w:t xml:space="preserve"> </w:t>
      </w:r>
      <w:r>
        <w:t>và</w:t>
      </w:r>
      <w:r>
        <w:rPr>
          <w:spacing w:val="-7"/>
        </w:rPr>
        <w:t xml:space="preserve"> </w:t>
      </w:r>
      <w:r>
        <w:t>cấp</w:t>
      </w:r>
      <w:r>
        <w:rPr>
          <w:spacing w:val="-6"/>
        </w:rPr>
        <w:t xml:space="preserve"> </w:t>
      </w:r>
      <w:r>
        <w:t>phát</w:t>
      </w:r>
      <w:r>
        <w:rPr>
          <w:spacing w:val="-6"/>
        </w:rPr>
        <w:t xml:space="preserve"> </w:t>
      </w:r>
      <w:r>
        <w:t>kinh</w:t>
      </w:r>
      <w:r>
        <w:rPr>
          <w:spacing w:val="-6"/>
        </w:rPr>
        <w:t xml:space="preserve"> </w:t>
      </w:r>
      <w:r>
        <w:t>phí,</w:t>
      </w:r>
      <w:r>
        <w:rPr>
          <w:spacing w:val="-10"/>
        </w:rPr>
        <w:t xml:space="preserve"> </w:t>
      </w:r>
      <w:r>
        <w:t>đảm</w:t>
      </w:r>
      <w:r>
        <w:rPr>
          <w:spacing w:val="-9"/>
        </w:rPr>
        <w:t xml:space="preserve"> </w:t>
      </w:r>
      <w:r>
        <w:t>bảo</w:t>
      </w:r>
      <w:r>
        <w:rPr>
          <w:spacing w:val="-6"/>
        </w:rPr>
        <w:t xml:space="preserve"> </w:t>
      </w:r>
      <w:r>
        <w:t>việc</w:t>
      </w:r>
      <w:r>
        <w:rPr>
          <w:spacing w:val="-6"/>
        </w:rPr>
        <w:t xml:space="preserve"> </w:t>
      </w:r>
      <w:r>
        <w:t>sử</w:t>
      </w:r>
      <w:r>
        <w:rPr>
          <w:spacing w:val="-8"/>
        </w:rPr>
        <w:t xml:space="preserve"> </w:t>
      </w:r>
      <w:r>
        <w:t>dụng ngân sách đúng mục đích, hiệu quả, tránh lãng phí.</w:t>
      </w:r>
    </w:p>
    <w:p w14:paraId="298529DE" w14:textId="70049D42" w:rsidR="002E22CC" w:rsidRDefault="00000000" w:rsidP="00FA5869">
      <w:pPr>
        <w:pStyle w:val="Heading1"/>
        <w:spacing w:before="60" w:line="360" w:lineRule="exact"/>
        <w:ind w:right="-2" w:firstLine="715"/>
        <w:rPr>
          <w:sz w:val="26"/>
          <w:szCs w:val="26"/>
          <w:lang w:val="en-US"/>
        </w:rPr>
      </w:pPr>
      <w:r>
        <w:rPr>
          <w:sz w:val="26"/>
          <w:szCs w:val="26"/>
          <w:lang w:val="en-US"/>
        </w:rPr>
        <w:lastRenderedPageBreak/>
        <w:t xml:space="preserve">III. QUÁ TRÌNH XÂY DỰNG DỰ THẢO </w:t>
      </w:r>
      <w:r w:rsidR="00291CAE">
        <w:rPr>
          <w:sz w:val="26"/>
          <w:szCs w:val="26"/>
          <w:lang w:val="en-US"/>
        </w:rPr>
        <w:t>QUYẾT ĐỊNH</w:t>
      </w:r>
    </w:p>
    <w:p w14:paraId="74A3F16D" w14:textId="37469400" w:rsidR="002E22CC" w:rsidRDefault="00000000" w:rsidP="00FA5869">
      <w:pPr>
        <w:pStyle w:val="Heading1"/>
        <w:spacing w:before="60" w:line="360" w:lineRule="exact"/>
        <w:ind w:left="0" w:right="-2" w:firstLine="715"/>
        <w:rPr>
          <w:b w:val="0"/>
          <w:bCs w:val="0"/>
        </w:rPr>
      </w:pPr>
      <w:r>
        <w:rPr>
          <w:b w:val="0"/>
          <w:bCs w:val="0"/>
          <w:lang w:val="en-US"/>
        </w:rPr>
        <w:t xml:space="preserve">Thực hiện </w:t>
      </w:r>
      <w:bookmarkStart w:id="0" w:name="_Hlk243577921"/>
      <w:r>
        <w:rPr>
          <w:b w:val="0"/>
          <w:bCs w:val="0"/>
          <w:lang w:val="en-US"/>
        </w:rPr>
        <w:t xml:space="preserve">Quyết định </w:t>
      </w:r>
      <w:r w:rsidR="00354479" w:rsidRPr="00354479">
        <w:rPr>
          <w:b w:val="0"/>
          <w:bCs w:val="0"/>
          <w:spacing w:val="-4"/>
          <w:lang w:val="en-US"/>
        </w:rPr>
        <w:t>số 4394/QĐ-UBND ngày 20/10/2026</w:t>
      </w:r>
      <w:r>
        <w:rPr>
          <w:b w:val="0"/>
          <w:bCs w:val="0"/>
          <w:lang w:val="en-US"/>
        </w:rPr>
        <w:t xml:space="preserve"> của Chủ tịch Uỷ ban nhân dân thành phố phê duyệt đăng </w:t>
      </w:r>
      <w:r>
        <w:rPr>
          <w:b w:val="0"/>
          <w:bCs w:val="0"/>
        </w:rPr>
        <w:t>ký</w:t>
      </w:r>
      <w:r>
        <w:rPr>
          <w:b w:val="0"/>
          <w:bCs w:val="0"/>
          <w:spacing w:val="-3"/>
        </w:rPr>
        <w:t xml:space="preserve"> </w:t>
      </w:r>
      <w:r>
        <w:rPr>
          <w:b w:val="0"/>
          <w:bCs w:val="0"/>
        </w:rPr>
        <w:t>xây</w:t>
      </w:r>
      <w:r>
        <w:rPr>
          <w:b w:val="0"/>
          <w:bCs w:val="0"/>
          <w:spacing w:val="-7"/>
        </w:rPr>
        <w:t xml:space="preserve"> </w:t>
      </w:r>
      <w:r>
        <w:rPr>
          <w:b w:val="0"/>
          <w:bCs w:val="0"/>
        </w:rPr>
        <w:t>dựng</w:t>
      </w:r>
      <w:r>
        <w:rPr>
          <w:b w:val="0"/>
          <w:bCs w:val="0"/>
          <w:spacing w:val="-5"/>
        </w:rPr>
        <w:t xml:space="preserve"> </w:t>
      </w:r>
      <w:r>
        <w:rPr>
          <w:b w:val="0"/>
          <w:bCs w:val="0"/>
        </w:rPr>
        <w:t>văn</w:t>
      </w:r>
      <w:r>
        <w:rPr>
          <w:b w:val="0"/>
          <w:bCs w:val="0"/>
          <w:spacing w:val="-3"/>
        </w:rPr>
        <w:t xml:space="preserve"> </w:t>
      </w:r>
      <w:r>
        <w:rPr>
          <w:b w:val="0"/>
          <w:bCs w:val="0"/>
        </w:rPr>
        <w:t>bản</w:t>
      </w:r>
      <w:r>
        <w:rPr>
          <w:b w:val="0"/>
          <w:bCs w:val="0"/>
          <w:spacing w:val="-5"/>
        </w:rPr>
        <w:t xml:space="preserve"> </w:t>
      </w:r>
      <w:r>
        <w:rPr>
          <w:b w:val="0"/>
          <w:bCs w:val="0"/>
        </w:rPr>
        <w:t>quy</w:t>
      </w:r>
      <w:r>
        <w:rPr>
          <w:b w:val="0"/>
          <w:bCs w:val="0"/>
          <w:spacing w:val="-7"/>
        </w:rPr>
        <w:t xml:space="preserve"> </w:t>
      </w:r>
      <w:r>
        <w:rPr>
          <w:b w:val="0"/>
          <w:bCs w:val="0"/>
        </w:rPr>
        <w:t>phạm</w:t>
      </w:r>
      <w:r>
        <w:rPr>
          <w:b w:val="0"/>
          <w:bCs w:val="0"/>
          <w:spacing w:val="-8"/>
        </w:rPr>
        <w:t xml:space="preserve"> </w:t>
      </w:r>
      <w:r>
        <w:rPr>
          <w:b w:val="0"/>
          <w:bCs w:val="0"/>
        </w:rPr>
        <w:t>pháp luật</w:t>
      </w:r>
      <w:bookmarkEnd w:id="0"/>
      <w:r>
        <w:rPr>
          <w:b w:val="0"/>
          <w:bCs w:val="0"/>
        </w:rPr>
        <w:t xml:space="preserve">, Sở </w:t>
      </w:r>
      <w:r>
        <w:rPr>
          <w:b w:val="0"/>
          <w:bCs w:val="0"/>
          <w:lang w:val="en-US"/>
        </w:rPr>
        <w:t>Giáo dục và Đà tạo</w:t>
      </w:r>
      <w:r>
        <w:rPr>
          <w:b w:val="0"/>
          <w:bCs w:val="0"/>
        </w:rPr>
        <w:t xml:space="preserve"> đã xây dựng</w:t>
      </w:r>
      <w:r>
        <w:rPr>
          <w:b w:val="0"/>
          <w:bCs w:val="0"/>
          <w:spacing w:val="-8"/>
        </w:rPr>
        <w:t xml:space="preserve"> </w:t>
      </w:r>
      <w:r>
        <w:rPr>
          <w:b w:val="0"/>
          <w:bCs w:val="0"/>
        </w:rPr>
        <w:t>dự</w:t>
      </w:r>
      <w:r>
        <w:rPr>
          <w:b w:val="0"/>
          <w:bCs w:val="0"/>
          <w:spacing w:val="-12"/>
        </w:rPr>
        <w:t xml:space="preserve"> </w:t>
      </w:r>
      <w:r>
        <w:rPr>
          <w:b w:val="0"/>
          <w:bCs w:val="0"/>
        </w:rPr>
        <w:t>thảo</w:t>
      </w:r>
      <w:r>
        <w:rPr>
          <w:b w:val="0"/>
          <w:bCs w:val="0"/>
          <w:spacing w:val="-8"/>
        </w:rPr>
        <w:t xml:space="preserve"> </w:t>
      </w:r>
      <w:r>
        <w:rPr>
          <w:b w:val="0"/>
          <w:bCs w:val="0"/>
        </w:rPr>
        <w:t>Quyết</w:t>
      </w:r>
      <w:r>
        <w:rPr>
          <w:b w:val="0"/>
          <w:bCs w:val="0"/>
          <w:spacing w:val="-8"/>
        </w:rPr>
        <w:t xml:space="preserve"> </w:t>
      </w:r>
      <w:r>
        <w:rPr>
          <w:b w:val="0"/>
          <w:bCs w:val="0"/>
        </w:rPr>
        <w:t>định</w:t>
      </w:r>
      <w:r>
        <w:rPr>
          <w:b w:val="0"/>
          <w:bCs w:val="0"/>
          <w:spacing w:val="-8"/>
        </w:rPr>
        <w:t xml:space="preserve"> </w:t>
      </w:r>
      <w:r>
        <w:rPr>
          <w:b w:val="0"/>
          <w:bCs w:val="0"/>
          <w:lang w:val="en-US"/>
        </w:rPr>
        <w:t xml:space="preserve">quy định </w:t>
      </w:r>
      <w:r>
        <w:rPr>
          <w:b w:val="0"/>
          <w:bCs w:val="0"/>
          <w:iCs/>
          <w:lang w:val="en-US"/>
        </w:rPr>
        <w:t>về hồ sơ, trình tự, thủ tục thực hiện chính sách hỗ trợ đào tạo một số nghề trên địa bàn thành phố Hải Phòng giai đoạn 2026 - 2030</w:t>
      </w:r>
      <w:r>
        <w:rPr>
          <w:b w:val="0"/>
          <w:bCs w:val="0"/>
        </w:rPr>
        <w:t xml:space="preserve"> (sau đây</w:t>
      </w:r>
      <w:r>
        <w:rPr>
          <w:b w:val="0"/>
          <w:bCs w:val="0"/>
          <w:spacing w:val="-2"/>
        </w:rPr>
        <w:t xml:space="preserve"> </w:t>
      </w:r>
      <w:r>
        <w:rPr>
          <w:b w:val="0"/>
          <w:bCs w:val="0"/>
        </w:rPr>
        <w:t>gọi là Dự thảo</w:t>
      </w:r>
      <w:r>
        <w:rPr>
          <w:b w:val="0"/>
          <w:bCs w:val="0"/>
          <w:lang w:val="en-US"/>
        </w:rPr>
        <w:t xml:space="preserve"> Quyết định</w:t>
      </w:r>
      <w:r>
        <w:rPr>
          <w:b w:val="0"/>
          <w:bCs w:val="0"/>
        </w:rPr>
        <w:t>); tổ chức lấy ý kiến đối tượng trực tiếp chịu sự tác động đối với Dự thảo</w:t>
      </w:r>
      <w:r>
        <w:rPr>
          <w:b w:val="0"/>
          <w:bCs w:val="0"/>
          <w:lang w:val="en-US"/>
        </w:rPr>
        <w:t xml:space="preserve"> Quyết định</w:t>
      </w:r>
      <w:r>
        <w:rPr>
          <w:b w:val="0"/>
          <w:bCs w:val="0"/>
        </w:rPr>
        <w:t xml:space="preserve"> ban hành.</w:t>
      </w:r>
    </w:p>
    <w:p w14:paraId="5071E340" w14:textId="77777777" w:rsidR="002E22CC" w:rsidRDefault="00000000" w:rsidP="00FA5869">
      <w:pPr>
        <w:pStyle w:val="BodyText"/>
        <w:spacing w:before="60" w:line="360" w:lineRule="exact"/>
        <w:ind w:left="0" w:right="-2"/>
      </w:pPr>
      <w:r>
        <w:t>Đến</w:t>
      </w:r>
      <w:r>
        <w:rPr>
          <w:spacing w:val="-6"/>
        </w:rPr>
        <w:t xml:space="preserve"> </w:t>
      </w:r>
      <w:r>
        <w:t>hết</w:t>
      </w:r>
      <w:r>
        <w:rPr>
          <w:spacing w:val="-6"/>
        </w:rPr>
        <w:t xml:space="preserve"> </w:t>
      </w:r>
      <w:r>
        <w:t>ngày</w:t>
      </w:r>
      <w:r>
        <w:rPr>
          <w:spacing w:val="-10"/>
        </w:rPr>
        <w:t xml:space="preserve"> </w:t>
      </w:r>
      <w:r>
        <w:rPr>
          <w:lang w:val="en-US"/>
        </w:rPr>
        <w:t xml:space="preserve">    /   /2026</w:t>
      </w:r>
      <w:r>
        <w:t>,</w:t>
      </w:r>
      <w:r>
        <w:rPr>
          <w:spacing w:val="-7"/>
        </w:rPr>
        <w:t xml:space="preserve"> </w:t>
      </w:r>
      <w:r>
        <w:t>Sở</w:t>
      </w:r>
      <w:r>
        <w:rPr>
          <w:spacing w:val="-6"/>
        </w:rPr>
        <w:t xml:space="preserve"> </w:t>
      </w:r>
      <w:r>
        <w:rPr>
          <w:lang w:val="en-US"/>
        </w:rPr>
        <w:t>Giáo dục và Đào tạo</w:t>
      </w:r>
      <w:r>
        <w:rPr>
          <w:spacing w:val="-7"/>
        </w:rPr>
        <w:t xml:space="preserve"> </w:t>
      </w:r>
      <w:r>
        <w:t>đã</w:t>
      </w:r>
      <w:r>
        <w:rPr>
          <w:spacing w:val="-9"/>
        </w:rPr>
        <w:t xml:space="preserve"> </w:t>
      </w:r>
      <w:r>
        <w:t>nhận</w:t>
      </w:r>
      <w:r>
        <w:rPr>
          <w:spacing w:val="-6"/>
        </w:rPr>
        <w:t xml:space="preserve"> </w:t>
      </w:r>
      <w:r>
        <w:t>được</w:t>
      </w:r>
      <w:r>
        <w:rPr>
          <w:spacing w:val="-7"/>
        </w:rPr>
        <w:t xml:space="preserve"> </w:t>
      </w:r>
      <w:r>
        <w:t>ý</w:t>
      </w:r>
      <w:r>
        <w:rPr>
          <w:spacing w:val="-6"/>
        </w:rPr>
        <w:t xml:space="preserve"> </w:t>
      </w:r>
      <w:r>
        <w:t xml:space="preserve">kiến của </w:t>
      </w:r>
      <w:r>
        <w:rPr>
          <w:lang w:val="en-US"/>
        </w:rPr>
        <w:t xml:space="preserve">   </w:t>
      </w:r>
      <w:r>
        <w:t>/</w:t>
      </w:r>
      <w:r>
        <w:rPr>
          <w:lang w:val="en-US"/>
        </w:rPr>
        <w:t xml:space="preserve">  </w:t>
      </w:r>
      <w:r>
        <w:t xml:space="preserve"> cơ quan, đơn vị (kèm theo Bảng tổng hợp, giải trình, thuyết minh ý kiến góp ý). Trên cơ sở các ý kiến góp ý, Sở </w:t>
      </w:r>
      <w:r>
        <w:rPr>
          <w:lang w:val="en-US"/>
        </w:rPr>
        <w:t>Giáo dục và Đào tạo</w:t>
      </w:r>
      <w:r>
        <w:rPr>
          <w:spacing w:val="-7"/>
        </w:rPr>
        <w:t xml:space="preserve"> </w:t>
      </w:r>
      <w:r>
        <w:t>đã nghiên cứu,</w:t>
      </w:r>
      <w:r>
        <w:rPr>
          <w:spacing w:val="-10"/>
        </w:rPr>
        <w:t xml:space="preserve"> </w:t>
      </w:r>
      <w:r>
        <w:t>tiếp</w:t>
      </w:r>
      <w:r>
        <w:rPr>
          <w:spacing w:val="-8"/>
        </w:rPr>
        <w:t xml:space="preserve"> </w:t>
      </w:r>
      <w:r>
        <w:t>thu,</w:t>
      </w:r>
      <w:r>
        <w:rPr>
          <w:spacing w:val="-10"/>
        </w:rPr>
        <w:t xml:space="preserve"> </w:t>
      </w:r>
      <w:r>
        <w:t>chỉnh</w:t>
      </w:r>
      <w:r>
        <w:rPr>
          <w:spacing w:val="-8"/>
        </w:rPr>
        <w:t xml:space="preserve"> </w:t>
      </w:r>
      <w:r>
        <w:t>sửa</w:t>
      </w:r>
      <w:r>
        <w:rPr>
          <w:spacing w:val="-9"/>
        </w:rPr>
        <w:t xml:space="preserve"> </w:t>
      </w:r>
      <w:r>
        <w:t>và</w:t>
      </w:r>
      <w:r>
        <w:rPr>
          <w:spacing w:val="-9"/>
        </w:rPr>
        <w:t xml:space="preserve"> </w:t>
      </w:r>
      <w:r>
        <w:t>hoàn</w:t>
      </w:r>
      <w:r>
        <w:rPr>
          <w:spacing w:val="-8"/>
        </w:rPr>
        <w:t xml:space="preserve"> </w:t>
      </w:r>
      <w:r>
        <w:t>thiện</w:t>
      </w:r>
      <w:r>
        <w:rPr>
          <w:spacing w:val="-7"/>
        </w:rPr>
        <w:t xml:space="preserve"> </w:t>
      </w:r>
      <w:r>
        <w:t>Dự</w:t>
      </w:r>
      <w:r>
        <w:rPr>
          <w:spacing w:val="-10"/>
        </w:rPr>
        <w:t xml:space="preserve"> </w:t>
      </w:r>
      <w:r>
        <w:t>thảo</w:t>
      </w:r>
      <w:r>
        <w:rPr>
          <w:spacing w:val="-8"/>
        </w:rPr>
        <w:t xml:space="preserve"> </w:t>
      </w:r>
      <w:r>
        <w:rPr>
          <w:spacing w:val="-8"/>
          <w:lang w:val="en-US"/>
        </w:rPr>
        <w:t xml:space="preserve">Quyết định </w:t>
      </w:r>
      <w:r>
        <w:t>và</w:t>
      </w:r>
      <w:r>
        <w:rPr>
          <w:spacing w:val="-9"/>
        </w:rPr>
        <w:t xml:space="preserve"> </w:t>
      </w:r>
      <w:r>
        <w:t>các</w:t>
      </w:r>
      <w:r>
        <w:rPr>
          <w:spacing w:val="-9"/>
        </w:rPr>
        <w:t xml:space="preserve"> </w:t>
      </w:r>
      <w:r>
        <w:t>tài</w:t>
      </w:r>
      <w:r>
        <w:rPr>
          <w:spacing w:val="-8"/>
        </w:rPr>
        <w:t xml:space="preserve"> </w:t>
      </w:r>
      <w:r>
        <w:t>liệu</w:t>
      </w:r>
      <w:r>
        <w:rPr>
          <w:spacing w:val="-8"/>
        </w:rPr>
        <w:t xml:space="preserve"> </w:t>
      </w:r>
      <w:r>
        <w:t>liên</w:t>
      </w:r>
      <w:r>
        <w:rPr>
          <w:spacing w:val="-8"/>
        </w:rPr>
        <w:t xml:space="preserve"> </w:t>
      </w:r>
      <w:r>
        <w:t>quan;</w:t>
      </w:r>
      <w:r>
        <w:rPr>
          <w:spacing w:val="-8"/>
        </w:rPr>
        <w:t xml:space="preserve"> </w:t>
      </w:r>
      <w:r>
        <w:t>gửi</w:t>
      </w:r>
      <w:r>
        <w:rPr>
          <w:spacing w:val="-8"/>
        </w:rPr>
        <w:t xml:space="preserve"> </w:t>
      </w:r>
      <w:r>
        <w:t>Sở</w:t>
      </w:r>
      <w:r>
        <w:rPr>
          <w:spacing w:val="-11"/>
        </w:rPr>
        <w:t xml:space="preserve"> </w:t>
      </w:r>
      <w:r>
        <w:t>Tư pháp</w:t>
      </w:r>
      <w:r>
        <w:rPr>
          <w:spacing w:val="-18"/>
        </w:rPr>
        <w:t xml:space="preserve"> </w:t>
      </w:r>
      <w:r>
        <w:t>thẩm</w:t>
      </w:r>
      <w:r>
        <w:rPr>
          <w:spacing w:val="-17"/>
        </w:rPr>
        <w:t xml:space="preserve"> </w:t>
      </w:r>
      <w:r>
        <w:t>định</w:t>
      </w:r>
      <w:r>
        <w:rPr>
          <w:spacing w:val="-18"/>
        </w:rPr>
        <w:t xml:space="preserve"> </w:t>
      </w:r>
      <w:r>
        <w:t>Dự</w:t>
      </w:r>
      <w:r>
        <w:rPr>
          <w:spacing w:val="-17"/>
        </w:rPr>
        <w:t xml:space="preserve"> </w:t>
      </w:r>
      <w:r>
        <w:t>thảo</w:t>
      </w:r>
      <w:r>
        <w:rPr>
          <w:lang w:val="en-US"/>
        </w:rPr>
        <w:t xml:space="preserve"> Quyết định</w:t>
      </w:r>
      <w:r>
        <w:rPr>
          <w:spacing w:val="-17"/>
        </w:rPr>
        <w:t xml:space="preserve"> </w:t>
      </w:r>
      <w:r>
        <w:t>theo</w:t>
      </w:r>
      <w:r>
        <w:rPr>
          <w:spacing w:val="-15"/>
        </w:rPr>
        <w:t xml:space="preserve"> </w:t>
      </w:r>
      <w:r>
        <w:t>quy</w:t>
      </w:r>
      <w:r>
        <w:rPr>
          <w:spacing w:val="-18"/>
        </w:rPr>
        <w:t xml:space="preserve"> </w:t>
      </w:r>
      <w:r>
        <w:t>định</w:t>
      </w:r>
      <w:r>
        <w:rPr>
          <w:spacing w:val="-15"/>
        </w:rPr>
        <w:t xml:space="preserve"> </w:t>
      </w:r>
      <w:r>
        <w:t>tại</w:t>
      </w:r>
      <w:r>
        <w:rPr>
          <w:spacing w:val="-15"/>
        </w:rPr>
        <w:t xml:space="preserve"> </w:t>
      </w:r>
      <w:r>
        <w:t>Công</w:t>
      </w:r>
      <w:r>
        <w:rPr>
          <w:spacing w:val="-15"/>
        </w:rPr>
        <w:t xml:space="preserve"> </w:t>
      </w:r>
      <w:r>
        <w:t>văn</w:t>
      </w:r>
      <w:r>
        <w:rPr>
          <w:spacing w:val="-15"/>
        </w:rPr>
        <w:t xml:space="preserve"> </w:t>
      </w:r>
      <w:r>
        <w:t>số</w:t>
      </w:r>
      <w:r>
        <w:rPr>
          <w:spacing w:val="-15"/>
        </w:rPr>
        <w:t xml:space="preserve"> </w:t>
      </w:r>
      <w:r>
        <w:rPr>
          <w:spacing w:val="-15"/>
          <w:lang w:val="en-US"/>
        </w:rPr>
        <w:t xml:space="preserve">   </w:t>
      </w:r>
      <w:r>
        <w:t>/S</w:t>
      </w:r>
      <w:r>
        <w:rPr>
          <w:lang w:val="en-US"/>
        </w:rPr>
        <w:t>GDĐT</w:t>
      </w:r>
      <w:r>
        <w:t>-</w:t>
      </w:r>
      <w:r>
        <w:rPr>
          <w:lang w:val="en-US"/>
        </w:rPr>
        <w:t>GDTX,GDNN&amp;ĐH</w:t>
      </w:r>
      <w:r>
        <w:rPr>
          <w:spacing w:val="-18"/>
        </w:rPr>
        <w:t xml:space="preserve"> </w:t>
      </w:r>
      <w:r>
        <w:t xml:space="preserve">ngày </w:t>
      </w:r>
      <w:r>
        <w:rPr>
          <w:spacing w:val="-2"/>
          <w:lang w:val="en-US"/>
        </w:rPr>
        <w:t xml:space="preserve">    /    /2026</w:t>
      </w:r>
      <w:r>
        <w:rPr>
          <w:spacing w:val="-2"/>
        </w:rPr>
        <w:t>.</w:t>
      </w:r>
    </w:p>
    <w:p w14:paraId="3C27E372" w14:textId="77777777" w:rsidR="002E22CC" w:rsidRDefault="00000000" w:rsidP="00FA5869">
      <w:pPr>
        <w:pStyle w:val="Heading1"/>
        <w:spacing w:before="60" w:line="360" w:lineRule="exact"/>
        <w:ind w:left="0" w:right="-2" w:firstLine="715"/>
        <w:rPr>
          <w:b w:val="0"/>
          <w:bCs w:val="0"/>
          <w:lang w:val="en-US"/>
        </w:rPr>
      </w:pPr>
      <w:r>
        <w:rPr>
          <w:b w:val="0"/>
          <w:bCs w:val="0"/>
        </w:rPr>
        <w:t xml:space="preserve">Ngày </w:t>
      </w:r>
      <w:r>
        <w:rPr>
          <w:b w:val="0"/>
          <w:bCs w:val="0"/>
          <w:lang w:val="en-US"/>
        </w:rPr>
        <w:t xml:space="preserve">   /   /2026</w:t>
      </w:r>
      <w:r>
        <w:rPr>
          <w:b w:val="0"/>
          <w:bCs w:val="0"/>
        </w:rPr>
        <w:t xml:space="preserve">, Sở Tư pháp có Báo cáo số </w:t>
      </w:r>
      <w:r>
        <w:rPr>
          <w:b w:val="0"/>
          <w:bCs w:val="0"/>
          <w:lang w:val="en-US"/>
        </w:rPr>
        <w:t xml:space="preserve">     </w:t>
      </w:r>
      <w:r>
        <w:rPr>
          <w:b w:val="0"/>
          <w:bCs w:val="0"/>
        </w:rPr>
        <w:t>/BC-STP về việc thẩm định dự</w:t>
      </w:r>
      <w:r>
        <w:rPr>
          <w:b w:val="0"/>
          <w:bCs w:val="0"/>
          <w:spacing w:val="-3"/>
        </w:rPr>
        <w:t xml:space="preserve"> </w:t>
      </w:r>
      <w:r>
        <w:rPr>
          <w:b w:val="0"/>
          <w:bCs w:val="0"/>
        </w:rPr>
        <w:t>thảo</w:t>
      </w:r>
      <w:r>
        <w:rPr>
          <w:b w:val="0"/>
          <w:bCs w:val="0"/>
          <w:spacing w:val="-1"/>
        </w:rPr>
        <w:t xml:space="preserve"> </w:t>
      </w:r>
      <w:r>
        <w:rPr>
          <w:b w:val="0"/>
          <w:bCs w:val="0"/>
        </w:rPr>
        <w:t>Quyết định</w:t>
      </w:r>
      <w:r>
        <w:rPr>
          <w:b w:val="0"/>
          <w:bCs w:val="0"/>
          <w:spacing w:val="-4"/>
        </w:rPr>
        <w:t xml:space="preserve"> </w:t>
      </w:r>
      <w:r>
        <w:rPr>
          <w:b w:val="0"/>
          <w:bCs w:val="0"/>
          <w:lang w:val="en-US"/>
        </w:rPr>
        <w:t xml:space="preserve">quy định </w:t>
      </w:r>
      <w:r>
        <w:rPr>
          <w:b w:val="0"/>
          <w:bCs w:val="0"/>
          <w:iCs/>
          <w:lang w:val="en-US"/>
        </w:rPr>
        <w:t>về hồ sơ, trình tự, thủ tục thực hiện chính sách hỗ trợ đào tạo một số nghề trên địa bàn thành phố Hải Phòng giai đoạn 2026 - 2030</w:t>
      </w:r>
      <w:r>
        <w:rPr>
          <w:b w:val="0"/>
          <w:bCs w:val="0"/>
        </w:rPr>
        <w:t xml:space="preserve">. Căn cứ Báo cáo kết quả thẩm định, Sở </w:t>
      </w:r>
      <w:r>
        <w:rPr>
          <w:b w:val="0"/>
          <w:bCs w:val="0"/>
          <w:lang w:val="en-US"/>
        </w:rPr>
        <w:t>Giáo dục và Đào tạo</w:t>
      </w:r>
      <w:r>
        <w:rPr>
          <w:b w:val="0"/>
          <w:bCs w:val="0"/>
        </w:rPr>
        <w:t xml:space="preserve"> đã tiếp thu, chỉnh lý và hoàn thiện Dự thảo</w:t>
      </w:r>
      <w:r>
        <w:rPr>
          <w:b w:val="0"/>
          <w:bCs w:val="0"/>
          <w:lang w:val="en-US"/>
        </w:rPr>
        <w:t xml:space="preserve"> Quyết định</w:t>
      </w:r>
      <w:r>
        <w:rPr>
          <w:b w:val="0"/>
          <w:bCs w:val="0"/>
        </w:rPr>
        <w:t>.</w:t>
      </w:r>
    </w:p>
    <w:p w14:paraId="614D540B" w14:textId="77777777" w:rsidR="002E22CC" w:rsidRDefault="00000000" w:rsidP="00FA5869">
      <w:pPr>
        <w:pStyle w:val="Heading1"/>
        <w:spacing w:before="60" w:line="360" w:lineRule="exact"/>
        <w:ind w:right="-2" w:firstLine="715"/>
        <w:rPr>
          <w:sz w:val="26"/>
          <w:szCs w:val="26"/>
          <w:lang w:val="en-US"/>
        </w:rPr>
      </w:pPr>
      <w:r>
        <w:rPr>
          <w:sz w:val="26"/>
          <w:szCs w:val="26"/>
          <w:lang w:val="en-US"/>
        </w:rPr>
        <w:t xml:space="preserve">IV. BỐ CỤC VÀ </w:t>
      </w:r>
      <w:r>
        <w:rPr>
          <w:sz w:val="26"/>
          <w:szCs w:val="26"/>
        </w:rPr>
        <w:t>NỘI</w:t>
      </w:r>
      <w:r>
        <w:rPr>
          <w:spacing w:val="-4"/>
          <w:sz w:val="26"/>
          <w:szCs w:val="26"/>
        </w:rPr>
        <w:t xml:space="preserve"> </w:t>
      </w:r>
      <w:r>
        <w:rPr>
          <w:sz w:val="26"/>
          <w:szCs w:val="26"/>
        </w:rPr>
        <w:t>DUNG</w:t>
      </w:r>
      <w:r>
        <w:rPr>
          <w:spacing w:val="-4"/>
          <w:sz w:val="26"/>
          <w:szCs w:val="26"/>
        </w:rPr>
        <w:t xml:space="preserve"> </w:t>
      </w:r>
      <w:r>
        <w:rPr>
          <w:sz w:val="26"/>
          <w:szCs w:val="26"/>
          <w:lang w:val="en-US"/>
        </w:rPr>
        <w:t>CƠ BẢN CỦA DỰ THẢO QUYẾT ĐỊNH</w:t>
      </w:r>
    </w:p>
    <w:p w14:paraId="6E9E1CB5" w14:textId="77777777" w:rsidR="002E22CC" w:rsidRDefault="00000000" w:rsidP="00FA5869">
      <w:pPr>
        <w:pStyle w:val="Heading2"/>
        <w:spacing w:before="60" w:line="360" w:lineRule="exact"/>
        <w:ind w:left="0" w:right="-2" w:firstLine="0"/>
      </w:pPr>
      <w:r>
        <w:rPr>
          <w:lang w:val="en-US"/>
        </w:rPr>
        <w:tab/>
        <w:t xml:space="preserve">1. </w:t>
      </w:r>
      <w:r>
        <w:t>Phạm</w:t>
      </w:r>
      <w:r>
        <w:rPr>
          <w:spacing w:val="-7"/>
        </w:rPr>
        <w:t xml:space="preserve"> </w:t>
      </w:r>
      <w:r>
        <w:t>vi</w:t>
      </w:r>
      <w:r>
        <w:rPr>
          <w:spacing w:val="-1"/>
        </w:rPr>
        <w:t xml:space="preserve"> </w:t>
      </w:r>
      <w:r>
        <w:t>điều</w:t>
      </w:r>
      <w:r>
        <w:rPr>
          <w:spacing w:val="-2"/>
        </w:rPr>
        <w:t xml:space="preserve"> </w:t>
      </w:r>
      <w:r>
        <w:t>chỉnh,</w:t>
      </w:r>
      <w:r>
        <w:rPr>
          <w:spacing w:val="-4"/>
        </w:rPr>
        <w:t xml:space="preserve"> </w:t>
      </w:r>
      <w:r>
        <w:t>đối</w:t>
      </w:r>
      <w:r>
        <w:rPr>
          <w:spacing w:val="-1"/>
        </w:rPr>
        <w:t xml:space="preserve"> </w:t>
      </w:r>
      <w:r>
        <w:t>tượng</w:t>
      </w:r>
      <w:r>
        <w:rPr>
          <w:spacing w:val="-5"/>
        </w:rPr>
        <w:t xml:space="preserve"> </w:t>
      </w:r>
      <w:r>
        <w:t xml:space="preserve">áp </w:t>
      </w:r>
      <w:r>
        <w:rPr>
          <w:spacing w:val="-4"/>
        </w:rPr>
        <w:t>dụng</w:t>
      </w:r>
    </w:p>
    <w:p w14:paraId="42C04F7A" w14:textId="77777777" w:rsidR="002E22CC" w:rsidRDefault="00000000" w:rsidP="00FA5869">
      <w:pPr>
        <w:widowControl w:val="0"/>
        <w:autoSpaceDE w:val="0"/>
        <w:autoSpaceDN w:val="0"/>
        <w:spacing w:before="60" w:after="0" w:line="360" w:lineRule="exact"/>
        <w:ind w:right="-2" w:firstLine="719"/>
        <w:jc w:val="both"/>
        <w:rPr>
          <w:rFonts w:ascii="Times New Roman" w:hAnsi="Times New Roman" w:cs="Times New Roman"/>
          <w:bCs/>
          <w:sz w:val="28"/>
          <w:szCs w:val="28"/>
        </w:rPr>
      </w:pPr>
      <w:r>
        <w:rPr>
          <w:rFonts w:ascii="Times New Roman" w:hAnsi="Times New Roman" w:cs="Times New Roman"/>
          <w:bCs/>
          <w:sz w:val="28"/>
          <w:szCs w:val="28"/>
        </w:rPr>
        <w:t>a) Phạm</w:t>
      </w:r>
      <w:r>
        <w:rPr>
          <w:rFonts w:ascii="Times New Roman" w:hAnsi="Times New Roman" w:cs="Times New Roman"/>
          <w:bCs/>
          <w:spacing w:val="-8"/>
          <w:sz w:val="28"/>
          <w:szCs w:val="28"/>
        </w:rPr>
        <w:t xml:space="preserve"> </w:t>
      </w:r>
      <w:r>
        <w:rPr>
          <w:rFonts w:ascii="Times New Roman" w:hAnsi="Times New Roman" w:cs="Times New Roman"/>
          <w:bCs/>
          <w:sz w:val="28"/>
          <w:szCs w:val="28"/>
        </w:rPr>
        <w:t>vi</w:t>
      </w:r>
      <w:r>
        <w:rPr>
          <w:rFonts w:ascii="Times New Roman" w:hAnsi="Times New Roman" w:cs="Times New Roman"/>
          <w:bCs/>
          <w:spacing w:val="-1"/>
          <w:sz w:val="28"/>
          <w:szCs w:val="28"/>
        </w:rPr>
        <w:t xml:space="preserve"> </w:t>
      </w:r>
      <w:r>
        <w:rPr>
          <w:rFonts w:ascii="Times New Roman" w:hAnsi="Times New Roman" w:cs="Times New Roman"/>
          <w:bCs/>
          <w:sz w:val="28"/>
          <w:szCs w:val="28"/>
        </w:rPr>
        <w:t>điều</w:t>
      </w:r>
      <w:r>
        <w:rPr>
          <w:rFonts w:ascii="Times New Roman" w:hAnsi="Times New Roman" w:cs="Times New Roman"/>
          <w:bCs/>
          <w:spacing w:val="-2"/>
          <w:sz w:val="28"/>
          <w:szCs w:val="28"/>
        </w:rPr>
        <w:t xml:space="preserve"> </w:t>
      </w:r>
      <w:r>
        <w:rPr>
          <w:rFonts w:ascii="Times New Roman" w:hAnsi="Times New Roman" w:cs="Times New Roman"/>
          <w:bCs/>
          <w:spacing w:val="-4"/>
          <w:sz w:val="28"/>
          <w:szCs w:val="28"/>
        </w:rPr>
        <w:t>chỉnh</w:t>
      </w:r>
    </w:p>
    <w:p w14:paraId="66B5E1BF" w14:textId="77777777" w:rsidR="002E22CC" w:rsidRDefault="00000000" w:rsidP="00FA5869">
      <w:pPr>
        <w:pStyle w:val="BodyText"/>
        <w:spacing w:before="60" w:line="360" w:lineRule="exact"/>
        <w:ind w:left="0" w:right="-2"/>
      </w:pPr>
      <w:r>
        <w:t>Quy</w:t>
      </w:r>
      <w:r>
        <w:rPr>
          <w:spacing w:val="-8"/>
        </w:rPr>
        <w:t xml:space="preserve"> </w:t>
      </w:r>
      <w:r>
        <w:t>định</w:t>
      </w:r>
      <w:r>
        <w:rPr>
          <w:spacing w:val="-4"/>
        </w:rPr>
        <w:t xml:space="preserve"> </w:t>
      </w:r>
      <w:r>
        <w:t>hướng</w:t>
      </w:r>
      <w:r>
        <w:rPr>
          <w:spacing w:val="-4"/>
        </w:rPr>
        <w:t xml:space="preserve"> </w:t>
      </w:r>
      <w:r>
        <w:t>dẫn</w:t>
      </w:r>
      <w:r>
        <w:rPr>
          <w:spacing w:val="-4"/>
        </w:rPr>
        <w:t xml:space="preserve"> </w:t>
      </w:r>
      <w:r>
        <w:t>chi</w:t>
      </w:r>
      <w:r>
        <w:rPr>
          <w:spacing w:val="-6"/>
        </w:rPr>
        <w:t xml:space="preserve"> </w:t>
      </w:r>
      <w:r>
        <w:t>tiết</w:t>
      </w:r>
      <w:r>
        <w:rPr>
          <w:spacing w:val="-3"/>
        </w:rPr>
        <w:t xml:space="preserve"> </w:t>
      </w:r>
      <w:r>
        <w:t>về</w:t>
      </w:r>
      <w:r>
        <w:rPr>
          <w:spacing w:val="-7"/>
        </w:rPr>
        <w:t xml:space="preserve"> </w:t>
      </w:r>
      <w:r>
        <w:t>hồ</w:t>
      </w:r>
      <w:r>
        <w:rPr>
          <w:spacing w:val="-4"/>
        </w:rPr>
        <w:t xml:space="preserve"> </w:t>
      </w:r>
      <w:r>
        <w:t>sơ,</w:t>
      </w:r>
      <w:r>
        <w:rPr>
          <w:spacing w:val="-5"/>
        </w:rPr>
        <w:t xml:space="preserve"> </w:t>
      </w:r>
      <w:r>
        <w:t>trình</w:t>
      </w:r>
      <w:r>
        <w:rPr>
          <w:spacing w:val="-6"/>
        </w:rPr>
        <w:t xml:space="preserve"> </w:t>
      </w:r>
      <w:r>
        <w:t>tự,</w:t>
      </w:r>
      <w:r>
        <w:rPr>
          <w:spacing w:val="-5"/>
        </w:rPr>
        <w:t xml:space="preserve"> </w:t>
      </w:r>
      <w:r>
        <w:t>thủ</w:t>
      </w:r>
      <w:r>
        <w:rPr>
          <w:spacing w:val="-4"/>
        </w:rPr>
        <w:t xml:space="preserve"> </w:t>
      </w:r>
      <w:r>
        <w:t>tục</w:t>
      </w:r>
      <w:r>
        <w:rPr>
          <w:spacing w:val="-4"/>
        </w:rPr>
        <w:t xml:space="preserve"> </w:t>
      </w:r>
      <w:r>
        <w:t>xét</w:t>
      </w:r>
      <w:r>
        <w:rPr>
          <w:spacing w:val="-3"/>
        </w:rPr>
        <w:t xml:space="preserve"> </w:t>
      </w:r>
      <w:r>
        <w:t>duyệt</w:t>
      </w:r>
      <w:r>
        <w:rPr>
          <w:spacing w:val="-3"/>
        </w:rPr>
        <w:t xml:space="preserve"> </w:t>
      </w:r>
      <w:r>
        <w:t>và</w:t>
      </w:r>
      <w:r>
        <w:rPr>
          <w:spacing w:val="-4"/>
        </w:rPr>
        <w:t xml:space="preserve"> </w:t>
      </w:r>
      <w:r>
        <w:t>tổ</w:t>
      </w:r>
      <w:r>
        <w:rPr>
          <w:spacing w:val="-4"/>
        </w:rPr>
        <w:t xml:space="preserve"> </w:t>
      </w:r>
      <w:r>
        <w:t xml:space="preserve">chức thực hiện các chính sách </w:t>
      </w:r>
      <w:r>
        <w:rPr>
          <w:lang w:val="en-US"/>
        </w:rPr>
        <w:t>hỗ trợ đối với người học, nhà giáo theo</w:t>
      </w:r>
      <w:r>
        <w:t xml:space="preserve"> quy định tại Nghị quyết số </w:t>
      </w:r>
      <w:r>
        <w:rPr>
          <w:lang w:val="en-US"/>
        </w:rPr>
        <w:t>29/2026</w:t>
      </w:r>
      <w:r>
        <w:t>/NQ-HĐND ngày 2</w:t>
      </w:r>
      <w:r>
        <w:rPr>
          <w:lang w:val="en-US"/>
        </w:rPr>
        <w:t>5</w:t>
      </w:r>
      <w:r>
        <w:rPr>
          <w:spacing w:val="40"/>
        </w:rPr>
        <w:t xml:space="preserve"> </w:t>
      </w:r>
      <w:r>
        <w:t xml:space="preserve">tháng </w:t>
      </w:r>
      <w:r>
        <w:rPr>
          <w:lang w:val="en-US"/>
        </w:rPr>
        <w:t>9</w:t>
      </w:r>
      <w:r>
        <w:t xml:space="preserve"> năm 202</w:t>
      </w:r>
      <w:r>
        <w:rPr>
          <w:lang w:val="en-US"/>
        </w:rPr>
        <w:t>6</w:t>
      </w:r>
      <w:r>
        <w:t xml:space="preserve"> của Hội đồng nhân dân thành phố.</w:t>
      </w:r>
    </w:p>
    <w:p w14:paraId="6AA241D6" w14:textId="77777777" w:rsidR="002E22CC" w:rsidRDefault="00000000" w:rsidP="00FA5869">
      <w:pPr>
        <w:pStyle w:val="Heading2"/>
        <w:spacing w:before="60" w:line="360" w:lineRule="exact"/>
        <w:ind w:left="0" w:right="-2" w:firstLine="719"/>
        <w:rPr>
          <w:b w:val="0"/>
          <w:bCs w:val="0"/>
        </w:rPr>
      </w:pPr>
      <w:r>
        <w:rPr>
          <w:b w:val="0"/>
          <w:bCs w:val="0"/>
          <w:lang w:val="en-US"/>
        </w:rPr>
        <w:t xml:space="preserve">b) </w:t>
      </w:r>
      <w:r>
        <w:rPr>
          <w:b w:val="0"/>
          <w:bCs w:val="0"/>
        </w:rPr>
        <w:t>Đối</w:t>
      </w:r>
      <w:r>
        <w:rPr>
          <w:b w:val="0"/>
          <w:bCs w:val="0"/>
          <w:spacing w:val="-4"/>
        </w:rPr>
        <w:t xml:space="preserve"> </w:t>
      </w:r>
      <w:r>
        <w:rPr>
          <w:b w:val="0"/>
          <w:bCs w:val="0"/>
        </w:rPr>
        <w:t>tượng</w:t>
      </w:r>
      <w:r>
        <w:rPr>
          <w:b w:val="0"/>
          <w:bCs w:val="0"/>
          <w:spacing w:val="-5"/>
        </w:rPr>
        <w:t xml:space="preserve"> </w:t>
      </w:r>
      <w:r>
        <w:rPr>
          <w:b w:val="0"/>
          <w:bCs w:val="0"/>
        </w:rPr>
        <w:t>áp</w:t>
      </w:r>
      <w:r>
        <w:rPr>
          <w:b w:val="0"/>
          <w:bCs w:val="0"/>
          <w:spacing w:val="-2"/>
        </w:rPr>
        <w:t xml:space="preserve"> </w:t>
      </w:r>
      <w:r>
        <w:rPr>
          <w:b w:val="0"/>
          <w:bCs w:val="0"/>
          <w:spacing w:val="-4"/>
        </w:rPr>
        <w:t>dụng</w:t>
      </w:r>
    </w:p>
    <w:p w14:paraId="6DC4ACB2" w14:textId="77777777" w:rsidR="002E22CC" w:rsidRDefault="00000000" w:rsidP="00FA5869">
      <w:pPr>
        <w:pStyle w:val="BodyText"/>
        <w:spacing w:before="60" w:line="360" w:lineRule="exact"/>
        <w:ind w:left="0" w:right="-2"/>
      </w:pPr>
      <w:r>
        <w:t>Đối</w:t>
      </w:r>
      <w:r>
        <w:rPr>
          <w:spacing w:val="-13"/>
        </w:rPr>
        <w:t xml:space="preserve"> </w:t>
      </w:r>
      <w:r>
        <w:t>tượng</w:t>
      </w:r>
      <w:r>
        <w:rPr>
          <w:spacing w:val="-13"/>
        </w:rPr>
        <w:t xml:space="preserve"> </w:t>
      </w:r>
      <w:r>
        <w:t>áp</w:t>
      </w:r>
      <w:r>
        <w:rPr>
          <w:spacing w:val="-13"/>
        </w:rPr>
        <w:t xml:space="preserve"> </w:t>
      </w:r>
      <w:r>
        <w:t>dụng</w:t>
      </w:r>
      <w:r>
        <w:rPr>
          <w:spacing w:val="-13"/>
        </w:rPr>
        <w:t xml:space="preserve"> </w:t>
      </w:r>
      <w:r>
        <w:t>là</w:t>
      </w:r>
      <w:r>
        <w:rPr>
          <w:spacing w:val="-16"/>
        </w:rPr>
        <w:t xml:space="preserve"> </w:t>
      </w:r>
      <w:r>
        <w:rPr>
          <w:lang w:val="en-US"/>
        </w:rPr>
        <w:t>người học, nhà giáo</w:t>
      </w:r>
      <w:r>
        <w:rPr>
          <w:spacing w:val="-14"/>
        </w:rPr>
        <w:t xml:space="preserve"> </w:t>
      </w:r>
      <w:r>
        <w:t>và</w:t>
      </w:r>
      <w:r>
        <w:rPr>
          <w:spacing w:val="-14"/>
        </w:rPr>
        <w:t xml:space="preserve"> </w:t>
      </w:r>
      <w:r>
        <w:t>các</w:t>
      </w:r>
      <w:r>
        <w:rPr>
          <w:spacing w:val="-13"/>
        </w:rPr>
        <w:t xml:space="preserve"> </w:t>
      </w:r>
      <w:r>
        <w:t>cơ</w:t>
      </w:r>
      <w:r>
        <w:rPr>
          <w:spacing w:val="-14"/>
        </w:rPr>
        <w:t xml:space="preserve"> </w:t>
      </w:r>
      <w:r>
        <w:t>quan,</w:t>
      </w:r>
      <w:r>
        <w:rPr>
          <w:spacing w:val="-12"/>
        </w:rPr>
        <w:t xml:space="preserve"> </w:t>
      </w:r>
      <w:r>
        <w:t>tổ</w:t>
      </w:r>
      <w:r>
        <w:rPr>
          <w:spacing w:val="-5"/>
        </w:rPr>
        <w:t xml:space="preserve"> </w:t>
      </w:r>
      <w:r>
        <w:t xml:space="preserve">chức, </w:t>
      </w:r>
      <w:r>
        <w:rPr>
          <w:lang w:val="en-US"/>
        </w:rPr>
        <w:t>cá nhân</w:t>
      </w:r>
      <w:r>
        <w:t xml:space="preserve"> quy định tại </w:t>
      </w:r>
      <w:r>
        <w:rPr>
          <w:lang w:val="en-US"/>
        </w:rPr>
        <w:t xml:space="preserve">khoản 2 </w:t>
      </w:r>
      <w:r>
        <w:t xml:space="preserve">Điều </w:t>
      </w:r>
      <w:r>
        <w:rPr>
          <w:lang w:val="en-US"/>
        </w:rPr>
        <w:t>1</w:t>
      </w:r>
      <w:r>
        <w:t xml:space="preserve"> Nghị quyết số </w:t>
      </w:r>
      <w:r>
        <w:rPr>
          <w:lang w:val="en-US"/>
        </w:rPr>
        <w:t>29/2026</w:t>
      </w:r>
      <w:r>
        <w:t xml:space="preserve">/NQ-HĐND ngày </w:t>
      </w:r>
      <w:r>
        <w:rPr>
          <w:lang w:val="en-US"/>
        </w:rPr>
        <w:t>25</w:t>
      </w:r>
      <w:r>
        <w:t xml:space="preserve"> tháng </w:t>
      </w:r>
      <w:r>
        <w:rPr>
          <w:lang w:val="en-US"/>
        </w:rPr>
        <w:t>9</w:t>
      </w:r>
      <w:r>
        <w:t xml:space="preserve"> năm 202</w:t>
      </w:r>
      <w:r>
        <w:rPr>
          <w:lang w:val="en-US"/>
        </w:rPr>
        <w:t>6</w:t>
      </w:r>
      <w:r>
        <w:t xml:space="preserve"> của Hội đồng nhân dân thành phố.</w:t>
      </w:r>
    </w:p>
    <w:p w14:paraId="2D220F78" w14:textId="77777777" w:rsidR="002E22CC" w:rsidRDefault="00000000" w:rsidP="00FA5869">
      <w:pPr>
        <w:pStyle w:val="Heading2"/>
        <w:spacing w:before="60" w:line="360" w:lineRule="exact"/>
        <w:ind w:left="0" w:right="-2" w:firstLine="0"/>
        <w:rPr>
          <w:b w:val="0"/>
          <w:bCs w:val="0"/>
        </w:rPr>
      </w:pPr>
      <w:r>
        <w:rPr>
          <w:lang w:val="en-US"/>
        </w:rPr>
        <w:tab/>
        <w:t>2. Bố cục</w:t>
      </w:r>
      <w:r>
        <w:rPr>
          <w:spacing w:val="-4"/>
        </w:rPr>
        <w:t xml:space="preserve"> </w:t>
      </w:r>
      <w:r>
        <w:t>của</w:t>
      </w:r>
      <w:r>
        <w:rPr>
          <w:lang w:val="en-US"/>
        </w:rPr>
        <w:t xml:space="preserve"> Dự thảo</w:t>
      </w:r>
      <w:r>
        <w:rPr>
          <w:spacing w:val="-2"/>
        </w:rPr>
        <w:t xml:space="preserve"> </w:t>
      </w:r>
      <w:r>
        <w:t>Quyết</w:t>
      </w:r>
      <w:r>
        <w:rPr>
          <w:spacing w:val="-3"/>
        </w:rPr>
        <w:t xml:space="preserve"> </w:t>
      </w:r>
      <w:r>
        <w:t>định</w:t>
      </w:r>
      <w:r>
        <w:rPr>
          <w:lang w:val="en-US"/>
        </w:rPr>
        <w:t>:</w:t>
      </w:r>
      <w:r>
        <w:rPr>
          <w:spacing w:val="-4"/>
        </w:rPr>
        <w:t xml:space="preserve"> </w:t>
      </w:r>
      <w:r>
        <w:rPr>
          <w:b w:val="0"/>
          <w:bCs w:val="0"/>
          <w:spacing w:val="-4"/>
          <w:lang w:val="en-US"/>
        </w:rPr>
        <w:t>G</w:t>
      </w:r>
      <w:r>
        <w:rPr>
          <w:b w:val="0"/>
          <w:bCs w:val="0"/>
        </w:rPr>
        <w:t>ồm</w:t>
      </w:r>
      <w:r>
        <w:rPr>
          <w:b w:val="0"/>
          <w:bCs w:val="0"/>
          <w:spacing w:val="-6"/>
        </w:rPr>
        <w:t xml:space="preserve"> </w:t>
      </w:r>
      <w:r>
        <w:rPr>
          <w:b w:val="0"/>
          <w:bCs w:val="0"/>
        </w:rPr>
        <w:t>0</w:t>
      </w:r>
      <w:r>
        <w:rPr>
          <w:b w:val="0"/>
          <w:bCs w:val="0"/>
          <w:lang w:val="en-US"/>
        </w:rPr>
        <w:t>7</w:t>
      </w:r>
      <w:r>
        <w:rPr>
          <w:b w:val="0"/>
          <w:bCs w:val="0"/>
          <w:spacing w:val="-3"/>
        </w:rPr>
        <w:t xml:space="preserve"> </w:t>
      </w:r>
      <w:r>
        <w:rPr>
          <w:b w:val="0"/>
          <w:bCs w:val="0"/>
          <w:spacing w:val="-2"/>
          <w:lang w:val="en-US"/>
        </w:rPr>
        <w:t>Đ</w:t>
      </w:r>
      <w:r>
        <w:rPr>
          <w:b w:val="0"/>
          <w:bCs w:val="0"/>
          <w:spacing w:val="-2"/>
        </w:rPr>
        <w:t>iều</w:t>
      </w:r>
      <w:r>
        <w:rPr>
          <w:b w:val="0"/>
          <w:bCs w:val="0"/>
          <w:spacing w:val="-2"/>
          <w:lang w:val="en-US"/>
        </w:rPr>
        <w:t xml:space="preserve"> và Phụ lục, cụ thể</w:t>
      </w:r>
      <w:r>
        <w:rPr>
          <w:b w:val="0"/>
          <w:bCs w:val="0"/>
          <w:spacing w:val="-2"/>
        </w:rPr>
        <w:t>:</w:t>
      </w:r>
    </w:p>
    <w:p w14:paraId="0EB82A2A" w14:textId="77777777" w:rsidR="002E22CC" w:rsidRDefault="00000000" w:rsidP="00FA5869">
      <w:pPr>
        <w:pStyle w:val="BodyText"/>
        <w:spacing w:before="60" w:line="360" w:lineRule="exact"/>
        <w:ind w:left="0" w:right="-2"/>
        <w:rPr>
          <w:lang w:val="en-US"/>
        </w:rPr>
      </w:pPr>
      <w:bookmarkStart w:id="1" w:name="dieu_1_1"/>
      <w:bookmarkEnd w:id="1"/>
      <w:r>
        <w:t>Điều</w:t>
      </w:r>
      <w:r>
        <w:rPr>
          <w:spacing w:val="-7"/>
        </w:rPr>
        <w:t xml:space="preserve"> </w:t>
      </w:r>
      <w:r>
        <w:t>1.</w:t>
      </w:r>
      <w:r>
        <w:rPr>
          <w:spacing w:val="-6"/>
        </w:rPr>
        <w:t xml:space="preserve"> </w:t>
      </w:r>
      <w:r>
        <w:t>Phạm</w:t>
      </w:r>
      <w:r>
        <w:rPr>
          <w:spacing w:val="-10"/>
        </w:rPr>
        <w:t xml:space="preserve"> </w:t>
      </w:r>
      <w:r>
        <w:t>vi</w:t>
      </w:r>
      <w:r>
        <w:rPr>
          <w:spacing w:val="-4"/>
        </w:rPr>
        <w:t xml:space="preserve"> </w:t>
      </w:r>
      <w:r>
        <w:t>điều</w:t>
      </w:r>
      <w:r>
        <w:rPr>
          <w:spacing w:val="-4"/>
        </w:rPr>
        <w:t xml:space="preserve"> </w:t>
      </w:r>
      <w:r>
        <w:t xml:space="preserve">chỉnh. </w:t>
      </w:r>
      <w:bookmarkStart w:id="2" w:name="dieu_2_1"/>
      <w:bookmarkEnd w:id="2"/>
    </w:p>
    <w:p w14:paraId="4A36503E" w14:textId="77777777" w:rsidR="002E22CC" w:rsidRDefault="00000000" w:rsidP="00FA5869">
      <w:pPr>
        <w:pStyle w:val="BodyText"/>
        <w:spacing w:before="60" w:line="360" w:lineRule="exact"/>
        <w:ind w:left="0" w:right="-2"/>
        <w:rPr>
          <w:lang w:val="en-US"/>
        </w:rPr>
      </w:pPr>
      <w:r>
        <w:t xml:space="preserve">Điều 2. Đối tượng áp dụng. </w:t>
      </w:r>
      <w:bookmarkStart w:id="3" w:name="chuong_3"/>
      <w:bookmarkEnd w:id="3"/>
    </w:p>
    <w:p w14:paraId="20B14333" w14:textId="77777777" w:rsidR="002E22CC" w:rsidRDefault="00000000" w:rsidP="00FA5869">
      <w:pPr>
        <w:pStyle w:val="BodyText"/>
        <w:spacing w:before="60" w:line="360" w:lineRule="exact"/>
        <w:ind w:left="0" w:right="-2"/>
      </w:pPr>
      <w:r>
        <w:t>Điều 3. Thành phần hồ sơ.</w:t>
      </w:r>
    </w:p>
    <w:p w14:paraId="4B6BCBDA" w14:textId="77777777" w:rsidR="002E22CC" w:rsidRDefault="00000000" w:rsidP="00FA5869">
      <w:pPr>
        <w:pStyle w:val="BodyText"/>
        <w:spacing w:before="60" w:line="360" w:lineRule="exact"/>
        <w:ind w:left="0" w:right="-2"/>
      </w:pPr>
      <w:r>
        <w:t>Điều</w:t>
      </w:r>
      <w:r>
        <w:rPr>
          <w:spacing w:val="-4"/>
        </w:rPr>
        <w:t xml:space="preserve"> </w:t>
      </w:r>
      <w:r>
        <w:t>4.</w:t>
      </w:r>
      <w:r>
        <w:rPr>
          <w:spacing w:val="-4"/>
        </w:rPr>
        <w:t xml:space="preserve"> </w:t>
      </w:r>
      <w:r>
        <w:rPr>
          <w:lang w:val="en-US"/>
        </w:rPr>
        <w:t>Trình tự và cách thức thực hiện hỗ trợ</w:t>
      </w:r>
    </w:p>
    <w:p w14:paraId="01783940" w14:textId="77777777" w:rsidR="002E22CC" w:rsidRDefault="00000000" w:rsidP="00FA5869">
      <w:pPr>
        <w:pStyle w:val="BodyText"/>
        <w:spacing w:before="60" w:line="360" w:lineRule="exact"/>
        <w:ind w:left="0" w:right="-2"/>
        <w:rPr>
          <w:lang w:val="en-US"/>
        </w:rPr>
      </w:pPr>
      <w:r>
        <w:t>Điều</w:t>
      </w:r>
      <w:r>
        <w:rPr>
          <w:spacing w:val="-5"/>
        </w:rPr>
        <w:t xml:space="preserve"> </w:t>
      </w:r>
      <w:r>
        <w:t>5.</w:t>
      </w:r>
      <w:r>
        <w:rPr>
          <w:spacing w:val="-4"/>
        </w:rPr>
        <w:t xml:space="preserve"> </w:t>
      </w:r>
      <w:r>
        <w:rPr>
          <w:lang w:val="en-US"/>
        </w:rPr>
        <w:t>Trách nhiệm của các cơ quan, đơn vị</w:t>
      </w:r>
      <w:r>
        <w:t xml:space="preserve"> </w:t>
      </w:r>
    </w:p>
    <w:p w14:paraId="7C38F190" w14:textId="77777777" w:rsidR="002E22CC" w:rsidRDefault="00000000" w:rsidP="00FA5869">
      <w:pPr>
        <w:pStyle w:val="BodyText"/>
        <w:spacing w:before="60" w:line="360" w:lineRule="exact"/>
        <w:ind w:left="0" w:right="-2"/>
        <w:rPr>
          <w:lang w:val="en-US"/>
        </w:rPr>
      </w:pPr>
      <w:r>
        <w:t xml:space="preserve">Điều 6. </w:t>
      </w:r>
      <w:r>
        <w:rPr>
          <w:lang w:val="en-US"/>
        </w:rPr>
        <w:t>Hiệu lực thi hành</w:t>
      </w:r>
    </w:p>
    <w:p w14:paraId="2F980CB0" w14:textId="77777777" w:rsidR="002E22CC" w:rsidRDefault="00000000" w:rsidP="00FA5869">
      <w:pPr>
        <w:pStyle w:val="BodyText"/>
        <w:spacing w:before="60" w:line="360" w:lineRule="exact"/>
        <w:ind w:left="0" w:right="-2"/>
        <w:rPr>
          <w:lang w:val="en-US"/>
        </w:rPr>
      </w:pPr>
      <w:r>
        <w:lastRenderedPageBreak/>
        <w:t>Điều</w:t>
      </w:r>
      <w:r>
        <w:rPr>
          <w:spacing w:val="-5"/>
        </w:rPr>
        <w:t xml:space="preserve"> </w:t>
      </w:r>
      <w:r>
        <w:t>7.</w:t>
      </w:r>
      <w:r>
        <w:rPr>
          <w:spacing w:val="-4"/>
        </w:rPr>
        <w:t xml:space="preserve"> </w:t>
      </w:r>
      <w:r>
        <w:rPr>
          <w:lang w:val="en-US"/>
        </w:rPr>
        <w:t>Tổ chức thực hiện</w:t>
      </w:r>
    </w:p>
    <w:p w14:paraId="772B8630" w14:textId="77777777" w:rsidR="002E22CC" w:rsidRDefault="00000000" w:rsidP="00FA5869">
      <w:pPr>
        <w:pStyle w:val="Heading1"/>
        <w:spacing w:before="60" w:line="360" w:lineRule="exact"/>
        <w:ind w:right="-2" w:hanging="4"/>
        <w:rPr>
          <w:lang w:val="en-US"/>
        </w:rPr>
      </w:pPr>
      <w:r>
        <w:rPr>
          <w:lang w:val="en-US"/>
        </w:rPr>
        <w:tab/>
      </w:r>
      <w:r>
        <w:rPr>
          <w:lang w:val="en-US"/>
        </w:rPr>
        <w:tab/>
        <w:t>3. Nội dung cơ bản</w:t>
      </w:r>
    </w:p>
    <w:p w14:paraId="5BC7DFDD" w14:textId="77777777" w:rsidR="002E22CC" w:rsidRDefault="00000000" w:rsidP="00FA5869">
      <w:pPr>
        <w:pStyle w:val="Heading1"/>
        <w:spacing w:before="60" w:line="360" w:lineRule="exact"/>
        <w:ind w:right="-2" w:hanging="4"/>
        <w:rPr>
          <w:b w:val="0"/>
          <w:bCs w:val="0"/>
          <w:lang w:val="en-US"/>
        </w:rPr>
      </w:pPr>
      <w:r>
        <w:rPr>
          <w:b w:val="0"/>
          <w:bCs w:val="0"/>
          <w:lang w:val="en-US"/>
        </w:rPr>
        <w:tab/>
      </w:r>
      <w:r>
        <w:rPr>
          <w:b w:val="0"/>
          <w:bCs w:val="0"/>
          <w:lang w:val="en-US"/>
        </w:rPr>
        <w:tab/>
        <w:t xml:space="preserve">Quyết định quy định hình thức, trình tự, thủ tục hỗ trợ chính sách </w:t>
      </w:r>
      <w:r>
        <w:rPr>
          <w:b w:val="0"/>
          <w:bCs w:val="0"/>
          <w:iCs/>
          <w:lang w:val="en-US"/>
        </w:rPr>
        <w:t>đào tạo một số nghề trên địa bàn thành phố Hải Phòng giai đoạn 2026 - 2030, cụ thể:</w:t>
      </w:r>
    </w:p>
    <w:p w14:paraId="1DE40804" w14:textId="77777777" w:rsidR="002E22CC" w:rsidRDefault="00000000" w:rsidP="00FA5869">
      <w:pPr>
        <w:pStyle w:val="Heading1"/>
        <w:spacing w:before="60" w:line="360" w:lineRule="exact"/>
        <w:ind w:right="-2" w:firstLine="716"/>
        <w:rPr>
          <w:b w:val="0"/>
          <w:bCs w:val="0"/>
          <w:lang w:val="en-US"/>
        </w:rPr>
      </w:pPr>
      <w:r>
        <w:rPr>
          <w:b w:val="0"/>
          <w:bCs w:val="0"/>
          <w:lang w:val="en-US"/>
        </w:rPr>
        <w:t>3.1. Hình thức hỗ trợ kinh phí</w:t>
      </w:r>
    </w:p>
    <w:p w14:paraId="5014360D" w14:textId="77777777" w:rsidR="002E22CC" w:rsidRDefault="00000000" w:rsidP="00FA5869">
      <w:pPr>
        <w:pStyle w:val="Heading1"/>
        <w:spacing w:before="60" w:line="360" w:lineRule="exact"/>
        <w:ind w:right="-2" w:firstLine="716"/>
        <w:rPr>
          <w:b w:val="0"/>
          <w:bCs w:val="0"/>
          <w:lang w:val="en-US"/>
        </w:rPr>
      </w:pPr>
      <w:r>
        <w:rPr>
          <w:b w:val="0"/>
          <w:bCs w:val="0"/>
          <w:lang w:val="en-US"/>
        </w:rPr>
        <w:t>Hỗ trợ trực tiếp kinh phí từ ngân sách nhà nước trên cơ sở đề nghị hỗ trợ của người học, nhà giáo.</w:t>
      </w:r>
    </w:p>
    <w:p w14:paraId="326A7E32" w14:textId="77777777" w:rsidR="002E22CC" w:rsidRDefault="00000000" w:rsidP="00FA5869">
      <w:pPr>
        <w:pStyle w:val="Heading1"/>
        <w:spacing w:before="60" w:line="360" w:lineRule="exact"/>
        <w:ind w:right="-2" w:firstLine="716"/>
        <w:rPr>
          <w:b w:val="0"/>
          <w:bCs w:val="0"/>
          <w:lang w:val="en-US"/>
        </w:rPr>
      </w:pPr>
      <w:r>
        <w:rPr>
          <w:b w:val="0"/>
          <w:bCs w:val="0"/>
          <w:lang w:val="en-US"/>
        </w:rPr>
        <w:t>3.2. Trình tự, thủ tục hỗ trợ kinh phí</w:t>
      </w:r>
    </w:p>
    <w:p w14:paraId="3A78061A" w14:textId="77777777" w:rsidR="002E22CC" w:rsidRDefault="00000000" w:rsidP="00FA5869">
      <w:pPr>
        <w:pStyle w:val="Heading1"/>
        <w:spacing w:before="60" w:line="360" w:lineRule="exact"/>
        <w:ind w:right="-2" w:firstLine="716"/>
        <w:rPr>
          <w:b w:val="0"/>
          <w:bCs w:val="0"/>
          <w:lang w:val="en-US"/>
        </w:rPr>
      </w:pPr>
      <w:r>
        <w:rPr>
          <w:b w:val="0"/>
          <w:bCs w:val="0"/>
          <w:lang w:val="en-US"/>
        </w:rPr>
        <w:t>Sau khi người học, nhà giáo gửi hồ sơ đề nghị hỗ trợ, trường trung cấp, trường cao đẳng tiếp nhận hồ sơ kiểm tra tính đầy đủ, hợp lệ, hợp pháp của các thành phần hồ sơ để xét duyệt hồ sơ; có văn bản đề nghị Sở Giáo dục và Đào tạo thẩm dịnh danh sách người đủ điều kiện hưởng hỗ trợ kinh phí theo chính sách. Sở Giáo dục và Đào tạo tổ chức thẩm định thực tế hồ sơ đề nghị hỗ trợ và thông báo kết quả thẩm định cho trường trung cấp, trường cao đẳng.</w:t>
      </w:r>
    </w:p>
    <w:p w14:paraId="298EE74B" w14:textId="77777777" w:rsidR="002E22CC" w:rsidRDefault="00000000" w:rsidP="00FA5869">
      <w:pPr>
        <w:pStyle w:val="Heading1"/>
        <w:spacing w:before="60" w:line="360" w:lineRule="exact"/>
        <w:ind w:right="-2" w:firstLine="716"/>
        <w:rPr>
          <w:b w:val="0"/>
          <w:bCs w:val="0"/>
          <w:lang w:val="en-US"/>
        </w:rPr>
      </w:pPr>
      <w:r>
        <w:rPr>
          <w:b w:val="0"/>
          <w:bCs w:val="0"/>
          <w:lang w:val="en-US"/>
        </w:rPr>
        <w:t>- Đối với trường trung cấp, trường cao đẳng công lập trực thuộc Ủy ban nhân dân thành phố: Sau khi có danh sách thông báo người đủ điều kiện hưởng hỗ trợ kinh phí theo quy định của Sở Giáo dục và Đào tạo, trường trung cấp, trường cao đẳng có Quyết định phê duyệt danh sách người đủ điều kiện hưởng hỗ trợ kinh phí theo chính sách, đồng thời có trách nhiệm chi trả kinh phí hỗ trợ qua hình thức chuyển khoản vào tài khoản ngân hàng của người được hỗ trợ.</w:t>
      </w:r>
    </w:p>
    <w:p w14:paraId="6A4BE589" w14:textId="77777777" w:rsidR="002E22CC" w:rsidRDefault="00000000" w:rsidP="00FA5869">
      <w:pPr>
        <w:pStyle w:val="Heading1"/>
        <w:spacing w:before="60" w:line="360" w:lineRule="exact"/>
        <w:ind w:right="-2" w:firstLine="716"/>
        <w:rPr>
          <w:b w:val="0"/>
          <w:bCs w:val="0"/>
          <w:lang w:val="en-US"/>
        </w:rPr>
      </w:pPr>
      <w:r>
        <w:rPr>
          <w:b w:val="0"/>
          <w:bCs w:val="0"/>
          <w:lang w:val="en-US"/>
        </w:rPr>
        <w:t>- Đ</w:t>
      </w:r>
      <w:r>
        <w:rPr>
          <w:b w:val="0"/>
          <w:bCs w:val="0"/>
          <w:lang w:val="zu-ZA"/>
        </w:rPr>
        <w:t xml:space="preserve">ối với các trường trung cấp, trường cao đẳng công lập, phân hiệu của trường trung cấp, trường cao đẳng thuộc các bộ, ngành hoạt động trên địa bàn thành phố; trường trung cấp, trường cao đẳng tư thục, phân hiệu của trường trung cấp, trường cao đẳng tư thục hoạt động trên địa bàn thành phố; địa điểm đào tạo của trường trung cấp, trường cao đẳng được cơ quan có thẩm quyền cấp phép hoạt động giáo dục nghề nghiệp trên địa bàn thành phố: Những trường hợp </w:t>
      </w:r>
      <w:r>
        <w:rPr>
          <w:b w:val="0"/>
          <w:bCs w:val="0"/>
          <w:lang w:val="en-US"/>
        </w:rPr>
        <w:t xml:space="preserve">đủ điều kiện hưởng hỗ trợ kinh phí theo quy định, </w:t>
      </w:r>
      <w:r>
        <w:rPr>
          <w:b w:val="0"/>
          <w:bCs w:val="0"/>
          <w:lang w:val="zu-ZA"/>
        </w:rPr>
        <w:t xml:space="preserve">Sở Giáo dục và Đào tạo </w:t>
      </w:r>
      <w:r>
        <w:rPr>
          <w:b w:val="0"/>
          <w:bCs w:val="0"/>
          <w:lang w:val="en-US"/>
        </w:rPr>
        <w:t xml:space="preserve">có văn bản gửi Sở Tài chính thẩm định, báo cáo Ủy ban nhân dân thành phố phân bổ kinh phí hỗ trợ theo chính sách về Sở Giáo dục và Đào tạo. Sau khi nhận được kinh phí do Sở Giáo dục và Đào tạo cấp, </w:t>
      </w:r>
      <w:r>
        <w:rPr>
          <w:b w:val="0"/>
          <w:bCs w:val="0"/>
          <w:lang w:val="zu-ZA"/>
        </w:rPr>
        <w:t xml:space="preserve">các trường trung cấp, trường cao đẳng </w:t>
      </w:r>
      <w:r>
        <w:rPr>
          <w:b w:val="0"/>
          <w:bCs w:val="0"/>
          <w:lang w:val="en-US"/>
        </w:rPr>
        <w:t>có Quyết định phê duyệt danh sách người đủ điều kiện hưởng hỗ trợ kinh phí theo chính sách, đồng thời có trách nhiệm chi trả kinh phí hỗ trợ qua hình thức chuyển khoản vào tài khoản ngân hàng của người được hỗ trợ.</w:t>
      </w:r>
    </w:p>
    <w:p w14:paraId="7CB1A8EF" w14:textId="77777777" w:rsidR="002E22CC" w:rsidRDefault="00000000" w:rsidP="00FA5869">
      <w:pPr>
        <w:pStyle w:val="Heading1"/>
        <w:spacing w:before="60" w:line="360" w:lineRule="exact"/>
        <w:ind w:right="-2" w:firstLine="720"/>
        <w:rPr>
          <w:lang w:val="en-US"/>
        </w:rPr>
      </w:pPr>
      <w:r>
        <w:rPr>
          <w:sz w:val="26"/>
          <w:szCs w:val="26"/>
          <w:lang w:val="en-US"/>
        </w:rPr>
        <w:t>V. DỰ KIẾN NGUỒN LỰC, ĐIỀU KIỆN BẢO ĐẢM CHO VIỆC THI HÀNH QUYẾT ĐỊNH SAU KHI ĐƯỢC THÔNG QUA</w:t>
      </w:r>
    </w:p>
    <w:p w14:paraId="46AAD5CE" w14:textId="77777777" w:rsidR="002E22CC" w:rsidRPr="00FA5869" w:rsidRDefault="00000000" w:rsidP="00FA5869">
      <w:pPr>
        <w:widowControl w:val="0"/>
        <w:autoSpaceDE w:val="0"/>
        <w:autoSpaceDN w:val="0"/>
        <w:spacing w:before="60" w:after="0" w:line="360" w:lineRule="exact"/>
        <w:ind w:right="-2" w:firstLine="709"/>
        <w:jc w:val="both"/>
        <w:rPr>
          <w:rFonts w:ascii="Times New Roman" w:hAnsi="Times New Roman" w:cs="Times New Roman"/>
          <w:b/>
          <w:bCs/>
          <w:sz w:val="28"/>
          <w:szCs w:val="28"/>
        </w:rPr>
      </w:pPr>
      <w:r w:rsidRPr="00FA5869">
        <w:rPr>
          <w:rFonts w:ascii="Times New Roman" w:hAnsi="Times New Roman" w:cs="Times New Roman"/>
          <w:b/>
          <w:bCs/>
          <w:sz w:val="28"/>
          <w:szCs w:val="28"/>
        </w:rPr>
        <w:t>1. Cơ quan chịu trách nhiệm thi hành</w:t>
      </w:r>
    </w:p>
    <w:p w14:paraId="22D918C7" w14:textId="77777777" w:rsidR="002E22CC" w:rsidRDefault="00000000" w:rsidP="00FA5869">
      <w:pPr>
        <w:pStyle w:val="BodyText"/>
        <w:spacing w:before="60" w:line="360" w:lineRule="exact"/>
        <w:ind w:left="0" w:right="3" w:firstLine="709"/>
        <w:rPr>
          <w:lang w:val="en-US"/>
        </w:rPr>
      </w:pPr>
      <w:r>
        <w:rPr>
          <w:lang w:val="en-US"/>
        </w:rPr>
        <w:t>1.1. Sở Giáo dục và Đào tạo có trách nhiệm:</w:t>
      </w:r>
    </w:p>
    <w:p w14:paraId="7D985511" w14:textId="77777777" w:rsidR="002E22CC" w:rsidRDefault="00000000" w:rsidP="00FA5869">
      <w:pPr>
        <w:pStyle w:val="BodyText"/>
        <w:spacing w:before="60" w:line="360" w:lineRule="exact"/>
        <w:ind w:left="0" w:right="3" w:firstLine="709"/>
        <w:rPr>
          <w:lang w:val="en-US"/>
        </w:rPr>
      </w:pPr>
      <w:r>
        <w:rPr>
          <w:lang w:val="en-US"/>
        </w:rPr>
        <w:t xml:space="preserve">a) Chủ trì triển khai, hướng dẫn thực hiện chính sách; tiếp nhận và xử lý </w:t>
      </w:r>
      <w:r>
        <w:rPr>
          <w:lang w:val="en-US"/>
        </w:rPr>
        <w:lastRenderedPageBreak/>
        <w:t>các hồ sơ đề nghị hỗ trợ từ các trường cao đẳng, trung cấp;</w:t>
      </w:r>
    </w:p>
    <w:p w14:paraId="58047804" w14:textId="77777777" w:rsidR="002E22CC" w:rsidRDefault="00000000" w:rsidP="00FA5869">
      <w:pPr>
        <w:pStyle w:val="BodyText"/>
        <w:spacing w:before="60" w:line="360" w:lineRule="exact"/>
        <w:ind w:left="0" w:right="3" w:firstLine="709"/>
        <w:rPr>
          <w:lang w:val="en-US"/>
        </w:rPr>
      </w:pPr>
      <w:r>
        <w:rPr>
          <w:lang w:val="en-US"/>
        </w:rPr>
        <w:t>b) Phối hợp với Sở Tài chính tham mưu cơ quan có thẩm quyền bố trí kinh phí hỗ trợ theo quy định;</w:t>
      </w:r>
    </w:p>
    <w:p w14:paraId="3E7D219F" w14:textId="77777777" w:rsidR="002E22CC" w:rsidRDefault="00000000" w:rsidP="00FA5869">
      <w:pPr>
        <w:pStyle w:val="BodyText"/>
        <w:spacing w:before="60" w:line="360" w:lineRule="exact"/>
        <w:ind w:left="0" w:right="3" w:firstLine="709"/>
        <w:rPr>
          <w:lang w:val="en-US"/>
        </w:rPr>
      </w:pPr>
      <w:r>
        <w:rPr>
          <w:lang w:val="en-US"/>
        </w:rPr>
        <w:t>c) Tổ chức triển khai chính sách hỗ trợ trên cơ sở các Quyết định hỗ trợ kinh phí đã được phê duyệt;</w:t>
      </w:r>
    </w:p>
    <w:p w14:paraId="617FA761" w14:textId="77777777" w:rsidR="002E22CC" w:rsidRDefault="00000000" w:rsidP="00FA5869">
      <w:pPr>
        <w:pStyle w:val="BodyText"/>
        <w:spacing w:before="60" w:line="360" w:lineRule="exact"/>
        <w:ind w:left="0" w:right="3" w:firstLine="709"/>
        <w:rPr>
          <w:lang w:val="en-US"/>
        </w:rPr>
      </w:pPr>
      <w:r>
        <w:rPr>
          <w:lang w:val="en-US"/>
        </w:rPr>
        <w:t>d) Tổ chức khảo sát, kiểm tra, giám sát việc thực hiện chính sách hỗ trợ đối với người học và nhà giáo được thụ hưởng chính sách;</w:t>
      </w:r>
    </w:p>
    <w:p w14:paraId="79450D2D" w14:textId="77777777" w:rsidR="002E22CC" w:rsidRDefault="00000000" w:rsidP="00FA5869">
      <w:pPr>
        <w:pStyle w:val="BodyText"/>
        <w:spacing w:before="60" w:line="360" w:lineRule="exact"/>
        <w:ind w:left="0" w:right="3" w:firstLine="709"/>
        <w:rPr>
          <w:lang w:val="en-US"/>
        </w:rPr>
      </w:pPr>
      <w:r>
        <w:rPr>
          <w:lang w:val="en-US"/>
        </w:rPr>
        <w:t>đ) Trong thời gian có sự thay đổi, điều chỉnh về trình tự, thủ tục thực hiện, Sở Giáo dục và Đào tạo báo cáo Uỷ ban nhân dân thành phố xem xét, điều chỉnh cho phù hợp theo quy định.</w:t>
      </w:r>
    </w:p>
    <w:p w14:paraId="6917687D" w14:textId="77777777" w:rsidR="002E22CC" w:rsidRDefault="00000000" w:rsidP="00FA5869">
      <w:pPr>
        <w:pStyle w:val="BodyText"/>
        <w:spacing w:before="60" w:line="360" w:lineRule="exact"/>
        <w:ind w:left="0" w:right="3" w:firstLine="709"/>
        <w:rPr>
          <w:lang w:val="en-US"/>
        </w:rPr>
      </w:pPr>
      <w:r>
        <w:rPr>
          <w:lang w:val="en-US"/>
        </w:rPr>
        <w:t>1.2. Sở Tài chính có trách nhiệm:</w:t>
      </w:r>
    </w:p>
    <w:p w14:paraId="4210680A" w14:textId="77777777" w:rsidR="002E22CC" w:rsidRDefault="00000000" w:rsidP="00FA5869">
      <w:pPr>
        <w:pStyle w:val="BodyText"/>
        <w:spacing w:before="60" w:line="360" w:lineRule="exact"/>
        <w:ind w:left="0" w:right="3" w:firstLine="709"/>
        <w:rPr>
          <w:lang w:val="zu-ZA"/>
        </w:rPr>
      </w:pPr>
      <w:r>
        <w:rPr>
          <w:lang w:val="en-US"/>
        </w:rPr>
        <w:t xml:space="preserve">a) Tham mưu bố trí kinh phí hỗ trợ theo Điều 7 Nghị quyết số 29/2026/NQ-HĐND trên cơ sở đề xuất của Sở Giáo dục và Đào tạo và </w:t>
      </w:r>
      <w:r>
        <w:rPr>
          <w:lang w:val="zu-ZA"/>
        </w:rPr>
        <w:t xml:space="preserve">các trường trung cấp, trường cao đẳng công lập trực thuộc </w:t>
      </w:r>
      <w:r>
        <w:t>Ủy</w:t>
      </w:r>
      <w:r>
        <w:rPr>
          <w:lang w:val="zu-ZA"/>
        </w:rPr>
        <w:t xml:space="preserve"> ban nhân dân thành phố;</w:t>
      </w:r>
    </w:p>
    <w:p w14:paraId="0A741F4D" w14:textId="77777777" w:rsidR="002E22CC" w:rsidRDefault="00000000" w:rsidP="00FA5869">
      <w:pPr>
        <w:pStyle w:val="BodyText"/>
        <w:spacing w:before="60" w:line="360" w:lineRule="exact"/>
        <w:ind w:left="0" w:right="3" w:firstLine="709"/>
        <w:rPr>
          <w:lang w:val="en-US"/>
        </w:rPr>
      </w:pPr>
      <w:r>
        <w:rPr>
          <w:lang w:val="en-US"/>
        </w:rPr>
        <w:t>b) Phối hợp khảo sát, kiểm tra, giám sát việc thực hiện chính sách.</w:t>
      </w:r>
    </w:p>
    <w:p w14:paraId="23E19462" w14:textId="77777777" w:rsidR="002E22CC" w:rsidRDefault="00000000" w:rsidP="00FA5869">
      <w:pPr>
        <w:pStyle w:val="BodyText"/>
        <w:spacing w:before="60" w:line="360" w:lineRule="exact"/>
        <w:ind w:left="0" w:right="3" w:firstLine="709"/>
        <w:rPr>
          <w:lang w:val="en-US"/>
        </w:rPr>
      </w:pPr>
      <w:r>
        <w:rPr>
          <w:lang w:val="en-US"/>
        </w:rPr>
        <w:t>1.3. Các trường cao đẳng, trung cấp trên địa bàn thành phố</w:t>
      </w:r>
    </w:p>
    <w:p w14:paraId="20062B0D" w14:textId="77777777" w:rsidR="002E22CC" w:rsidRDefault="00000000" w:rsidP="00FA5869">
      <w:pPr>
        <w:pStyle w:val="BodyText"/>
        <w:spacing w:before="60" w:line="360" w:lineRule="exact"/>
        <w:ind w:left="0" w:right="3" w:firstLine="709"/>
        <w:rPr>
          <w:lang w:val="zu-ZA"/>
        </w:rPr>
      </w:pPr>
      <w:r>
        <w:rPr>
          <w:lang w:val="en-US"/>
        </w:rPr>
        <w:t xml:space="preserve">a) Rà soát số lượng người học, nhà giáo được thụ hưởng chính sách để xây dựng dự toán hàng năm gửi Sở Tài chính (đối với các </w:t>
      </w:r>
      <w:r>
        <w:rPr>
          <w:lang w:val="zu-ZA"/>
        </w:rPr>
        <w:t xml:space="preserve">các trường trung cấp, trường cao đẳng công lập trực thuộc </w:t>
      </w:r>
      <w:r>
        <w:t>Ủy</w:t>
      </w:r>
      <w:r>
        <w:rPr>
          <w:lang w:val="zu-ZA"/>
        </w:rPr>
        <w:t xml:space="preserve"> ban nhân dân thành phố) và gửi Sở Giáo dục và Đào tạo (đối với các trường trung cấp, trường cao đẳng còn lại);</w:t>
      </w:r>
    </w:p>
    <w:p w14:paraId="27AE5516" w14:textId="77777777" w:rsidR="002E22CC" w:rsidRDefault="00000000" w:rsidP="00FA5869">
      <w:pPr>
        <w:widowControl w:val="0"/>
        <w:autoSpaceDE w:val="0"/>
        <w:autoSpaceDN w:val="0"/>
        <w:spacing w:before="60" w:after="0" w:line="360" w:lineRule="exact"/>
        <w:ind w:right="-2" w:firstLine="709"/>
        <w:jc w:val="both"/>
        <w:rPr>
          <w:rFonts w:ascii="Times New Roman" w:hAnsi="Times New Roman" w:cs="Times New Roman"/>
          <w:sz w:val="28"/>
          <w:szCs w:val="28"/>
          <w:lang w:val="zu-ZA"/>
        </w:rPr>
      </w:pPr>
      <w:r>
        <w:rPr>
          <w:rFonts w:ascii="Times New Roman" w:hAnsi="Times New Roman" w:cs="Times New Roman"/>
          <w:sz w:val="28"/>
          <w:szCs w:val="28"/>
          <w:lang w:val="zu-ZA"/>
        </w:rPr>
        <w:t>b) Triển khai hướng dẫn người học, nhà giáo hoàn thiện hồ sơ, thủ tục đề nghị hưởng chính sách và tiếp nhận hồ sơ để thực hiện theo quy định.</w:t>
      </w:r>
    </w:p>
    <w:p w14:paraId="6602EBC8" w14:textId="77777777" w:rsidR="002E22CC" w:rsidRPr="00FA5869" w:rsidRDefault="00000000" w:rsidP="00FA5869">
      <w:pPr>
        <w:widowControl w:val="0"/>
        <w:autoSpaceDE w:val="0"/>
        <w:autoSpaceDN w:val="0"/>
        <w:spacing w:before="60" w:after="0" w:line="360" w:lineRule="exact"/>
        <w:ind w:right="-2" w:firstLine="709"/>
        <w:jc w:val="both"/>
        <w:rPr>
          <w:rFonts w:ascii="Times New Roman" w:hAnsi="Times New Roman" w:cs="Times New Roman"/>
          <w:b/>
          <w:bCs/>
          <w:sz w:val="28"/>
          <w:szCs w:val="28"/>
        </w:rPr>
      </w:pPr>
      <w:r w:rsidRPr="00FA5869">
        <w:rPr>
          <w:rFonts w:ascii="Times New Roman" w:hAnsi="Times New Roman" w:cs="Times New Roman"/>
          <w:b/>
          <w:bCs/>
          <w:sz w:val="28"/>
          <w:szCs w:val="28"/>
        </w:rPr>
        <w:t>2. Kinh phí thực hiện Quyết định</w:t>
      </w:r>
    </w:p>
    <w:p w14:paraId="191C39BD" w14:textId="71F52A75" w:rsidR="002E22CC" w:rsidRPr="00FA5869" w:rsidRDefault="00000000" w:rsidP="00FA5869">
      <w:pPr>
        <w:spacing w:before="60" w:after="0" w:line="360" w:lineRule="exact"/>
        <w:ind w:firstLine="720"/>
        <w:rPr>
          <w:rFonts w:ascii="Times New Roman" w:eastAsia="Times New Roman" w:hAnsi="Times New Roman" w:cs="Times New Roman"/>
          <w:sz w:val="28"/>
          <w:szCs w:val="28"/>
          <w:lang w:val="zu-ZA"/>
        </w:rPr>
      </w:pPr>
      <w:r>
        <w:rPr>
          <w:rFonts w:ascii="Times New Roman" w:eastAsia="SimSun" w:hAnsi="Times New Roman" w:cs="Times New Roman"/>
          <w:color w:val="000000"/>
          <w:sz w:val="28"/>
          <w:szCs w:val="28"/>
          <w:lang w:eastAsia="zh-CN" w:bidi="ar"/>
        </w:rPr>
        <w:t>Kinh phí thực hiện do ngân sách thành phố bảo đảm</w:t>
      </w:r>
      <w:r w:rsidR="00FA5869">
        <w:rPr>
          <w:rFonts w:ascii="Times New Roman" w:eastAsia="SimSun" w:hAnsi="Times New Roman" w:cs="Times New Roman"/>
          <w:color w:val="000000"/>
          <w:sz w:val="28"/>
          <w:szCs w:val="28"/>
          <w:lang w:eastAsia="zh-CN" w:bidi="ar"/>
        </w:rPr>
        <w:t xml:space="preserve"> đã được phê duyệt tại </w:t>
      </w:r>
      <w:r w:rsidR="00FA5869" w:rsidRPr="00FA5869">
        <w:rPr>
          <w:rFonts w:ascii="Times New Roman" w:eastAsia="Times New Roman" w:hAnsi="Times New Roman" w:cs="Times New Roman"/>
          <w:sz w:val="28"/>
          <w:szCs w:val="28"/>
          <w:lang w:val="zu-ZA"/>
        </w:rPr>
        <w:t>Nghị quyết số 29/2026/NQ-HĐND</w:t>
      </w:r>
    </w:p>
    <w:p w14:paraId="6ADFD895" w14:textId="77777777" w:rsidR="002E22CC" w:rsidRDefault="00000000" w:rsidP="00FA5869">
      <w:pPr>
        <w:widowControl w:val="0"/>
        <w:autoSpaceDE w:val="0"/>
        <w:autoSpaceDN w:val="0"/>
        <w:spacing w:before="60" w:after="0" w:line="360" w:lineRule="exact"/>
        <w:ind w:right="-2" w:firstLine="709"/>
        <w:jc w:val="both"/>
        <w:rPr>
          <w:rFonts w:ascii="Times New Roman" w:hAnsi="Times New Roman" w:cs="Times New Roman"/>
          <w:sz w:val="28"/>
          <w:szCs w:val="28"/>
        </w:rPr>
      </w:pPr>
      <w:r>
        <w:rPr>
          <w:rFonts w:ascii="Times New Roman" w:hAnsi="Times New Roman" w:cs="Times New Roman"/>
          <w:b/>
          <w:bCs/>
          <w:sz w:val="26"/>
          <w:szCs w:val="26"/>
        </w:rPr>
        <w:t xml:space="preserve">VI. THỜI GIAN TRÌNH ỦY BAN NHÂN DÂN THÀNH PHỐ BAN HÀNH: </w:t>
      </w:r>
      <w:r>
        <w:rPr>
          <w:rFonts w:ascii="Times New Roman" w:hAnsi="Times New Roman" w:cs="Times New Roman"/>
          <w:sz w:val="28"/>
          <w:szCs w:val="28"/>
        </w:rPr>
        <w:t>Tháng 01/2027</w:t>
      </w:r>
    </w:p>
    <w:p w14:paraId="2884AC90" w14:textId="77777777" w:rsidR="002E22CC" w:rsidRDefault="00000000" w:rsidP="00FA5869">
      <w:pPr>
        <w:spacing w:before="60" w:after="0" w:line="360" w:lineRule="exact"/>
        <w:ind w:right="-2" w:firstLine="719"/>
        <w:jc w:val="both"/>
        <w:rPr>
          <w:rFonts w:ascii="Times New Roman" w:hAnsi="Times New Roman" w:cs="Times New Roman"/>
          <w:sz w:val="28"/>
          <w:szCs w:val="28"/>
        </w:rPr>
      </w:pPr>
      <w:r>
        <w:rPr>
          <w:rFonts w:ascii="Times New Roman" w:hAnsi="Times New Roman" w:cs="Times New Roman"/>
          <w:sz w:val="28"/>
          <w:szCs w:val="28"/>
        </w:rPr>
        <w:t>Trên</w:t>
      </w:r>
      <w:r>
        <w:rPr>
          <w:rFonts w:ascii="Times New Roman" w:hAnsi="Times New Roman" w:cs="Times New Roman"/>
          <w:spacing w:val="-6"/>
          <w:sz w:val="28"/>
          <w:szCs w:val="28"/>
        </w:rPr>
        <w:t xml:space="preserve"> </w:t>
      </w:r>
      <w:r>
        <w:rPr>
          <w:rFonts w:ascii="Times New Roman" w:hAnsi="Times New Roman" w:cs="Times New Roman"/>
          <w:sz w:val="28"/>
          <w:szCs w:val="28"/>
        </w:rPr>
        <w:t>đây</w:t>
      </w:r>
      <w:r>
        <w:rPr>
          <w:rFonts w:ascii="Times New Roman" w:hAnsi="Times New Roman" w:cs="Times New Roman"/>
          <w:spacing w:val="-8"/>
          <w:sz w:val="28"/>
          <w:szCs w:val="28"/>
        </w:rPr>
        <w:t xml:space="preserve"> </w:t>
      </w:r>
      <w:r>
        <w:rPr>
          <w:rFonts w:ascii="Times New Roman" w:hAnsi="Times New Roman" w:cs="Times New Roman"/>
          <w:sz w:val="28"/>
          <w:szCs w:val="28"/>
        </w:rPr>
        <w:t>là</w:t>
      </w:r>
      <w:r>
        <w:rPr>
          <w:rFonts w:ascii="Times New Roman" w:hAnsi="Times New Roman" w:cs="Times New Roman"/>
          <w:spacing w:val="-4"/>
          <w:sz w:val="28"/>
          <w:szCs w:val="28"/>
        </w:rPr>
        <w:t xml:space="preserve"> </w:t>
      </w:r>
      <w:r>
        <w:rPr>
          <w:rFonts w:ascii="Times New Roman" w:hAnsi="Times New Roman" w:cs="Times New Roman"/>
          <w:sz w:val="28"/>
          <w:szCs w:val="28"/>
        </w:rPr>
        <w:t>Tờ</w:t>
      </w:r>
      <w:r>
        <w:rPr>
          <w:rFonts w:ascii="Times New Roman" w:hAnsi="Times New Roman" w:cs="Times New Roman"/>
          <w:spacing w:val="-4"/>
          <w:sz w:val="28"/>
          <w:szCs w:val="28"/>
        </w:rPr>
        <w:t xml:space="preserve"> </w:t>
      </w:r>
      <w:r>
        <w:rPr>
          <w:rFonts w:ascii="Times New Roman" w:hAnsi="Times New Roman" w:cs="Times New Roman"/>
          <w:sz w:val="28"/>
          <w:szCs w:val="28"/>
        </w:rPr>
        <w:t>trình</w:t>
      </w:r>
      <w:r>
        <w:rPr>
          <w:rFonts w:ascii="Times New Roman" w:hAnsi="Times New Roman" w:cs="Times New Roman"/>
          <w:spacing w:val="-6"/>
          <w:sz w:val="28"/>
          <w:szCs w:val="28"/>
        </w:rPr>
        <w:t xml:space="preserve"> dự thảo Quyết định</w:t>
      </w:r>
      <w:r>
        <w:rPr>
          <w:rFonts w:ascii="Times New Roman" w:hAnsi="Times New Roman" w:cs="Times New Roman"/>
          <w:sz w:val="28"/>
          <w:szCs w:val="28"/>
        </w:rPr>
        <w:t xml:space="preserve"> của Ủy ban nhân dân thành phố</w:t>
      </w:r>
      <w:r>
        <w:rPr>
          <w:rFonts w:ascii="Times New Roman" w:hAnsi="Times New Roman" w:cs="Times New Roman"/>
          <w:spacing w:val="-6"/>
          <w:sz w:val="28"/>
          <w:szCs w:val="28"/>
        </w:rPr>
        <w:t xml:space="preserve"> </w:t>
      </w:r>
      <w:r>
        <w:rPr>
          <w:rFonts w:ascii="Times New Roman" w:hAnsi="Times New Roman" w:cs="Times New Roman"/>
          <w:sz w:val="28"/>
          <w:szCs w:val="28"/>
        </w:rPr>
        <w:t>quy</w:t>
      </w:r>
      <w:r>
        <w:rPr>
          <w:rFonts w:ascii="Times New Roman" w:hAnsi="Times New Roman" w:cs="Times New Roman"/>
          <w:spacing w:val="-8"/>
          <w:sz w:val="28"/>
          <w:szCs w:val="28"/>
        </w:rPr>
        <w:t xml:space="preserve"> </w:t>
      </w:r>
      <w:r>
        <w:rPr>
          <w:rFonts w:ascii="Times New Roman" w:hAnsi="Times New Roman" w:cs="Times New Roman"/>
          <w:sz w:val="28"/>
          <w:szCs w:val="28"/>
        </w:rPr>
        <w:t>định</w:t>
      </w:r>
      <w:r>
        <w:rPr>
          <w:rFonts w:ascii="Times New Roman" w:hAnsi="Times New Roman" w:cs="Times New Roman"/>
          <w:spacing w:val="-6"/>
          <w:sz w:val="28"/>
          <w:szCs w:val="28"/>
        </w:rPr>
        <w:t xml:space="preserve"> </w:t>
      </w:r>
      <w:r>
        <w:rPr>
          <w:rFonts w:ascii="Times New Roman" w:hAnsi="Times New Roman" w:cs="Times New Roman"/>
          <w:bCs/>
          <w:iCs/>
          <w:sz w:val="28"/>
          <w:szCs w:val="28"/>
        </w:rPr>
        <w:t xml:space="preserve">về hồ sơ, trình tự, thủ tục thực hiện chính sách hỗ trợ đào tạo một số nghề trên địa bàn thành phố Hải Phòng giai đoạn 2026 </w:t>
      </w:r>
      <w:r>
        <w:rPr>
          <w:bCs/>
          <w:iCs/>
        </w:rPr>
        <w:t>-</w:t>
      </w:r>
      <w:r>
        <w:rPr>
          <w:rFonts w:ascii="Times New Roman" w:hAnsi="Times New Roman" w:cs="Times New Roman"/>
          <w:bCs/>
          <w:iCs/>
          <w:sz w:val="28"/>
          <w:szCs w:val="28"/>
        </w:rPr>
        <w:t xml:space="preserve"> 2030</w:t>
      </w:r>
      <w:r>
        <w:rPr>
          <w:rFonts w:ascii="Times New Roman" w:hAnsi="Times New Roman" w:cs="Times New Roman"/>
          <w:sz w:val="28"/>
          <w:szCs w:val="28"/>
        </w:rPr>
        <w:t>, Sở Giáo dục và Đào tạo kính trình  Ủy</w:t>
      </w:r>
      <w:r>
        <w:rPr>
          <w:rFonts w:ascii="Times New Roman" w:hAnsi="Times New Roman" w:cs="Times New Roman"/>
          <w:spacing w:val="-1"/>
          <w:sz w:val="28"/>
          <w:szCs w:val="28"/>
        </w:rPr>
        <w:t xml:space="preserve"> </w:t>
      </w:r>
      <w:r>
        <w:rPr>
          <w:rFonts w:ascii="Times New Roman" w:hAnsi="Times New Roman" w:cs="Times New Roman"/>
          <w:sz w:val="28"/>
          <w:szCs w:val="28"/>
        </w:rPr>
        <w:t xml:space="preserve">ban nhân dân thành phố xem xét, quyết định./. </w:t>
      </w:r>
    </w:p>
    <w:p w14:paraId="04DCE177" w14:textId="77777777" w:rsidR="002E22CC" w:rsidRPr="00FA5869" w:rsidRDefault="00000000" w:rsidP="00FA5869">
      <w:pPr>
        <w:spacing w:before="60" w:after="0" w:line="360" w:lineRule="exact"/>
        <w:ind w:right="-2" w:firstLine="719"/>
        <w:jc w:val="both"/>
        <w:rPr>
          <w:rFonts w:ascii="Times New Roman" w:hAnsi="Times New Roman" w:cs="Times New Roman"/>
          <w:i/>
          <w:iCs/>
          <w:sz w:val="28"/>
          <w:szCs w:val="28"/>
        </w:rPr>
      </w:pPr>
      <w:r w:rsidRPr="00FA5869">
        <w:rPr>
          <w:rFonts w:ascii="Times New Roman" w:hAnsi="Times New Roman" w:cs="Times New Roman"/>
          <w:i/>
          <w:iCs/>
          <w:sz w:val="28"/>
          <w:szCs w:val="28"/>
        </w:rPr>
        <w:t>Các tài liệu gửi kèm theo:</w:t>
      </w:r>
    </w:p>
    <w:p w14:paraId="28C23AD8" w14:textId="77777777" w:rsidR="002E22CC" w:rsidRDefault="00000000" w:rsidP="00FA5869">
      <w:pPr>
        <w:spacing w:before="60" w:after="0" w:line="360" w:lineRule="exact"/>
        <w:ind w:right="-2" w:firstLine="719"/>
        <w:jc w:val="both"/>
        <w:rPr>
          <w:rFonts w:ascii="Times New Roman" w:hAnsi="Times New Roman" w:cs="Times New Roman"/>
          <w:i/>
          <w:iCs/>
          <w:sz w:val="28"/>
          <w:szCs w:val="28"/>
        </w:rPr>
      </w:pPr>
      <w:bookmarkStart w:id="4" w:name="_Hlk243581541"/>
      <w:r w:rsidRPr="00FA5869">
        <w:rPr>
          <w:rFonts w:ascii="Times New Roman" w:hAnsi="Times New Roman" w:cs="Times New Roman"/>
          <w:i/>
          <w:iCs/>
          <w:sz w:val="28"/>
          <w:szCs w:val="28"/>
        </w:rPr>
        <w:t>- Dự thảo Quyết định của Ủy ban nhân dân thành phố;</w:t>
      </w:r>
    </w:p>
    <w:p w14:paraId="70A36E9D" w14:textId="7A3C5AFE" w:rsidR="00B34D1B" w:rsidRPr="00FA5869" w:rsidRDefault="00B34D1B" w:rsidP="00FA5869">
      <w:pPr>
        <w:spacing w:before="60" w:after="0" w:line="360" w:lineRule="exact"/>
        <w:ind w:right="-2" w:firstLine="719"/>
        <w:jc w:val="both"/>
        <w:rPr>
          <w:rFonts w:ascii="Times New Roman" w:hAnsi="Times New Roman" w:cs="Times New Roman"/>
          <w:i/>
          <w:iCs/>
          <w:sz w:val="28"/>
          <w:szCs w:val="28"/>
        </w:rPr>
      </w:pPr>
      <w:r>
        <w:rPr>
          <w:rFonts w:ascii="Times New Roman" w:hAnsi="Times New Roman" w:cs="Times New Roman"/>
          <w:i/>
          <w:iCs/>
          <w:sz w:val="28"/>
          <w:szCs w:val="28"/>
        </w:rPr>
        <w:t>- Báo cáo thực trạng quan hệ xã hội liên quan đến dự thảo Quyết định;</w:t>
      </w:r>
    </w:p>
    <w:p w14:paraId="3E58352E" w14:textId="77777777" w:rsidR="002E22CC" w:rsidRPr="00FA5869" w:rsidRDefault="00000000" w:rsidP="00FA5869">
      <w:pPr>
        <w:spacing w:before="60" w:after="0" w:line="360" w:lineRule="exact"/>
        <w:ind w:right="-2" w:firstLine="719"/>
        <w:jc w:val="both"/>
        <w:rPr>
          <w:rFonts w:ascii="Times New Roman" w:hAnsi="Times New Roman" w:cs="Times New Roman"/>
          <w:i/>
          <w:iCs/>
          <w:sz w:val="28"/>
          <w:szCs w:val="28"/>
        </w:rPr>
      </w:pPr>
      <w:r w:rsidRPr="00FA5869">
        <w:rPr>
          <w:rFonts w:ascii="Times New Roman" w:hAnsi="Times New Roman" w:cs="Times New Roman"/>
          <w:i/>
          <w:iCs/>
          <w:sz w:val="28"/>
          <w:szCs w:val="28"/>
        </w:rPr>
        <w:t>- Bản so sánh, thuyết minh nội dung dự thảo;</w:t>
      </w:r>
    </w:p>
    <w:p w14:paraId="4C466FBA" w14:textId="77777777" w:rsidR="00194B49" w:rsidRDefault="00000000" w:rsidP="00FA5869">
      <w:pPr>
        <w:spacing w:before="60" w:after="0" w:line="360" w:lineRule="exact"/>
        <w:ind w:right="-2" w:firstLine="719"/>
        <w:jc w:val="both"/>
        <w:rPr>
          <w:rFonts w:ascii="Times New Roman" w:hAnsi="Times New Roman" w:cs="Times New Roman"/>
          <w:i/>
          <w:iCs/>
          <w:sz w:val="28"/>
          <w:szCs w:val="28"/>
        </w:rPr>
      </w:pPr>
      <w:r w:rsidRPr="00FA5869">
        <w:rPr>
          <w:rFonts w:ascii="Times New Roman" w:hAnsi="Times New Roman" w:cs="Times New Roman"/>
          <w:i/>
          <w:iCs/>
          <w:sz w:val="28"/>
          <w:szCs w:val="28"/>
        </w:rPr>
        <w:t>- Bản đánh giá thủ tục hành chính;</w:t>
      </w:r>
    </w:p>
    <w:p w14:paraId="06D9F54D" w14:textId="4539018B" w:rsidR="00194B49" w:rsidRDefault="00194B49" w:rsidP="00FA5869">
      <w:pPr>
        <w:spacing w:before="60" w:after="0" w:line="360" w:lineRule="exact"/>
        <w:ind w:right="-2" w:firstLine="719"/>
        <w:jc w:val="both"/>
        <w:rPr>
          <w:rFonts w:ascii="Times New Roman" w:hAnsi="Times New Roman" w:cs="Times New Roman"/>
          <w:i/>
          <w:iCs/>
          <w:sz w:val="28"/>
          <w:szCs w:val="28"/>
        </w:rPr>
      </w:pPr>
      <w:r>
        <w:rPr>
          <w:rFonts w:ascii="Times New Roman" w:hAnsi="Times New Roman" w:cs="Times New Roman"/>
          <w:i/>
          <w:iCs/>
          <w:sz w:val="28"/>
          <w:szCs w:val="28"/>
        </w:rPr>
        <w:lastRenderedPageBreak/>
        <w:t>- Biểu đánh giá tác động thủ tục hành chính;</w:t>
      </w:r>
    </w:p>
    <w:p w14:paraId="58FCEED7" w14:textId="147BC0D8" w:rsidR="002E22CC" w:rsidRPr="00FA5869" w:rsidRDefault="00194B49" w:rsidP="00FA5869">
      <w:pPr>
        <w:spacing w:before="60" w:after="0" w:line="360" w:lineRule="exact"/>
        <w:ind w:right="-2" w:firstLine="719"/>
        <w:jc w:val="both"/>
        <w:rPr>
          <w:rFonts w:ascii="Times New Roman" w:hAnsi="Times New Roman" w:cs="Times New Roman"/>
          <w:i/>
          <w:iCs/>
          <w:sz w:val="28"/>
          <w:szCs w:val="28"/>
        </w:rPr>
      </w:pPr>
      <w:r>
        <w:rPr>
          <w:rFonts w:ascii="Times New Roman" w:hAnsi="Times New Roman" w:cs="Times New Roman"/>
          <w:i/>
          <w:iCs/>
          <w:sz w:val="28"/>
          <w:szCs w:val="28"/>
        </w:rPr>
        <w:t>- B</w:t>
      </w:r>
      <w:r w:rsidRPr="00F77399">
        <w:rPr>
          <w:rFonts w:ascii="Times New Roman" w:hAnsi="Times New Roman"/>
          <w:i/>
          <w:sz w:val="28"/>
          <w:szCs w:val="28"/>
        </w:rPr>
        <w:t>ản chi phí tuân thủ thủ tục hành chính</w:t>
      </w:r>
      <w:r>
        <w:rPr>
          <w:rFonts w:ascii="Times New Roman" w:hAnsi="Times New Roman"/>
          <w:i/>
          <w:sz w:val="28"/>
          <w:szCs w:val="28"/>
        </w:rPr>
        <w:t>;</w:t>
      </w:r>
      <w:bookmarkEnd w:id="4"/>
    </w:p>
    <w:p w14:paraId="7A6392BB" w14:textId="77777777" w:rsidR="002E22CC" w:rsidRPr="00FA5869" w:rsidRDefault="00000000" w:rsidP="00FA5869">
      <w:pPr>
        <w:spacing w:before="60" w:after="0" w:line="360" w:lineRule="exact"/>
        <w:ind w:right="-2" w:firstLine="719"/>
        <w:jc w:val="both"/>
        <w:rPr>
          <w:rFonts w:ascii="Times New Roman" w:hAnsi="Times New Roman" w:cs="Times New Roman"/>
          <w:i/>
          <w:iCs/>
          <w:sz w:val="28"/>
          <w:szCs w:val="28"/>
        </w:rPr>
      </w:pPr>
      <w:r w:rsidRPr="00FA5869">
        <w:rPr>
          <w:rFonts w:ascii="Times New Roman" w:hAnsi="Times New Roman" w:cs="Times New Roman"/>
          <w:i/>
          <w:iCs/>
          <w:sz w:val="28"/>
          <w:szCs w:val="28"/>
        </w:rPr>
        <w:t>- Bảng tổng hợp ý kiến, tiếp thu, giải trình ý kiến góp ý, phản biện xã hội đối với dự thảo văn bản quy phạm pháp luật;</w:t>
      </w:r>
    </w:p>
    <w:p w14:paraId="59010DF6" w14:textId="77777777" w:rsidR="002E22CC" w:rsidRPr="00FA5869" w:rsidRDefault="00000000" w:rsidP="00FA5869">
      <w:pPr>
        <w:spacing w:before="60" w:after="0" w:line="360" w:lineRule="exact"/>
        <w:ind w:right="-2" w:firstLine="719"/>
        <w:jc w:val="both"/>
        <w:rPr>
          <w:rFonts w:ascii="Times New Roman" w:hAnsi="Times New Roman" w:cs="Times New Roman"/>
          <w:i/>
          <w:iCs/>
          <w:sz w:val="28"/>
          <w:szCs w:val="28"/>
        </w:rPr>
      </w:pPr>
      <w:r w:rsidRPr="00FA5869">
        <w:rPr>
          <w:rFonts w:ascii="Times New Roman" w:hAnsi="Times New Roman" w:cs="Times New Roman"/>
          <w:i/>
          <w:iCs/>
          <w:sz w:val="28"/>
          <w:szCs w:val="28"/>
        </w:rPr>
        <w:t>- Báo cáo thẩm định của Sở Tư pháp thẩm định dự thảo Quyết định quy</w:t>
      </w:r>
      <w:r w:rsidRPr="00FA5869">
        <w:rPr>
          <w:rFonts w:ascii="Times New Roman" w:hAnsi="Times New Roman" w:cs="Times New Roman"/>
          <w:i/>
          <w:iCs/>
          <w:spacing w:val="-8"/>
          <w:sz w:val="28"/>
          <w:szCs w:val="28"/>
        </w:rPr>
        <w:t xml:space="preserve"> </w:t>
      </w:r>
      <w:r w:rsidRPr="00FA5869">
        <w:rPr>
          <w:rFonts w:ascii="Times New Roman" w:hAnsi="Times New Roman" w:cs="Times New Roman"/>
          <w:i/>
          <w:iCs/>
          <w:sz w:val="28"/>
          <w:szCs w:val="28"/>
        </w:rPr>
        <w:t>định</w:t>
      </w:r>
      <w:r w:rsidRPr="00FA5869">
        <w:rPr>
          <w:rFonts w:ascii="Times New Roman" w:hAnsi="Times New Roman" w:cs="Times New Roman"/>
          <w:i/>
          <w:iCs/>
          <w:spacing w:val="-6"/>
          <w:sz w:val="28"/>
          <w:szCs w:val="28"/>
        </w:rPr>
        <w:t xml:space="preserve"> </w:t>
      </w:r>
      <w:r w:rsidRPr="00FA5869">
        <w:rPr>
          <w:rFonts w:ascii="Times New Roman" w:hAnsi="Times New Roman" w:cs="Times New Roman"/>
          <w:bCs/>
          <w:i/>
          <w:iCs/>
          <w:sz w:val="28"/>
          <w:szCs w:val="28"/>
        </w:rPr>
        <w:t xml:space="preserve">về hồ sơ, trình tự, thủ tục thực hiện chính sách hỗ trợ đào tạo một số nghề trên địa bàn thành phố Hải Phòng giai đoạn 2026 </w:t>
      </w:r>
      <w:r w:rsidRPr="00FA5869">
        <w:rPr>
          <w:bCs/>
          <w:i/>
          <w:iCs/>
        </w:rPr>
        <w:t>-</w:t>
      </w:r>
      <w:r w:rsidRPr="00FA5869">
        <w:rPr>
          <w:rFonts w:ascii="Times New Roman" w:hAnsi="Times New Roman" w:cs="Times New Roman"/>
          <w:bCs/>
          <w:i/>
          <w:iCs/>
          <w:sz w:val="28"/>
          <w:szCs w:val="28"/>
        </w:rPr>
        <w:t xml:space="preserve"> 2030.</w:t>
      </w:r>
    </w:p>
    <w:p w14:paraId="1881844A" w14:textId="77777777" w:rsidR="002E22CC" w:rsidRDefault="002E22CC">
      <w:pPr>
        <w:spacing w:before="60" w:after="0" w:line="350" w:lineRule="exact"/>
        <w:ind w:right="-2" w:firstLine="709"/>
        <w:jc w:val="both"/>
        <w:rPr>
          <w:rFonts w:ascii="Times New Roman" w:hAnsi="Times New Roman" w:cs="Times New Roman"/>
          <w:sz w:val="30"/>
          <w:szCs w:val="30"/>
        </w:rPr>
      </w:pPr>
    </w:p>
    <w:tbl>
      <w:tblPr>
        <w:tblW w:w="9250" w:type="dxa"/>
        <w:tblLayout w:type="fixed"/>
        <w:tblLook w:val="04A0" w:firstRow="1" w:lastRow="0" w:firstColumn="1" w:lastColumn="0" w:noHBand="0" w:noVBand="1"/>
      </w:tblPr>
      <w:tblGrid>
        <w:gridCol w:w="4780"/>
        <w:gridCol w:w="4470"/>
      </w:tblGrid>
      <w:tr w:rsidR="002E22CC" w14:paraId="69C1D85F" w14:textId="77777777">
        <w:trPr>
          <w:trHeight w:val="2117"/>
        </w:trPr>
        <w:tc>
          <w:tcPr>
            <w:tcW w:w="4780" w:type="dxa"/>
            <w:tcMar>
              <w:top w:w="0" w:type="dxa"/>
              <w:left w:w="100" w:type="dxa"/>
              <w:bottom w:w="0" w:type="dxa"/>
              <w:right w:w="100" w:type="dxa"/>
            </w:tcMar>
          </w:tcPr>
          <w:p w14:paraId="3BBCD044" w14:textId="77777777" w:rsidR="002E22CC" w:rsidRDefault="00000000">
            <w:pPr>
              <w:tabs>
                <w:tab w:val="left" w:pos="426"/>
              </w:tabs>
              <w:spacing w:after="0" w:line="240" w:lineRule="auto"/>
              <w:jc w:val="both"/>
              <w:rPr>
                <w:rFonts w:ascii="Times New Roman" w:hAnsi="Times New Roman" w:cs="Times New Roman"/>
                <w:u w:val="single"/>
              </w:rPr>
            </w:pPr>
            <w:r>
              <w:rPr>
                <w:rFonts w:ascii="Times New Roman" w:hAnsi="Times New Roman" w:cs="Times New Roman"/>
                <w:b/>
                <w:bCs/>
                <w:i/>
                <w:iCs/>
              </w:rPr>
              <w:t>Nơi nhận</w:t>
            </w:r>
            <w:r>
              <w:rPr>
                <w:rFonts w:ascii="Times New Roman" w:hAnsi="Times New Roman" w:cs="Times New Roman"/>
              </w:rPr>
              <w:t>:</w:t>
            </w:r>
          </w:p>
          <w:p w14:paraId="558EA22F" w14:textId="77777777" w:rsidR="002E22CC" w:rsidRDefault="00000000">
            <w:pPr>
              <w:tabs>
                <w:tab w:val="left" w:pos="426"/>
              </w:tabs>
              <w:spacing w:after="0" w:line="240" w:lineRule="auto"/>
              <w:jc w:val="both"/>
              <w:rPr>
                <w:rFonts w:ascii="Times New Roman" w:hAnsi="Times New Roman" w:cs="Times New Roman"/>
              </w:rPr>
            </w:pPr>
            <w:r>
              <w:rPr>
                <w:rFonts w:ascii="Times New Roman" w:hAnsi="Times New Roman" w:cs="Times New Roman"/>
              </w:rPr>
              <w:t>- Như trên;</w:t>
            </w:r>
          </w:p>
          <w:p w14:paraId="5BF0CAFA" w14:textId="77777777" w:rsidR="002E22CC" w:rsidRDefault="00000000">
            <w:pPr>
              <w:tabs>
                <w:tab w:val="left" w:pos="426"/>
              </w:tabs>
              <w:spacing w:after="0" w:line="240" w:lineRule="auto"/>
              <w:jc w:val="both"/>
              <w:rPr>
                <w:rFonts w:ascii="Times New Roman" w:hAnsi="Times New Roman" w:cs="Times New Roman"/>
              </w:rPr>
            </w:pPr>
            <w:r>
              <w:rPr>
                <w:rFonts w:ascii="Times New Roman" w:hAnsi="Times New Roman" w:cs="Times New Roman"/>
              </w:rPr>
              <w:t>- Giám đốc Sở;</w:t>
            </w:r>
          </w:p>
          <w:p w14:paraId="3FA7B3DC" w14:textId="77777777" w:rsidR="002E22CC" w:rsidRDefault="00000000">
            <w:pPr>
              <w:tabs>
                <w:tab w:val="left" w:pos="426"/>
              </w:tabs>
              <w:spacing w:after="0" w:line="240" w:lineRule="auto"/>
              <w:jc w:val="both"/>
              <w:rPr>
                <w:rFonts w:ascii="Times New Roman" w:hAnsi="Times New Roman" w:cs="Times New Roman"/>
              </w:rPr>
            </w:pPr>
            <w:r>
              <w:rPr>
                <w:rFonts w:ascii="Times New Roman" w:hAnsi="Times New Roman" w:cs="Times New Roman"/>
              </w:rPr>
              <w:t>- PGĐ Đinh Minh Tuấn;</w:t>
            </w:r>
          </w:p>
          <w:p w14:paraId="1FABCD00" w14:textId="77777777" w:rsidR="002E22CC" w:rsidRDefault="00000000">
            <w:pPr>
              <w:tabs>
                <w:tab w:val="left" w:pos="426"/>
              </w:tabs>
              <w:spacing w:after="0" w:line="240" w:lineRule="auto"/>
              <w:jc w:val="both"/>
              <w:rPr>
                <w:rFonts w:ascii="Times New Roman" w:hAnsi="Times New Roman" w:cs="Times New Roman"/>
                <w:sz w:val="28"/>
                <w:szCs w:val="28"/>
              </w:rPr>
            </w:pPr>
            <w:r>
              <w:rPr>
                <w:rFonts w:ascii="Times New Roman" w:hAnsi="Times New Roman" w:cs="Times New Roman"/>
              </w:rPr>
              <w:t>- Lưu: VT, P.GDTXGDNN&amp;ĐH</w:t>
            </w:r>
            <w:r>
              <w:rPr>
                <w:rFonts w:ascii="Times New Roman" w:hAnsi="Times New Roman" w:cs="Times New Roman"/>
                <w:sz w:val="28"/>
                <w:szCs w:val="28"/>
              </w:rPr>
              <w:t>.</w:t>
            </w:r>
          </w:p>
          <w:p w14:paraId="1CE436D1" w14:textId="77777777" w:rsidR="002E22CC" w:rsidRDefault="00000000">
            <w:pPr>
              <w:tabs>
                <w:tab w:val="left" w:pos="426"/>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p>
          <w:p w14:paraId="7A17C424" w14:textId="77777777" w:rsidR="002E22CC" w:rsidRDefault="00000000">
            <w:pPr>
              <w:tabs>
                <w:tab w:val="left" w:pos="426"/>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p>
        </w:tc>
        <w:tc>
          <w:tcPr>
            <w:tcW w:w="4470" w:type="dxa"/>
            <w:tcMar>
              <w:top w:w="0" w:type="dxa"/>
              <w:left w:w="100" w:type="dxa"/>
              <w:bottom w:w="0" w:type="dxa"/>
              <w:right w:w="100" w:type="dxa"/>
            </w:tcMar>
          </w:tcPr>
          <w:p w14:paraId="7CCC9F92" w14:textId="77777777" w:rsidR="002E22CC" w:rsidRDefault="00000000">
            <w:pPr>
              <w:tabs>
                <w:tab w:val="left" w:pos="426"/>
              </w:tabs>
              <w:spacing w:after="0" w:line="240" w:lineRule="auto"/>
              <w:jc w:val="center"/>
              <w:rPr>
                <w:rFonts w:ascii="Times New Roman" w:hAnsi="Times New Roman" w:cs="Times New Roman"/>
                <w:b/>
                <w:sz w:val="26"/>
                <w:szCs w:val="26"/>
              </w:rPr>
            </w:pPr>
            <w:r>
              <w:rPr>
                <w:rFonts w:ascii="Times New Roman" w:hAnsi="Times New Roman" w:cs="Times New Roman"/>
                <w:b/>
                <w:sz w:val="26"/>
                <w:szCs w:val="26"/>
              </w:rPr>
              <w:t>GIÁM ĐỐC</w:t>
            </w:r>
          </w:p>
          <w:p w14:paraId="5112A60A" w14:textId="77777777" w:rsidR="002E22CC" w:rsidRDefault="00000000">
            <w:pPr>
              <w:tabs>
                <w:tab w:val="left" w:pos="426"/>
              </w:tabs>
              <w:spacing w:after="0" w:line="240" w:lineRule="auto"/>
              <w:jc w:val="center"/>
              <w:rPr>
                <w:rFonts w:ascii="Times New Roman" w:hAnsi="Times New Roman" w:cs="Times New Roman"/>
                <w:b/>
                <w:sz w:val="26"/>
                <w:szCs w:val="26"/>
              </w:rPr>
            </w:pPr>
            <w:r>
              <w:rPr>
                <w:rFonts w:ascii="Times New Roman" w:hAnsi="Times New Roman" w:cs="Times New Roman"/>
                <w:b/>
                <w:sz w:val="26"/>
                <w:szCs w:val="26"/>
              </w:rPr>
              <w:t xml:space="preserve"> </w:t>
            </w:r>
          </w:p>
          <w:p w14:paraId="5378AD2A" w14:textId="77777777" w:rsidR="002E22CC" w:rsidRDefault="002E22CC">
            <w:pPr>
              <w:tabs>
                <w:tab w:val="left" w:pos="426"/>
              </w:tabs>
              <w:spacing w:after="0" w:line="240" w:lineRule="auto"/>
              <w:jc w:val="center"/>
              <w:rPr>
                <w:rFonts w:ascii="Times New Roman" w:hAnsi="Times New Roman" w:cs="Times New Roman"/>
                <w:sz w:val="42"/>
                <w:szCs w:val="42"/>
              </w:rPr>
            </w:pPr>
          </w:p>
          <w:p w14:paraId="579814CD" w14:textId="77777777" w:rsidR="002E22CC" w:rsidRDefault="00000000">
            <w:pPr>
              <w:tabs>
                <w:tab w:val="left" w:pos="426"/>
              </w:tabs>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 xml:space="preserve"> </w:t>
            </w:r>
          </w:p>
          <w:p w14:paraId="0062CF93" w14:textId="77777777" w:rsidR="002E22CC" w:rsidRDefault="00000000">
            <w:pPr>
              <w:tabs>
                <w:tab w:val="left" w:pos="426"/>
              </w:tabs>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br/>
              <w:t>Lương Văn Việt</w:t>
            </w:r>
          </w:p>
        </w:tc>
      </w:tr>
    </w:tbl>
    <w:p w14:paraId="4C96A787" w14:textId="77777777" w:rsidR="002E22CC" w:rsidRDefault="002E22CC">
      <w:pPr>
        <w:spacing w:before="120" w:after="0" w:line="380" w:lineRule="exact"/>
        <w:jc w:val="both"/>
        <w:rPr>
          <w:rFonts w:ascii="Times New Roman" w:hAnsi="Times New Roman" w:cs="Times New Roman"/>
          <w:iCs/>
          <w:sz w:val="28"/>
          <w:szCs w:val="28"/>
        </w:rPr>
      </w:pPr>
    </w:p>
    <w:p w14:paraId="4AA5C74D" w14:textId="77777777" w:rsidR="002E22CC" w:rsidRDefault="002E22CC">
      <w:pPr>
        <w:spacing w:before="120" w:after="0" w:line="380" w:lineRule="exact"/>
        <w:jc w:val="both"/>
        <w:rPr>
          <w:rFonts w:ascii="Times New Roman" w:hAnsi="Times New Roman" w:cs="Times New Roman"/>
          <w:iCs/>
          <w:sz w:val="28"/>
          <w:szCs w:val="28"/>
        </w:rPr>
      </w:pPr>
    </w:p>
    <w:sectPr w:rsidR="002E22CC">
      <w:headerReference w:type="default" r:id="rId8"/>
      <w:pgSz w:w="11907" w:h="16840"/>
      <w:pgMar w:top="1134" w:right="1134" w:bottom="1134" w:left="1701" w:header="737" w:footer="737"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48E0084" w14:textId="77777777" w:rsidR="00E3067C" w:rsidRDefault="00E3067C">
      <w:pPr>
        <w:spacing w:line="240" w:lineRule="auto"/>
      </w:pPr>
      <w:r>
        <w:separator/>
      </w:r>
    </w:p>
  </w:endnote>
  <w:endnote w:type="continuationSeparator" w:id="0">
    <w:p w14:paraId="06DCE0C2" w14:textId="77777777" w:rsidR="00E3067C" w:rsidRDefault="00E3067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engXian Light">
    <w:charset w:val="86"/>
    <w:family w:val="auto"/>
    <w:pitch w:val="variable"/>
    <w:sig w:usb0="A00002BF" w:usb1="38CF7CFA" w:usb2="00000016" w:usb3="00000000" w:csb0="0004000F" w:csb1="00000000"/>
  </w:font>
  <w:font w:name="TimesNewRomanPSMT">
    <w:altName w:val="Times New Roman"/>
    <w:panose1 w:val="00000000000000000000"/>
    <w:charset w:val="00"/>
    <w:family w:val="roman"/>
    <w:notTrueType/>
    <w:pitch w:val="default"/>
  </w:font>
  <w:font w:name="Times New Roman Bold">
    <w:altName w:val="Times New Roman"/>
    <w:panose1 w:val="02020803070505020304"/>
    <w:charset w:val="00"/>
    <w:family w:val="roman"/>
    <w:pitch w:val="default"/>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05BF2E6" w14:textId="77777777" w:rsidR="00E3067C" w:rsidRDefault="00E3067C">
      <w:pPr>
        <w:spacing w:after="0"/>
      </w:pPr>
      <w:r>
        <w:separator/>
      </w:r>
    </w:p>
  </w:footnote>
  <w:footnote w:type="continuationSeparator" w:id="0">
    <w:p w14:paraId="30236B79" w14:textId="77777777" w:rsidR="00E3067C" w:rsidRDefault="00E3067C">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586073936"/>
    </w:sdtPr>
    <w:sdtContent>
      <w:p w14:paraId="1A4069BD" w14:textId="77777777" w:rsidR="002E22CC" w:rsidRDefault="00000000">
        <w:pPr>
          <w:pStyle w:val="Header"/>
          <w:jc w:val="center"/>
        </w:pPr>
        <w:r>
          <w:fldChar w:fldCharType="begin"/>
        </w:r>
        <w:r>
          <w:instrText xml:space="preserve"> PAGE   \* MERGEFORMAT </w:instrText>
        </w:r>
        <w:r>
          <w:fldChar w:fldCharType="separate"/>
        </w:r>
        <w:r>
          <w:t>2</w:t>
        </w:r>
        <w:r>
          <w:fldChar w:fldCharType="end"/>
        </w:r>
      </w:p>
    </w:sdtContent>
  </w:sdt>
  <w:p w14:paraId="3425474F" w14:textId="77777777" w:rsidR="002E22CC" w:rsidRDefault="002E22C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7"/>
  <w:defaultTabStop w:val="720"/>
  <w:drawingGridHorizontalSpacing w:val="140"/>
  <w:drawingGridVerticalSpacing w:val="381"/>
  <w:noPunctuationKerning/>
  <w:characterSpacingControl w:val="doNotCompres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D32A8"/>
    <w:rsid w:val="00020A86"/>
    <w:rsid w:val="000530BB"/>
    <w:rsid w:val="0007722F"/>
    <w:rsid w:val="00084FAE"/>
    <w:rsid w:val="000A27B9"/>
    <w:rsid w:val="000A7B08"/>
    <w:rsid w:val="000C2331"/>
    <w:rsid w:val="000C4A0C"/>
    <w:rsid w:val="000E2C0E"/>
    <w:rsid w:val="000E51E9"/>
    <w:rsid w:val="00104794"/>
    <w:rsid w:val="0010648F"/>
    <w:rsid w:val="00112EBD"/>
    <w:rsid w:val="001256D0"/>
    <w:rsid w:val="00133DD6"/>
    <w:rsid w:val="00156CC8"/>
    <w:rsid w:val="001874A3"/>
    <w:rsid w:val="00194B49"/>
    <w:rsid w:val="001A7E8B"/>
    <w:rsid w:val="001C0D05"/>
    <w:rsid w:val="001D7D35"/>
    <w:rsid w:val="001E341A"/>
    <w:rsid w:val="00204A8F"/>
    <w:rsid w:val="00211998"/>
    <w:rsid w:val="00230276"/>
    <w:rsid w:val="002315A9"/>
    <w:rsid w:val="002579DD"/>
    <w:rsid w:val="00266D6C"/>
    <w:rsid w:val="00271B55"/>
    <w:rsid w:val="00291CAE"/>
    <w:rsid w:val="002B62B0"/>
    <w:rsid w:val="002D647E"/>
    <w:rsid w:val="002E22CC"/>
    <w:rsid w:val="00303D45"/>
    <w:rsid w:val="00304823"/>
    <w:rsid w:val="00304B10"/>
    <w:rsid w:val="00306513"/>
    <w:rsid w:val="003078E4"/>
    <w:rsid w:val="003161E3"/>
    <w:rsid w:val="00316FD4"/>
    <w:rsid w:val="00353F90"/>
    <w:rsid w:val="00354479"/>
    <w:rsid w:val="00371168"/>
    <w:rsid w:val="00373A7B"/>
    <w:rsid w:val="00384974"/>
    <w:rsid w:val="00391298"/>
    <w:rsid w:val="003963E9"/>
    <w:rsid w:val="003A5CB4"/>
    <w:rsid w:val="003B037A"/>
    <w:rsid w:val="003C455B"/>
    <w:rsid w:val="003D6F47"/>
    <w:rsid w:val="003D773D"/>
    <w:rsid w:val="003F3D4A"/>
    <w:rsid w:val="0040424E"/>
    <w:rsid w:val="00410F82"/>
    <w:rsid w:val="0042024D"/>
    <w:rsid w:val="004309FD"/>
    <w:rsid w:val="0044578A"/>
    <w:rsid w:val="004C1491"/>
    <w:rsid w:val="004D1DF8"/>
    <w:rsid w:val="004E0DA1"/>
    <w:rsid w:val="00515438"/>
    <w:rsid w:val="00515C04"/>
    <w:rsid w:val="0055304A"/>
    <w:rsid w:val="00563EB4"/>
    <w:rsid w:val="00576DB1"/>
    <w:rsid w:val="00580A42"/>
    <w:rsid w:val="005A39FE"/>
    <w:rsid w:val="005A4572"/>
    <w:rsid w:val="005E3837"/>
    <w:rsid w:val="00604CC7"/>
    <w:rsid w:val="006073F2"/>
    <w:rsid w:val="00610B16"/>
    <w:rsid w:val="00623CA8"/>
    <w:rsid w:val="00680848"/>
    <w:rsid w:val="006843DC"/>
    <w:rsid w:val="006C3258"/>
    <w:rsid w:val="00700FE0"/>
    <w:rsid w:val="00705FF9"/>
    <w:rsid w:val="00724974"/>
    <w:rsid w:val="007437C3"/>
    <w:rsid w:val="00755ED1"/>
    <w:rsid w:val="007E0AA3"/>
    <w:rsid w:val="00811D6F"/>
    <w:rsid w:val="00812A81"/>
    <w:rsid w:val="00825250"/>
    <w:rsid w:val="00830D92"/>
    <w:rsid w:val="00877143"/>
    <w:rsid w:val="00877BA6"/>
    <w:rsid w:val="008A00A8"/>
    <w:rsid w:val="008A779E"/>
    <w:rsid w:val="008B1963"/>
    <w:rsid w:val="008D55EE"/>
    <w:rsid w:val="008E1C29"/>
    <w:rsid w:val="008E37FD"/>
    <w:rsid w:val="009124A3"/>
    <w:rsid w:val="009263CC"/>
    <w:rsid w:val="00945890"/>
    <w:rsid w:val="009461F1"/>
    <w:rsid w:val="0096381F"/>
    <w:rsid w:val="0096422E"/>
    <w:rsid w:val="00994CD7"/>
    <w:rsid w:val="009A39E1"/>
    <w:rsid w:val="009B68CE"/>
    <w:rsid w:val="009C3D1C"/>
    <w:rsid w:val="009E2A14"/>
    <w:rsid w:val="00A03721"/>
    <w:rsid w:val="00A12B27"/>
    <w:rsid w:val="00A22928"/>
    <w:rsid w:val="00A23632"/>
    <w:rsid w:val="00A23F83"/>
    <w:rsid w:val="00A90A27"/>
    <w:rsid w:val="00AA0F80"/>
    <w:rsid w:val="00B13BB7"/>
    <w:rsid w:val="00B34D1B"/>
    <w:rsid w:val="00B54178"/>
    <w:rsid w:val="00B71D31"/>
    <w:rsid w:val="00B953D9"/>
    <w:rsid w:val="00B9641E"/>
    <w:rsid w:val="00BD2480"/>
    <w:rsid w:val="00BD32A8"/>
    <w:rsid w:val="00C05088"/>
    <w:rsid w:val="00C1083A"/>
    <w:rsid w:val="00C544A3"/>
    <w:rsid w:val="00C6500B"/>
    <w:rsid w:val="00C8236C"/>
    <w:rsid w:val="00CE7542"/>
    <w:rsid w:val="00D136CA"/>
    <w:rsid w:val="00D4183A"/>
    <w:rsid w:val="00D443A1"/>
    <w:rsid w:val="00D453F3"/>
    <w:rsid w:val="00DD0A30"/>
    <w:rsid w:val="00DF4F33"/>
    <w:rsid w:val="00E05233"/>
    <w:rsid w:val="00E3067C"/>
    <w:rsid w:val="00E3342F"/>
    <w:rsid w:val="00E41271"/>
    <w:rsid w:val="00E45128"/>
    <w:rsid w:val="00E45569"/>
    <w:rsid w:val="00E55636"/>
    <w:rsid w:val="00E76BEA"/>
    <w:rsid w:val="00E8112E"/>
    <w:rsid w:val="00F14B0F"/>
    <w:rsid w:val="00F42480"/>
    <w:rsid w:val="00F4639B"/>
    <w:rsid w:val="00F57CEC"/>
    <w:rsid w:val="00F67C94"/>
    <w:rsid w:val="00F721FE"/>
    <w:rsid w:val="00F97BDF"/>
    <w:rsid w:val="00FA2AE9"/>
    <w:rsid w:val="00FA4823"/>
    <w:rsid w:val="00FA5869"/>
    <w:rsid w:val="00FC1062"/>
    <w:rsid w:val="00FE6B5B"/>
    <w:rsid w:val="0D8E1D14"/>
    <w:rsid w:val="33FC0BF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14:docId w14:val="2123EE04"/>
  <w15:docId w15:val="{389AE634-A3E7-493F-BFC4-25E3148662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unhideWhenUsed="1" w:qFormat="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1"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rFonts w:asciiTheme="minorHAnsi" w:eastAsiaTheme="minorHAnsi" w:hAnsiTheme="minorHAnsi" w:cstheme="minorBidi"/>
      <w:sz w:val="22"/>
      <w:szCs w:val="22"/>
    </w:rPr>
  </w:style>
  <w:style w:type="paragraph" w:styleId="Heading1">
    <w:name w:val="heading 1"/>
    <w:basedOn w:val="Normal"/>
    <w:link w:val="Heading1Char"/>
    <w:uiPriority w:val="9"/>
    <w:qFormat/>
    <w:pPr>
      <w:widowControl w:val="0"/>
      <w:autoSpaceDE w:val="0"/>
      <w:autoSpaceDN w:val="0"/>
      <w:spacing w:after="0" w:line="240" w:lineRule="auto"/>
      <w:ind w:left="4" w:hanging="467"/>
      <w:jc w:val="both"/>
      <w:outlineLvl w:val="0"/>
    </w:pPr>
    <w:rPr>
      <w:rFonts w:ascii="Times New Roman" w:eastAsia="Times New Roman" w:hAnsi="Times New Roman" w:cs="Times New Roman"/>
      <w:b/>
      <w:bCs/>
      <w:sz w:val="28"/>
      <w:szCs w:val="28"/>
      <w:lang w:val="vi"/>
    </w:rPr>
  </w:style>
  <w:style w:type="paragraph" w:styleId="Heading2">
    <w:name w:val="heading 2"/>
    <w:basedOn w:val="Normal"/>
    <w:link w:val="Heading2Char"/>
    <w:uiPriority w:val="9"/>
    <w:unhideWhenUsed/>
    <w:qFormat/>
    <w:pPr>
      <w:widowControl w:val="0"/>
      <w:autoSpaceDE w:val="0"/>
      <w:autoSpaceDN w:val="0"/>
      <w:spacing w:before="158" w:after="0" w:line="240" w:lineRule="auto"/>
      <w:ind w:left="1141" w:hanging="279"/>
      <w:jc w:val="both"/>
      <w:outlineLvl w:val="1"/>
    </w:pPr>
    <w:rPr>
      <w:rFonts w:ascii="Times New Roman" w:eastAsia="Times New Roman" w:hAnsi="Times New Roman" w:cs="Times New Roman"/>
      <w:b/>
      <w:bCs/>
      <w:sz w:val="28"/>
      <w:szCs w:val="28"/>
      <w:lang w:val="vi"/>
    </w:rPr>
  </w:style>
  <w:style w:type="paragraph" w:styleId="Heading3">
    <w:name w:val="heading 3"/>
    <w:basedOn w:val="Normal"/>
    <w:next w:val="Normal"/>
    <w:link w:val="Heading3Char"/>
    <w:uiPriority w:val="9"/>
    <w:semiHidden/>
    <w:unhideWhenUsed/>
    <w:qFormat/>
    <w:pPr>
      <w:keepNext/>
      <w:keepLines/>
      <w:spacing w:before="40" w:after="0"/>
      <w:outlineLvl w:val="2"/>
    </w:pPr>
    <w:rPr>
      <w:rFonts w:asciiTheme="majorHAnsi" w:eastAsiaTheme="majorEastAsia" w:hAnsiTheme="majorHAnsi" w:cstheme="majorBidi"/>
      <w:color w:val="1F4E79" w:themeColor="accent1" w:themeShade="80"/>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pPr>
      <w:widowControl w:val="0"/>
      <w:autoSpaceDE w:val="0"/>
      <w:autoSpaceDN w:val="0"/>
      <w:spacing w:before="158" w:after="0" w:line="240" w:lineRule="auto"/>
      <w:ind w:left="143" w:firstLine="719"/>
      <w:jc w:val="both"/>
    </w:pPr>
    <w:rPr>
      <w:rFonts w:ascii="Times New Roman" w:eastAsia="Times New Roman" w:hAnsi="Times New Roman" w:cs="Times New Roman"/>
      <w:sz w:val="28"/>
      <w:szCs w:val="28"/>
      <w:lang w:val="vi"/>
    </w:rPr>
  </w:style>
  <w:style w:type="paragraph" w:styleId="Footer">
    <w:name w:val="footer"/>
    <w:basedOn w:val="Normal"/>
    <w:link w:val="FooterChar"/>
    <w:uiPriority w:val="99"/>
    <w:unhideWhenUsed/>
    <w:qFormat/>
    <w:pPr>
      <w:tabs>
        <w:tab w:val="center" w:pos="4680"/>
        <w:tab w:val="right" w:pos="9360"/>
      </w:tabs>
      <w:spacing w:after="0" w:line="240" w:lineRule="auto"/>
    </w:pPr>
  </w:style>
  <w:style w:type="character" w:styleId="FootnoteReference">
    <w:name w:val="footnote reference"/>
    <w:link w:val="BVIfnrCarCar"/>
    <w:unhideWhenUsed/>
    <w:qFormat/>
    <w:rPr>
      <w:vertAlign w:val="superscript"/>
    </w:rPr>
  </w:style>
  <w:style w:type="paragraph" w:customStyle="1" w:styleId="BVIfnrCarCar">
    <w:name w:val="BVI fnr Car Car"/>
    <w:basedOn w:val="Normal"/>
    <w:link w:val="FootnoteReference"/>
    <w:qFormat/>
    <w:pPr>
      <w:adjustRightInd w:val="0"/>
      <w:spacing w:line="240" w:lineRule="exact"/>
      <w:jc w:val="both"/>
      <w:textAlignment w:val="baseline"/>
    </w:pPr>
    <w:rPr>
      <w:vertAlign w:val="superscript"/>
    </w:rPr>
  </w:style>
  <w:style w:type="paragraph" w:styleId="FootnoteText">
    <w:name w:val="footnote text"/>
    <w:basedOn w:val="Normal"/>
    <w:link w:val="FootnoteTextChar"/>
    <w:uiPriority w:val="99"/>
    <w:unhideWhenUsed/>
    <w:qFormat/>
    <w:pPr>
      <w:spacing w:after="0" w:line="240" w:lineRule="auto"/>
    </w:pPr>
    <w:rPr>
      <w:rFonts w:ascii="Times New Roman" w:eastAsia="Times New Roman" w:hAnsi="Times New Roman" w:cs="Times New Roman"/>
      <w:sz w:val="20"/>
      <w:szCs w:val="20"/>
    </w:rPr>
  </w:style>
  <w:style w:type="paragraph" w:styleId="Header">
    <w:name w:val="header"/>
    <w:basedOn w:val="Normal"/>
    <w:link w:val="HeaderChar"/>
    <w:uiPriority w:val="99"/>
    <w:unhideWhenUsed/>
    <w:qFormat/>
    <w:pPr>
      <w:tabs>
        <w:tab w:val="center" w:pos="4680"/>
        <w:tab w:val="right" w:pos="9360"/>
      </w:tabs>
      <w:spacing w:after="0" w:line="240" w:lineRule="auto"/>
    </w:pPr>
  </w:style>
  <w:style w:type="paragraph" w:styleId="NormalWeb">
    <w:name w:val="Normal (Web)"/>
    <w:basedOn w:val="Normal"/>
    <w:uiPriority w:val="99"/>
    <w:semiHidden/>
    <w:unhideWhenUsed/>
    <w:qFormat/>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uiPriority w:val="22"/>
    <w:qFormat/>
    <w:rPr>
      <w:b/>
      <w:bCs/>
    </w:rPr>
  </w:style>
  <w:style w:type="paragraph" w:styleId="ListParagraph">
    <w:name w:val="List Paragraph"/>
    <w:basedOn w:val="Normal"/>
    <w:uiPriority w:val="1"/>
    <w:qFormat/>
    <w:pPr>
      <w:ind w:left="720"/>
      <w:contextualSpacing/>
    </w:pPr>
  </w:style>
  <w:style w:type="character" w:customStyle="1" w:styleId="fontstyle01">
    <w:name w:val="fontstyle01"/>
    <w:basedOn w:val="DefaultParagraphFont"/>
    <w:qFormat/>
    <w:rPr>
      <w:rFonts w:ascii="TimesNewRomanPSMT" w:hAnsi="TimesNewRomanPSMT" w:hint="default"/>
      <w:color w:val="000000"/>
      <w:sz w:val="28"/>
      <w:szCs w:val="28"/>
    </w:rPr>
  </w:style>
  <w:style w:type="character" w:customStyle="1" w:styleId="HeaderChar">
    <w:name w:val="Header Char"/>
    <w:basedOn w:val="DefaultParagraphFont"/>
    <w:link w:val="Header"/>
    <w:uiPriority w:val="99"/>
    <w:qFormat/>
  </w:style>
  <w:style w:type="character" w:customStyle="1" w:styleId="FooterChar">
    <w:name w:val="Footer Char"/>
    <w:basedOn w:val="DefaultParagraphFont"/>
    <w:link w:val="Footer"/>
    <w:uiPriority w:val="99"/>
    <w:qFormat/>
  </w:style>
  <w:style w:type="character" w:customStyle="1" w:styleId="FootnoteTextChar">
    <w:name w:val="Footnote Text Char"/>
    <w:basedOn w:val="DefaultParagraphFont"/>
    <w:link w:val="FootnoteText"/>
    <w:uiPriority w:val="99"/>
    <w:qFormat/>
    <w:rPr>
      <w:rFonts w:ascii="Times New Roman" w:eastAsia="Times New Roman" w:hAnsi="Times New Roman" w:cs="Times New Roman"/>
      <w:sz w:val="20"/>
      <w:szCs w:val="20"/>
    </w:rPr>
  </w:style>
  <w:style w:type="character" w:customStyle="1" w:styleId="Heading1Char">
    <w:name w:val="Heading 1 Char"/>
    <w:basedOn w:val="DefaultParagraphFont"/>
    <w:link w:val="Heading1"/>
    <w:uiPriority w:val="9"/>
    <w:qFormat/>
    <w:rPr>
      <w:rFonts w:ascii="Times New Roman" w:eastAsia="Times New Roman" w:hAnsi="Times New Roman" w:cs="Times New Roman"/>
      <w:b/>
      <w:bCs/>
      <w:sz w:val="28"/>
      <w:szCs w:val="28"/>
      <w:lang w:val="vi"/>
    </w:rPr>
  </w:style>
  <w:style w:type="character" w:customStyle="1" w:styleId="Heading2Char">
    <w:name w:val="Heading 2 Char"/>
    <w:basedOn w:val="DefaultParagraphFont"/>
    <w:link w:val="Heading2"/>
    <w:uiPriority w:val="9"/>
    <w:rPr>
      <w:rFonts w:ascii="Times New Roman" w:eastAsia="Times New Roman" w:hAnsi="Times New Roman" w:cs="Times New Roman"/>
      <w:b/>
      <w:bCs/>
      <w:sz w:val="28"/>
      <w:szCs w:val="28"/>
      <w:lang w:val="vi"/>
    </w:rPr>
  </w:style>
  <w:style w:type="character" w:customStyle="1" w:styleId="BodyTextChar">
    <w:name w:val="Body Text Char"/>
    <w:basedOn w:val="DefaultParagraphFont"/>
    <w:link w:val="BodyText"/>
    <w:uiPriority w:val="1"/>
    <w:qFormat/>
    <w:rPr>
      <w:rFonts w:ascii="Times New Roman" w:eastAsia="Times New Roman" w:hAnsi="Times New Roman" w:cs="Times New Roman"/>
      <w:sz w:val="28"/>
      <w:szCs w:val="28"/>
      <w:lang w:val="vi"/>
    </w:rPr>
  </w:style>
  <w:style w:type="paragraph" w:customStyle="1" w:styleId="TableParagraph">
    <w:name w:val="Table Paragraph"/>
    <w:basedOn w:val="Normal"/>
    <w:uiPriority w:val="1"/>
    <w:qFormat/>
    <w:pPr>
      <w:widowControl w:val="0"/>
      <w:autoSpaceDE w:val="0"/>
      <w:autoSpaceDN w:val="0"/>
      <w:spacing w:after="0" w:line="240" w:lineRule="auto"/>
    </w:pPr>
    <w:rPr>
      <w:rFonts w:ascii="Times New Roman" w:eastAsia="Times New Roman" w:hAnsi="Times New Roman" w:cs="Times New Roman"/>
      <w:lang w:val="vi"/>
    </w:rPr>
  </w:style>
  <w:style w:type="character" w:customStyle="1" w:styleId="Heading3Char">
    <w:name w:val="Heading 3 Char"/>
    <w:basedOn w:val="DefaultParagraphFont"/>
    <w:link w:val="Heading3"/>
    <w:uiPriority w:val="9"/>
    <w:semiHidden/>
    <w:qFormat/>
    <w:rPr>
      <w:rFonts w:asciiTheme="majorHAnsi" w:eastAsiaTheme="majorEastAsia" w:hAnsiTheme="majorHAnsi" w:cstheme="majorBidi"/>
      <w:color w:val="1F4E79" w:themeColor="accent1" w:themeShade="8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88E42782-ED1B-4B72-B093-A83C6B4B52D9}">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6</Pages>
  <Words>1760</Words>
  <Characters>10034</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11771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Administrator</cp:lastModifiedBy>
  <cp:revision>16</cp:revision>
  <cp:lastPrinted>2026-02-24T10:39:00Z</cp:lastPrinted>
  <dcterms:created xsi:type="dcterms:W3CDTF">2026-10-15T10:04:00Z</dcterms:created>
  <dcterms:modified xsi:type="dcterms:W3CDTF">2026-10-26T02:10:00Z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eyJoZGlkIjoiMzhiMTBiNDg5YjRhN2MwYjg0ZjE5ZjMxMzBhNTdmOGUifQ==</vt:lpwstr>
  </property>
  <property fmtid="{D5CDD505-2E9C-101B-9397-08002B2CF9AE}" pid="3" name="KSOProductBuildVer">
    <vt:lpwstr>1033-12.1.0.29162</vt:lpwstr>
  </property>
  <property fmtid="{D5CDD505-2E9C-101B-9397-08002B2CF9AE}" pid="4" name="ICV">
    <vt:lpwstr>50CE1B9CF59E4FCDACFDB9D9CEE2FC1B_12</vt:lpwstr>
  </property>
</Properties>
</file>