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7" w:type="dxa"/>
        <w:tblCellSpacing w:w="0" w:type="dxa"/>
        <w:tblInd w:w="-709" w:type="dxa"/>
        <w:shd w:val="clear" w:color="auto" w:fill="FFFFFF"/>
        <w:tblLayout w:type="fixed"/>
        <w:tblCellMar>
          <w:left w:w="0" w:type="dxa"/>
          <w:right w:w="0" w:type="dxa"/>
        </w:tblCellMar>
        <w:tblLook w:val="04A0" w:firstRow="1" w:lastRow="0" w:firstColumn="1" w:lastColumn="0" w:noHBand="0" w:noVBand="1"/>
      </w:tblPr>
      <w:tblGrid>
        <w:gridCol w:w="4957"/>
        <w:gridCol w:w="5670"/>
      </w:tblGrid>
      <w:tr w:rsidR="00AF5349" w:rsidRPr="00AF5349" w14:paraId="15351B0E" w14:textId="77777777" w:rsidTr="0097300C">
        <w:trPr>
          <w:trHeight w:val="711"/>
          <w:tblCellSpacing w:w="0" w:type="dxa"/>
        </w:trPr>
        <w:tc>
          <w:tcPr>
            <w:tcW w:w="4957" w:type="dxa"/>
            <w:shd w:val="clear" w:color="auto" w:fill="FFFFFF"/>
            <w:tcMar>
              <w:top w:w="0" w:type="dxa"/>
              <w:left w:w="108" w:type="dxa"/>
              <w:bottom w:w="0" w:type="dxa"/>
              <w:right w:w="108" w:type="dxa"/>
            </w:tcMar>
            <w:hideMark/>
          </w:tcPr>
          <w:p w14:paraId="41B37BA1" w14:textId="05FB8A73" w:rsidR="00AF5349" w:rsidRPr="00C53371" w:rsidRDefault="002A4603" w:rsidP="00707CD3">
            <w:pPr>
              <w:spacing w:before="120"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1F1389" w:rsidRPr="00C53371">
              <w:rPr>
                <w:rFonts w:ascii="Times New Roman" w:eastAsia="Times New Roman" w:hAnsi="Times New Roman" w:cs="Times New Roman"/>
                <w:bCs/>
                <w:color w:val="000000"/>
                <w:sz w:val="26"/>
                <w:szCs w:val="26"/>
              </w:rPr>
              <w:t>UBND THÀNH PHỐ HẢI PHÒNG</w:t>
            </w:r>
          </w:p>
          <w:p w14:paraId="1D9AB791" w14:textId="7902CC1A" w:rsidR="001F1389" w:rsidRPr="00AF5349" w:rsidRDefault="001F1389" w:rsidP="00707CD3">
            <w:pPr>
              <w:spacing w:after="120" w:line="240" w:lineRule="auto"/>
              <w:jc w:val="center"/>
              <w:rPr>
                <w:rFonts w:ascii="Times New Roman" w:eastAsia="Times New Roman" w:hAnsi="Times New Roman" w:cs="Times New Roman"/>
                <w:color w:val="000000"/>
                <w:sz w:val="28"/>
                <w:szCs w:val="28"/>
              </w:rPr>
            </w:pPr>
            <w:r w:rsidRPr="00C53371">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69ABFD68" wp14:editId="062576E5">
                      <wp:simplePos x="0" y="0"/>
                      <wp:positionH relativeFrom="column">
                        <wp:posOffset>681990</wp:posOffset>
                      </wp:positionH>
                      <wp:positionV relativeFrom="paragraph">
                        <wp:posOffset>227965</wp:posOffset>
                      </wp:positionV>
                      <wp:extent cx="1520042"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5200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6F46C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7pt,17.95pt" to="173.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" strokecolor="black [3040]"/>
                  </w:pict>
                </mc:Fallback>
              </mc:AlternateContent>
            </w:r>
            <w:r w:rsidRPr="00C53371">
              <w:rPr>
                <w:rFonts w:ascii="Times New Roman" w:eastAsia="Times New Roman" w:hAnsi="Times New Roman" w:cs="Times New Roman"/>
                <w:b/>
                <w:bCs/>
                <w:color w:val="000000"/>
                <w:sz w:val="26"/>
                <w:szCs w:val="26"/>
              </w:rPr>
              <w:t xml:space="preserve">SỞ </w:t>
            </w:r>
            <w:r w:rsidR="0097300C">
              <w:rPr>
                <w:rFonts w:ascii="Times New Roman" w:eastAsia="Times New Roman" w:hAnsi="Times New Roman" w:cs="Times New Roman"/>
                <w:b/>
                <w:bCs/>
                <w:color w:val="000000"/>
                <w:sz w:val="26"/>
                <w:szCs w:val="26"/>
              </w:rPr>
              <w:t>NÔNG NGHIỆP</w:t>
            </w:r>
            <w:r w:rsidRPr="00C53371">
              <w:rPr>
                <w:rFonts w:ascii="Times New Roman" w:eastAsia="Times New Roman" w:hAnsi="Times New Roman" w:cs="Times New Roman"/>
                <w:b/>
                <w:bCs/>
                <w:color w:val="000000"/>
                <w:sz w:val="26"/>
                <w:szCs w:val="26"/>
              </w:rPr>
              <w:t xml:space="preserve"> VÀ MÔI TRƯỜNG</w:t>
            </w:r>
          </w:p>
        </w:tc>
        <w:tc>
          <w:tcPr>
            <w:tcW w:w="5670" w:type="dxa"/>
            <w:shd w:val="clear" w:color="auto" w:fill="FFFFFF"/>
            <w:tcMar>
              <w:top w:w="0" w:type="dxa"/>
              <w:left w:w="108" w:type="dxa"/>
              <w:bottom w:w="0" w:type="dxa"/>
              <w:right w:w="108" w:type="dxa"/>
            </w:tcMar>
            <w:hideMark/>
          </w:tcPr>
          <w:p w14:paraId="5380F49D" w14:textId="77777777" w:rsidR="00AF5349" w:rsidRPr="00AF5349" w:rsidRDefault="001F1389" w:rsidP="001F1389">
            <w:pPr>
              <w:spacing w:before="120" w:after="120" w:line="234" w:lineRule="atLeast"/>
              <w:jc w:val="center"/>
              <w:rPr>
                <w:rFonts w:ascii="Times New Roman" w:eastAsia="Times New Roman" w:hAnsi="Times New Roman" w:cs="Times New Roman"/>
                <w:color w:val="000000"/>
                <w:sz w:val="28"/>
                <w:szCs w:val="28"/>
              </w:rPr>
            </w:pPr>
            <w:r w:rsidRPr="00C53371">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0288" behindDoc="0" locked="0" layoutInCell="1" allowOverlap="1" wp14:anchorId="664EE92F" wp14:editId="7C54A08A">
                      <wp:simplePos x="0" y="0"/>
                      <wp:positionH relativeFrom="column">
                        <wp:posOffset>696595</wp:posOffset>
                      </wp:positionH>
                      <wp:positionV relativeFrom="paragraph">
                        <wp:posOffset>497367</wp:posOffset>
                      </wp:positionV>
                      <wp:extent cx="2125683"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1256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2BD17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85pt,39.15pt" to="222.2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" strokecolor="black [3040]"/>
                  </w:pict>
                </mc:Fallback>
              </mc:AlternateContent>
            </w:r>
            <w:r w:rsidR="00AF5349" w:rsidRPr="00C53371">
              <w:rPr>
                <w:rFonts w:ascii="Times New Roman" w:eastAsia="Times New Roman" w:hAnsi="Times New Roman" w:cs="Times New Roman"/>
                <w:b/>
                <w:bCs/>
                <w:color w:val="000000"/>
                <w:sz w:val="26"/>
                <w:szCs w:val="26"/>
                <w:lang w:val="vi-VN"/>
              </w:rPr>
              <w:t>CỘNG HÒA XÃ HỘI CHỦ NGHĨA VIỆT NAM</w:t>
            </w:r>
            <w:r w:rsidR="00AF5349" w:rsidRPr="00FC172D">
              <w:rPr>
                <w:rFonts w:ascii="Times New Roman" w:eastAsia="Times New Roman" w:hAnsi="Times New Roman" w:cs="Times New Roman"/>
                <w:b/>
                <w:bCs/>
                <w:color w:val="000000"/>
                <w:sz w:val="24"/>
                <w:szCs w:val="26"/>
                <w:lang w:val="vi-VN"/>
              </w:rPr>
              <w:br/>
            </w:r>
            <w:r w:rsidR="00AF5349" w:rsidRPr="00C53371">
              <w:rPr>
                <w:rFonts w:ascii="Times New Roman" w:eastAsia="Times New Roman" w:hAnsi="Times New Roman" w:cs="Times New Roman"/>
                <w:b/>
                <w:bCs/>
                <w:color w:val="000000"/>
                <w:sz w:val="28"/>
                <w:szCs w:val="28"/>
                <w:lang w:val="vi-VN"/>
              </w:rPr>
              <w:t>Độc lập - Tự do - Hạnh phúc</w:t>
            </w:r>
          </w:p>
        </w:tc>
      </w:tr>
      <w:tr w:rsidR="00AF5349" w:rsidRPr="00AF5349" w14:paraId="00E21000" w14:textId="77777777" w:rsidTr="0097300C">
        <w:trPr>
          <w:tblCellSpacing w:w="0" w:type="dxa"/>
        </w:trPr>
        <w:tc>
          <w:tcPr>
            <w:tcW w:w="4957" w:type="dxa"/>
            <w:shd w:val="clear" w:color="auto" w:fill="FFFFFF"/>
            <w:tcMar>
              <w:top w:w="0" w:type="dxa"/>
              <w:left w:w="108" w:type="dxa"/>
              <w:bottom w:w="0" w:type="dxa"/>
              <w:right w:w="108" w:type="dxa"/>
            </w:tcMar>
            <w:hideMark/>
          </w:tcPr>
          <w:p w14:paraId="315BB0C5" w14:textId="0F4FA453" w:rsidR="00AF5349" w:rsidRPr="001F1389" w:rsidRDefault="00AF5349" w:rsidP="001F1389">
            <w:pPr>
              <w:spacing w:before="120" w:after="120" w:line="234" w:lineRule="atLeast"/>
              <w:jc w:val="center"/>
              <w:rPr>
                <w:rFonts w:ascii="Times New Roman" w:eastAsia="Times New Roman" w:hAnsi="Times New Roman" w:cs="Times New Roman"/>
                <w:color w:val="000000"/>
                <w:sz w:val="28"/>
                <w:szCs w:val="28"/>
              </w:rPr>
            </w:pPr>
            <w:r w:rsidRPr="00AF5349">
              <w:rPr>
                <w:rFonts w:ascii="Times New Roman" w:eastAsia="Times New Roman" w:hAnsi="Times New Roman" w:cs="Times New Roman"/>
                <w:color w:val="000000"/>
                <w:sz w:val="28"/>
                <w:szCs w:val="28"/>
                <w:lang w:val="vi-VN"/>
              </w:rPr>
              <w:t>S</w:t>
            </w:r>
            <w:r w:rsidRPr="00AF5349">
              <w:rPr>
                <w:rFonts w:ascii="Times New Roman" w:eastAsia="Times New Roman" w:hAnsi="Times New Roman" w:cs="Times New Roman"/>
                <w:color w:val="000000"/>
                <w:sz w:val="28"/>
                <w:szCs w:val="28"/>
              </w:rPr>
              <w:t>ố</w:t>
            </w:r>
            <w:r w:rsidRPr="00AF5349">
              <w:rPr>
                <w:rFonts w:ascii="Times New Roman" w:eastAsia="Times New Roman" w:hAnsi="Times New Roman" w:cs="Times New Roman"/>
                <w:color w:val="000000"/>
                <w:sz w:val="28"/>
                <w:szCs w:val="28"/>
                <w:lang w:val="vi-VN"/>
              </w:rPr>
              <w:t xml:space="preserve">: </w:t>
            </w:r>
            <w:r w:rsidR="001F1389">
              <w:rPr>
                <w:rFonts w:ascii="Times New Roman" w:eastAsia="Times New Roman" w:hAnsi="Times New Roman" w:cs="Times New Roman"/>
                <w:color w:val="000000"/>
                <w:sz w:val="28"/>
                <w:szCs w:val="28"/>
              </w:rPr>
              <w:t xml:space="preserve">     </w:t>
            </w:r>
            <w:r w:rsidR="002648BA">
              <w:rPr>
                <w:rFonts w:ascii="Times New Roman" w:eastAsia="Times New Roman" w:hAnsi="Times New Roman" w:cs="Times New Roman"/>
                <w:color w:val="000000"/>
                <w:sz w:val="28"/>
                <w:szCs w:val="28"/>
              </w:rPr>
              <w:t xml:space="preserve">  </w:t>
            </w:r>
            <w:r w:rsidR="00832341">
              <w:rPr>
                <w:rFonts w:ascii="Times New Roman" w:eastAsia="Times New Roman" w:hAnsi="Times New Roman" w:cs="Times New Roman"/>
                <w:color w:val="000000"/>
                <w:sz w:val="28"/>
                <w:szCs w:val="28"/>
              </w:rPr>
              <w:t xml:space="preserve"> </w:t>
            </w:r>
            <w:r w:rsidR="002648BA">
              <w:rPr>
                <w:rFonts w:ascii="Times New Roman" w:eastAsia="Times New Roman" w:hAnsi="Times New Roman" w:cs="Times New Roman"/>
                <w:color w:val="000000"/>
                <w:sz w:val="28"/>
                <w:szCs w:val="28"/>
              </w:rPr>
              <w:t xml:space="preserve">  </w:t>
            </w:r>
            <w:r w:rsidR="007B0F1D">
              <w:rPr>
                <w:rFonts w:ascii="Times New Roman" w:eastAsia="Times New Roman" w:hAnsi="Times New Roman" w:cs="Times New Roman"/>
                <w:color w:val="000000"/>
                <w:sz w:val="28"/>
                <w:szCs w:val="28"/>
              </w:rPr>
              <w:t xml:space="preserve"> </w:t>
            </w:r>
            <w:r w:rsidRPr="00AF5349">
              <w:rPr>
                <w:rFonts w:ascii="Times New Roman" w:eastAsia="Times New Roman" w:hAnsi="Times New Roman" w:cs="Times New Roman"/>
                <w:color w:val="000000"/>
                <w:sz w:val="28"/>
                <w:szCs w:val="28"/>
                <w:lang w:val="vi-VN"/>
              </w:rPr>
              <w:t>/TTr</w:t>
            </w:r>
            <w:r w:rsidR="001F1389">
              <w:rPr>
                <w:rFonts w:ascii="Times New Roman" w:eastAsia="Times New Roman" w:hAnsi="Times New Roman" w:cs="Times New Roman"/>
                <w:color w:val="000000"/>
                <w:sz w:val="28"/>
                <w:szCs w:val="28"/>
              </w:rPr>
              <w:t>-S</w:t>
            </w:r>
            <w:r w:rsidR="0097300C">
              <w:rPr>
                <w:rFonts w:ascii="Times New Roman" w:eastAsia="Times New Roman" w:hAnsi="Times New Roman" w:cs="Times New Roman"/>
                <w:color w:val="000000"/>
                <w:sz w:val="28"/>
                <w:szCs w:val="28"/>
              </w:rPr>
              <w:t>N</w:t>
            </w:r>
            <w:r w:rsidR="001F1389">
              <w:rPr>
                <w:rFonts w:ascii="Times New Roman" w:eastAsia="Times New Roman" w:hAnsi="Times New Roman" w:cs="Times New Roman"/>
                <w:color w:val="000000"/>
                <w:sz w:val="28"/>
                <w:szCs w:val="28"/>
              </w:rPr>
              <w:t>NMT</w:t>
            </w:r>
          </w:p>
        </w:tc>
        <w:tc>
          <w:tcPr>
            <w:tcW w:w="5670" w:type="dxa"/>
            <w:shd w:val="clear" w:color="auto" w:fill="FFFFFF"/>
            <w:tcMar>
              <w:top w:w="0" w:type="dxa"/>
              <w:left w:w="108" w:type="dxa"/>
              <w:bottom w:w="0" w:type="dxa"/>
              <w:right w:w="108" w:type="dxa"/>
            </w:tcMar>
            <w:hideMark/>
          </w:tcPr>
          <w:p w14:paraId="25993063" w14:textId="55A7C7CB" w:rsidR="00AF5349" w:rsidRPr="001F1389" w:rsidRDefault="001F1389" w:rsidP="00544531">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Hải Phòng, </w:t>
            </w:r>
            <w:r w:rsidR="00446614">
              <w:rPr>
                <w:rFonts w:ascii="Times New Roman" w:eastAsia="Times New Roman" w:hAnsi="Times New Roman" w:cs="Times New Roman"/>
                <w:i/>
                <w:iCs/>
                <w:color w:val="000000"/>
                <w:sz w:val="28"/>
                <w:szCs w:val="28"/>
                <w:lang w:val="vi-VN"/>
              </w:rPr>
              <w:t xml:space="preserve">ngày     </w:t>
            </w:r>
            <w:r w:rsidR="00AF5349" w:rsidRPr="00AF5349">
              <w:rPr>
                <w:rFonts w:ascii="Times New Roman" w:eastAsia="Times New Roman" w:hAnsi="Times New Roman" w:cs="Times New Roman"/>
                <w:i/>
                <w:iCs/>
                <w:color w:val="000000"/>
                <w:sz w:val="28"/>
                <w:szCs w:val="28"/>
                <w:lang w:val="vi-VN"/>
              </w:rPr>
              <w:t xml:space="preserve"> tháng </w:t>
            </w:r>
            <w:r w:rsidR="000E05DF">
              <w:rPr>
                <w:rFonts w:ascii="Times New Roman" w:eastAsia="Times New Roman" w:hAnsi="Times New Roman" w:cs="Times New Roman"/>
                <w:i/>
                <w:iCs/>
                <w:color w:val="000000"/>
                <w:sz w:val="28"/>
                <w:szCs w:val="28"/>
              </w:rPr>
              <w:t xml:space="preserve">    </w:t>
            </w:r>
            <w:r w:rsidR="00832341">
              <w:rPr>
                <w:rFonts w:ascii="Times New Roman" w:eastAsia="Times New Roman" w:hAnsi="Times New Roman" w:cs="Times New Roman"/>
                <w:i/>
                <w:iCs/>
                <w:color w:val="000000"/>
                <w:sz w:val="28"/>
                <w:szCs w:val="28"/>
              </w:rPr>
              <w:t xml:space="preserve"> </w:t>
            </w:r>
            <w:r w:rsidR="00AF5349" w:rsidRPr="00AF5349">
              <w:rPr>
                <w:rFonts w:ascii="Times New Roman" w:eastAsia="Times New Roman" w:hAnsi="Times New Roman" w:cs="Times New Roman"/>
                <w:i/>
                <w:iCs/>
                <w:color w:val="000000"/>
                <w:sz w:val="28"/>
                <w:szCs w:val="28"/>
                <w:lang w:val="vi-VN"/>
              </w:rPr>
              <w:t>năm 20</w:t>
            </w:r>
            <w:r>
              <w:rPr>
                <w:rFonts w:ascii="Times New Roman" w:eastAsia="Times New Roman" w:hAnsi="Times New Roman" w:cs="Times New Roman"/>
                <w:i/>
                <w:iCs/>
                <w:color w:val="000000"/>
                <w:sz w:val="28"/>
                <w:szCs w:val="28"/>
              </w:rPr>
              <w:t>2</w:t>
            </w:r>
            <w:r w:rsidR="00B948FE">
              <w:rPr>
                <w:rFonts w:ascii="Times New Roman" w:eastAsia="Times New Roman" w:hAnsi="Times New Roman" w:cs="Times New Roman"/>
                <w:i/>
                <w:iCs/>
                <w:color w:val="000000"/>
                <w:sz w:val="28"/>
                <w:szCs w:val="28"/>
              </w:rPr>
              <w:t>6</w:t>
            </w:r>
          </w:p>
        </w:tc>
      </w:tr>
    </w:tbl>
    <w:p w14:paraId="7B8C6ECB" w14:textId="4466B3C7" w:rsidR="00AF5349" w:rsidRPr="00AF5349" w:rsidRDefault="00800EAF" w:rsidP="00AF5349">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330BBB00" wp14:editId="0CE4310C">
                <wp:simplePos x="0" y="0"/>
                <wp:positionH relativeFrom="column">
                  <wp:posOffset>-163982</wp:posOffset>
                </wp:positionH>
                <wp:positionV relativeFrom="paragraph">
                  <wp:posOffset>80747</wp:posOffset>
                </wp:positionV>
                <wp:extent cx="958291" cy="336499"/>
                <wp:effectExtent l="0" t="0" r="13335" b="26035"/>
                <wp:wrapNone/>
                <wp:docPr id="2091978885" name="Text Box 4"/>
                <wp:cNvGraphicFramePr/>
                <a:graphic xmlns:a="http://schemas.openxmlformats.org/drawingml/2006/main">
                  <a:graphicData uri="http://schemas.microsoft.com/office/word/2010/wordprocessingShape">
                    <wps:wsp>
                      <wps:cNvSpPr txBox="1"/>
                      <wps:spPr>
                        <a:xfrm>
                          <a:off x="0" y="0"/>
                          <a:ext cx="958291" cy="336499"/>
                        </a:xfrm>
                        <a:prstGeom prst="rect">
                          <a:avLst/>
                        </a:prstGeom>
                        <a:solidFill>
                          <a:schemeClr val="lt1"/>
                        </a:solidFill>
                        <a:ln w="6350">
                          <a:solidFill>
                            <a:prstClr val="black"/>
                          </a:solidFill>
                        </a:ln>
                      </wps:spPr>
                      <wps:txbx>
                        <w:txbxContent>
                          <w:p w14:paraId="5F2C9133" w14:textId="3A1C15DF" w:rsidR="00800EAF" w:rsidRPr="00800EAF" w:rsidRDefault="00800EAF">
                            <w:pPr>
                              <w:rPr>
                                <w:rFonts w:ascii="Times New Roman" w:hAnsi="Times New Roman" w:cs="Times New Roman"/>
                                <w:sz w:val="26"/>
                                <w:szCs w:val="26"/>
                              </w:rPr>
                            </w:pPr>
                            <w:r w:rsidRPr="00800EAF">
                              <w:rPr>
                                <w:rFonts w:ascii="Times New Roman" w:hAnsi="Times New Roman" w:cs="Times New Roman"/>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0BBB00" id="_x0000_t202" coordsize="21600,21600" o:spt="202" path="m,l,21600r21600,l21600,xe">
                <v:stroke joinstyle="miter"/>
                <v:path gradientshapeok="t" o:connecttype="rect"/>
              </v:shapetype>
              <v:shape id="Text Box 4" o:spid="_x0000_s1026" type="#_x0000_t202" style="position:absolute;margin-left:-12.9pt;margin-top:6.35pt;width:75.45pt;height:2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" fillcolor="white [3201]" strokeweight=".5pt">
                <v:textbox>
                  <w:txbxContent>
                    <w:p w14:paraId="5F2C9133" w14:textId="3A1C15DF" w:rsidR="00800EAF" w:rsidRPr="00800EAF" w:rsidRDefault="00800EAF">
                      <w:pPr>
                        <w:rPr>
                          <w:rFonts w:ascii="Times New Roman" w:hAnsi="Times New Roman" w:cs="Times New Roman"/>
                          <w:sz w:val="26"/>
                          <w:szCs w:val="26"/>
                        </w:rPr>
                      </w:pPr>
                      <w:r w:rsidRPr="00800EAF">
                        <w:rPr>
                          <w:rFonts w:ascii="Times New Roman" w:hAnsi="Times New Roman" w:cs="Times New Roman"/>
                          <w:sz w:val="26"/>
                          <w:szCs w:val="26"/>
                        </w:rPr>
                        <w:t>DỰ THẢO</w:t>
                      </w:r>
                    </w:p>
                  </w:txbxContent>
                </v:textbox>
              </v:shape>
            </w:pict>
          </mc:Fallback>
        </mc:AlternateContent>
      </w:r>
      <w:r w:rsidR="00AF5349" w:rsidRPr="00AF5349">
        <w:rPr>
          <w:rFonts w:ascii="Times New Roman" w:eastAsia="Times New Roman" w:hAnsi="Times New Roman" w:cs="Times New Roman"/>
          <w:color w:val="000000"/>
          <w:sz w:val="28"/>
          <w:szCs w:val="28"/>
        </w:rPr>
        <w:t> </w:t>
      </w:r>
    </w:p>
    <w:p w14:paraId="558354B0" w14:textId="77777777" w:rsidR="00AF5349" w:rsidRDefault="00AF5349" w:rsidP="00AF5349">
      <w:pPr>
        <w:shd w:val="clear" w:color="auto" w:fill="FFFFFF"/>
        <w:spacing w:before="120" w:after="120" w:line="234" w:lineRule="atLeast"/>
        <w:jc w:val="center"/>
        <w:rPr>
          <w:rFonts w:ascii="Times New Roman" w:eastAsia="Times New Roman" w:hAnsi="Times New Roman" w:cs="Times New Roman"/>
          <w:b/>
          <w:bCs/>
          <w:color w:val="000000"/>
          <w:sz w:val="28"/>
          <w:szCs w:val="28"/>
        </w:rPr>
      </w:pPr>
      <w:r w:rsidRPr="00AF5349">
        <w:rPr>
          <w:rFonts w:ascii="Times New Roman" w:eastAsia="Times New Roman" w:hAnsi="Times New Roman" w:cs="Times New Roman"/>
          <w:b/>
          <w:bCs/>
          <w:color w:val="000000"/>
          <w:sz w:val="28"/>
          <w:szCs w:val="28"/>
          <w:lang w:val="vi-VN"/>
        </w:rPr>
        <w:t>TỜ TR</w:t>
      </w:r>
      <w:r w:rsidRPr="00AF5349">
        <w:rPr>
          <w:rFonts w:ascii="Times New Roman" w:eastAsia="Times New Roman" w:hAnsi="Times New Roman" w:cs="Times New Roman"/>
          <w:b/>
          <w:bCs/>
          <w:color w:val="000000"/>
          <w:sz w:val="28"/>
          <w:szCs w:val="28"/>
        </w:rPr>
        <w:t>Ì</w:t>
      </w:r>
      <w:r w:rsidRPr="00AF5349">
        <w:rPr>
          <w:rFonts w:ascii="Times New Roman" w:eastAsia="Times New Roman" w:hAnsi="Times New Roman" w:cs="Times New Roman"/>
          <w:b/>
          <w:bCs/>
          <w:color w:val="000000"/>
          <w:sz w:val="28"/>
          <w:szCs w:val="28"/>
          <w:lang w:val="vi-VN"/>
        </w:rPr>
        <w:t>NH</w:t>
      </w:r>
    </w:p>
    <w:p w14:paraId="6DBB2C7F" w14:textId="5C2F4294" w:rsidR="00A26952" w:rsidRPr="00A26952" w:rsidRDefault="00305FC9" w:rsidP="00B948FE">
      <w:pPr>
        <w:shd w:val="clear" w:color="auto" w:fill="FFFFFF"/>
        <w:spacing w:after="0" w:line="234" w:lineRule="atLeast"/>
        <w:jc w:val="center"/>
        <w:rPr>
          <w:rFonts w:ascii="Times New Roman" w:eastAsia="Times New Roman" w:hAnsi="Times New Roman" w:cs="Times New Roman"/>
          <w:b/>
          <w:bCs/>
          <w:color w:val="000000"/>
          <w:sz w:val="28"/>
          <w:szCs w:val="28"/>
        </w:rPr>
      </w:pPr>
      <w:r>
        <w:rPr>
          <w:rStyle w:val="Bodytext3"/>
          <w:b/>
          <w:bCs/>
          <w:i w:val="0"/>
          <w:iCs w:val="0"/>
          <w:spacing w:val="-4"/>
          <w:sz w:val="28"/>
          <w:szCs w:val="28"/>
          <w:lang w:eastAsia="vi-VN"/>
        </w:rPr>
        <w:t xml:space="preserve">Về việc ban hành </w:t>
      </w:r>
      <w:r w:rsidR="00B948FE" w:rsidRPr="00B948FE">
        <w:rPr>
          <w:rStyle w:val="Bodytext3"/>
          <w:b/>
          <w:bCs/>
          <w:i w:val="0"/>
          <w:iCs w:val="0"/>
          <w:spacing w:val="-4"/>
          <w:sz w:val="28"/>
          <w:szCs w:val="28"/>
          <w:lang w:eastAsia="vi-VN"/>
        </w:rPr>
        <w:t>Quyết định ban hành Quy chế phối hợp về quản lý hoạt động khoáng sản, bảo vệ tài nguyên khoáng sản trên địa bàn thành phố Hải Phòng</w:t>
      </w:r>
    </w:p>
    <w:p w14:paraId="15D9DE25" w14:textId="0A2329E5" w:rsidR="006A58B3" w:rsidRDefault="00B948FE" w:rsidP="006A58B3">
      <w:pPr>
        <w:shd w:val="clear" w:color="auto" w:fill="FFFFFF"/>
        <w:tabs>
          <w:tab w:val="center" w:pos="4748"/>
          <w:tab w:val="left" w:pos="5576"/>
        </w:tabs>
        <w:spacing w:after="0"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14:anchorId="559FC09F" wp14:editId="142FA3DD">
                <wp:simplePos x="0" y="0"/>
                <wp:positionH relativeFrom="margin">
                  <wp:posOffset>2108835</wp:posOffset>
                </wp:positionH>
                <wp:positionV relativeFrom="paragraph">
                  <wp:posOffset>48422</wp:posOffset>
                </wp:positionV>
                <wp:extent cx="1951355" cy="0"/>
                <wp:effectExtent l="0" t="0" r="29845" b="19050"/>
                <wp:wrapNone/>
                <wp:docPr id="3" name="Straight Connector 3"/>
                <wp:cNvGraphicFramePr/>
                <a:graphic xmlns:a="http://schemas.openxmlformats.org/drawingml/2006/main">
                  <a:graphicData uri="http://schemas.microsoft.com/office/word/2010/wordprocessingShape">
                    <wps:wsp>
                      <wps:cNvCnPr/>
                      <wps:spPr>
                        <a:xfrm flipV="1">
                          <a:off x="0" y="0"/>
                          <a:ext cx="1951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8BA9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6.05pt,3.8pt" to="319.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" strokecolor="black [3040]">
                <w10:wrap anchorx="margin"/>
              </v:line>
            </w:pict>
          </mc:Fallback>
        </mc:AlternateContent>
      </w:r>
      <w:r w:rsidR="0097300C">
        <w:rPr>
          <w:rFonts w:ascii="Times New Roman" w:eastAsia="Times New Roman" w:hAnsi="Times New Roman" w:cs="Times New Roman"/>
          <w:color w:val="000000"/>
          <w:sz w:val="28"/>
          <w:szCs w:val="28"/>
        </w:rPr>
        <w:tab/>
      </w:r>
    </w:p>
    <w:p w14:paraId="58149302" w14:textId="70502073" w:rsidR="006A58B3" w:rsidRDefault="00AF5349" w:rsidP="00023000">
      <w:pPr>
        <w:shd w:val="clear" w:color="auto" w:fill="FFFFFF"/>
        <w:tabs>
          <w:tab w:val="center" w:pos="4748"/>
          <w:tab w:val="left" w:pos="5576"/>
        </w:tabs>
        <w:spacing w:after="0" w:line="360" w:lineRule="exact"/>
        <w:ind w:firstLine="2160"/>
        <w:rPr>
          <w:rFonts w:ascii="Times New Roman" w:eastAsia="Times New Roman" w:hAnsi="Times New Roman" w:cs="Times New Roman"/>
          <w:color w:val="000000"/>
          <w:sz w:val="28"/>
          <w:szCs w:val="28"/>
        </w:rPr>
      </w:pPr>
      <w:r w:rsidRPr="00AF5349">
        <w:rPr>
          <w:rFonts w:ascii="Times New Roman" w:eastAsia="Times New Roman" w:hAnsi="Times New Roman" w:cs="Times New Roman"/>
          <w:color w:val="000000"/>
          <w:sz w:val="28"/>
          <w:szCs w:val="28"/>
          <w:lang w:val="vi-VN"/>
        </w:rPr>
        <w:t>Kính gửi: </w:t>
      </w:r>
      <w:r w:rsidR="004D0321">
        <w:rPr>
          <w:rFonts w:ascii="Times New Roman" w:eastAsia="Times New Roman" w:hAnsi="Times New Roman" w:cs="Times New Roman"/>
          <w:color w:val="000000"/>
          <w:sz w:val="28"/>
          <w:szCs w:val="28"/>
        </w:rPr>
        <w:t>Ủy ban nhân dân thành phố</w:t>
      </w:r>
      <w:r w:rsidR="00023000">
        <w:rPr>
          <w:rFonts w:ascii="Times New Roman" w:eastAsia="Times New Roman" w:hAnsi="Times New Roman" w:cs="Times New Roman"/>
          <w:color w:val="000000"/>
          <w:sz w:val="28"/>
          <w:szCs w:val="28"/>
        </w:rPr>
        <w:t>.</w:t>
      </w:r>
    </w:p>
    <w:p w14:paraId="21E73505" w14:textId="77777777" w:rsidR="005646C0" w:rsidRPr="00796B65" w:rsidRDefault="005646C0" w:rsidP="00607671">
      <w:pPr>
        <w:shd w:val="clear" w:color="auto" w:fill="FFFFFF"/>
        <w:spacing w:after="0" w:line="400" w:lineRule="exact"/>
        <w:ind w:firstLine="567"/>
        <w:jc w:val="both"/>
        <w:rPr>
          <w:rFonts w:ascii="Times New Roman" w:eastAsia="Times New Roman" w:hAnsi="Times New Roman" w:cs="Times New Roman"/>
          <w:color w:val="000000"/>
          <w:sz w:val="28"/>
          <w:szCs w:val="28"/>
        </w:rPr>
      </w:pPr>
    </w:p>
    <w:p w14:paraId="304CC954" w14:textId="26ED1258" w:rsidR="002A4603" w:rsidRPr="00EE7560" w:rsidRDefault="002A4603" w:rsidP="000E05DF">
      <w:pPr>
        <w:shd w:val="clear" w:color="auto" w:fill="FFFFFF"/>
        <w:spacing w:before="120" w:after="120" w:line="380" w:lineRule="exact"/>
        <w:ind w:firstLine="630"/>
        <w:jc w:val="both"/>
        <w:rPr>
          <w:rFonts w:ascii="Times New Roman" w:hAnsi="Times New Roman" w:cs="Times New Roman"/>
          <w:i/>
          <w:sz w:val="28"/>
          <w:szCs w:val="28"/>
        </w:rPr>
      </w:pPr>
      <w:bookmarkStart w:id="0" w:name="_Hlk205391914"/>
      <w:r w:rsidRPr="00EE7560">
        <w:rPr>
          <w:rFonts w:ascii="Times New Roman" w:hAnsi="Times New Roman" w:cs="Times New Roman"/>
          <w:i/>
          <w:sz w:val="28"/>
          <w:szCs w:val="28"/>
        </w:rPr>
        <w:t>Căn cứ Luật Tổ chức chính quyền địa phương ngày 16 tháng 6 năm 2025;</w:t>
      </w:r>
    </w:p>
    <w:p w14:paraId="0CD4622D" w14:textId="7678D020" w:rsidR="002A4603" w:rsidRPr="00EE7560" w:rsidRDefault="002A4603" w:rsidP="000E05DF">
      <w:pPr>
        <w:shd w:val="clear" w:color="auto" w:fill="FFFFFF"/>
        <w:spacing w:before="120" w:after="120" w:line="380" w:lineRule="exact"/>
        <w:ind w:firstLine="630"/>
        <w:jc w:val="both"/>
        <w:rPr>
          <w:rFonts w:ascii="Times New Roman" w:hAnsi="Times New Roman" w:cs="Times New Roman"/>
          <w:i/>
          <w:sz w:val="28"/>
          <w:szCs w:val="28"/>
        </w:rPr>
      </w:pPr>
      <w:r w:rsidRPr="00EE7560">
        <w:rPr>
          <w:rFonts w:ascii="Times New Roman" w:hAnsi="Times New Roman" w:cs="Times New Roman"/>
          <w:i/>
          <w:sz w:val="28"/>
          <w:szCs w:val="28"/>
        </w:rPr>
        <w:t>Căn cứ Luật Ban hành văn bản quy phạm pháp luật ngày 19 tháng 02 năm 2025;</w:t>
      </w:r>
    </w:p>
    <w:p w14:paraId="4AC716D6" w14:textId="12E85CCA" w:rsidR="002A4603" w:rsidRPr="00EE7560" w:rsidRDefault="002A4603" w:rsidP="000E05DF">
      <w:pPr>
        <w:shd w:val="clear" w:color="auto" w:fill="FFFFFF"/>
        <w:spacing w:before="120" w:after="120" w:line="380" w:lineRule="exact"/>
        <w:ind w:firstLine="630"/>
        <w:jc w:val="both"/>
        <w:rPr>
          <w:rFonts w:ascii="Times New Roman" w:hAnsi="Times New Roman" w:cs="Times New Roman"/>
          <w:i/>
          <w:sz w:val="28"/>
          <w:szCs w:val="28"/>
        </w:rPr>
      </w:pPr>
      <w:r w:rsidRPr="00EE7560">
        <w:rPr>
          <w:rFonts w:ascii="Times New Roman" w:hAnsi="Times New Roman" w:cs="Times New Roman"/>
          <w:i/>
          <w:sz w:val="28"/>
          <w:szCs w:val="28"/>
        </w:rPr>
        <w:t>Căn cứ Luật sửa đổi, bổ sung một số điều của Luật Ban hành văn bản quy phạm pháp luật ngày 25 tháng 6 năm 2025;</w:t>
      </w:r>
    </w:p>
    <w:p w14:paraId="3A3A979A" w14:textId="67175242" w:rsidR="00B948FE" w:rsidRPr="00084081" w:rsidRDefault="00B948FE" w:rsidP="000E05DF">
      <w:pPr>
        <w:pStyle w:val="Bodytext30"/>
        <w:spacing w:before="120" w:after="120" w:line="380" w:lineRule="exact"/>
        <w:ind w:right="40" w:firstLine="634"/>
        <w:jc w:val="both"/>
        <w:rPr>
          <w:iCs w:val="0"/>
          <w:sz w:val="28"/>
          <w:szCs w:val="28"/>
        </w:rPr>
      </w:pPr>
      <w:r w:rsidRPr="00084081">
        <w:rPr>
          <w:iCs w:val="0"/>
          <w:sz w:val="28"/>
          <w:szCs w:val="28"/>
        </w:rPr>
        <w:t xml:space="preserve">Căn </w:t>
      </w:r>
      <w:bookmarkStart w:id="1" w:name="_Hlk210748228"/>
      <w:r w:rsidRPr="00084081">
        <w:rPr>
          <w:iCs w:val="0"/>
          <w:sz w:val="28"/>
          <w:szCs w:val="28"/>
        </w:rPr>
        <w:t>cứ Luật Địa chất và khoáng sản ngày 29 tháng 11 năm 2024</w:t>
      </w:r>
      <w:bookmarkEnd w:id="1"/>
      <w:r w:rsidRPr="00084081">
        <w:rPr>
          <w:iCs w:val="0"/>
          <w:sz w:val="28"/>
          <w:szCs w:val="28"/>
        </w:rPr>
        <w:t>;</w:t>
      </w:r>
    </w:p>
    <w:p w14:paraId="04BB989A" w14:textId="7CD02312" w:rsidR="00084081" w:rsidRPr="00084081" w:rsidRDefault="00084081" w:rsidP="000E05DF">
      <w:pPr>
        <w:pStyle w:val="Bodytext30"/>
        <w:spacing w:before="120" w:after="120" w:line="380" w:lineRule="exact"/>
        <w:ind w:right="40" w:firstLine="634"/>
        <w:jc w:val="both"/>
        <w:rPr>
          <w:iCs w:val="0"/>
          <w:sz w:val="28"/>
          <w:szCs w:val="28"/>
        </w:rPr>
      </w:pPr>
      <w:r w:rsidRPr="00084081">
        <w:rPr>
          <w:iCs w:val="0"/>
          <w:sz w:val="28"/>
          <w:szCs w:val="28"/>
        </w:rPr>
        <w:t>Căn cứ Luật</w:t>
      </w:r>
      <w:r w:rsidRPr="00084081">
        <w:t xml:space="preserve"> </w:t>
      </w:r>
      <w:r w:rsidRPr="00084081">
        <w:rPr>
          <w:iCs w:val="0"/>
          <w:sz w:val="28"/>
          <w:szCs w:val="28"/>
        </w:rPr>
        <w:t xml:space="preserve">sửa đổi, bổ sung một số điều của Luật Địa chất và khoáng sản số 147/2025/QH15 ngày 11 tháng 12 năm 2025; </w:t>
      </w:r>
    </w:p>
    <w:p w14:paraId="47987FA2" w14:textId="46869011" w:rsidR="00B948FE" w:rsidRDefault="00B948FE" w:rsidP="000E05DF">
      <w:pPr>
        <w:pStyle w:val="Bodytext30"/>
        <w:shd w:val="clear" w:color="auto" w:fill="auto"/>
        <w:spacing w:before="120" w:after="120" w:line="380" w:lineRule="exact"/>
        <w:ind w:right="40" w:firstLine="634"/>
        <w:jc w:val="both"/>
        <w:rPr>
          <w:iCs w:val="0"/>
          <w:sz w:val="28"/>
          <w:szCs w:val="28"/>
        </w:rPr>
      </w:pPr>
      <w:r w:rsidRPr="00084081">
        <w:rPr>
          <w:iCs w:val="0"/>
          <w:sz w:val="28"/>
          <w:szCs w:val="28"/>
        </w:rPr>
        <w:t>Căn cứ Nghị định số 193/2025/NĐ-CP ngày 02 tháng 7 năm 2025 của Chính phủ quy định chi tiết một số điều và biện pháp thi hành Luật Địa chất và khoáng sản;</w:t>
      </w:r>
    </w:p>
    <w:p w14:paraId="3351B39E" w14:textId="73704C96" w:rsidR="00084081" w:rsidRDefault="00084081" w:rsidP="000E05DF">
      <w:pPr>
        <w:pStyle w:val="Bodytext30"/>
        <w:shd w:val="clear" w:color="auto" w:fill="auto"/>
        <w:spacing w:before="120" w:after="120" w:line="380" w:lineRule="exact"/>
        <w:ind w:right="40" w:firstLine="634"/>
        <w:jc w:val="both"/>
        <w:rPr>
          <w:iCs w:val="0"/>
          <w:sz w:val="28"/>
          <w:szCs w:val="28"/>
        </w:rPr>
      </w:pPr>
      <w:r>
        <w:rPr>
          <w:iCs w:val="0"/>
          <w:sz w:val="28"/>
          <w:szCs w:val="28"/>
        </w:rPr>
        <w:t xml:space="preserve">Căn cứ </w:t>
      </w:r>
      <w:r w:rsidRPr="00084081">
        <w:rPr>
          <w:iCs w:val="0"/>
          <w:sz w:val="28"/>
          <w:szCs w:val="28"/>
        </w:rPr>
        <w:t>Nghị định số 21/2026/NĐ-CP</w:t>
      </w:r>
      <w:r w:rsidR="009D1756">
        <w:rPr>
          <w:iCs w:val="0"/>
          <w:sz w:val="28"/>
          <w:szCs w:val="28"/>
        </w:rPr>
        <w:t xml:space="preserve"> ngày 16 tháng 01 năm </w:t>
      </w:r>
      <w:r>
        <w:rPr>
          <w:iCs w:val="0"/>
          <w:sz w:val="28"/>
          <w:szCs w:val="28"/>
        </w:rPr>
        <w:t>2026</w:t>
      </w:r>
      <w:r w:rsidRPr="00084081">
        <w:rPr>
          <w:iCs w:val="0"/>
          <w:sz w:val="28"/>
          <w:szCs w:val="28"/>
        </w:rPr>
        <w:t xml:space="preserve"> của Chính phủ</w:t>
      </w:r>
      <w:r>
        <w:rPr>
          <w:iCs w:val="0"/>
          <w:sz w:val="28"/>
          <w:szCs w:val="28"/>
        </w:rPr>
        <w:t xml:space="preserve"> s</w:t>
      </w:r>
      <w:r w:rsidRPr="00084081">
        <w:rPr>
          <w:iCs w:val="0"/>
          <w:sz w:val="28"/>
          <w:szCs w:val="28"/>
        </w:rPr>
        <w:t>ửa đổi, bổ sung một số điều của Nghị định số 193/2025/NĐ-CP ngày 02 tháng 7 năm 2025 của Chính phủ quy định chi tiết một số điều và biện pháp thi hành Luật Địa chất và khoáng sản và quy định chi tiết Luật sửa đổi, bổ sung một số điều của Luật Địa chất và khoáng sản</w:t>
      </w:r>
      <w:r w:rsidR="009D1756">
        <w:rPr>
          <w:iCs w:val="0"/>
          <w:sz w:val="28"/>
          <w:szCs w:val="28"/>
        </w:rPr>
        <w:t>;</w:t>
      </w:r>
    </w:p>
    <w:p w14:paraId="5610D0BD" w14:textId="40A2D9E1" w:rsidR="00442104" w:rsidRPr="00EE7560" w:rsidRDefault="00442104" w:rsidP="000E05DF">
      <w:pPr>
        <w:shd w:val="clear" w:color="auto" w:fill="FFFFFF"/>
        <w:spacing w:before="120" w:after="120" w:line="380" w:lineRule="exact"/>
        <w:ind w:firstLine="630"/>
        <w:jc w:val="both"/>
        <w:rPr>
          <w:rFonts w:ascii="Times New Roman" w:hAnsi="Times New Roman" w:cs="Times New Roman"/>
          <w:i/>
          <w:sz w:val="28"/>
          <w:szCs w:val="28"/>
        </w:rPr>
      </w:pPr>
      <w:r w:rsidRPr="00EE7560">
        <w:rPr>
          <w:rFonts w:ascii="Times New Roman" w:hAnsi="Times New Roman" w:cs="Times New Roman"/>
          <w:i/>
          <w:sz w:val="28"/>
          <w:szCs w:val="28"/>
        </w:rPr>
        <w:t>Căn cứ Nghị định số 131/2025/NĐ-CP ngày 12/6/2025 của Chính phủ quy định phân định thẩm quyền của chính quyền địa phương 02 cấp trong lĩnh vực quản lý nhà nước của Bộ Nông nghiệp và Môi trường;</w:t>
      </w:r>
    </w:p>
    <w:p w14:paraId="428D5B57" w14:textId="098CC891" w:rsidR="00E85C88" w:rsidRPr="00EE7560" w:rsidRDefault="00E85C88" w:rsidP="000E05DF">
      <w:pPr>
        <w:shd w:val="clear" w:color="auto" w:fill="FFFFFF"/>
        <w:spacing w:before="120" w:after="120" w:line="380" w:lineRule="exact"/>
        <w:ind w:firstLine="630"/>
        <w:jc w:val="both"/>
        <w:rPr>
          <w:rFonts w:ascii="Times New Roman" w:hAnsi="Times New Roman" w:cs="Times New Roman"/>
          <w:i/>
          <w:sz w:val="28"/>
          <w:szCs w:val="28"/>
        </w:rPr>
      </w:pPr>
      <w:r w:rsidRPr="00EE7560">
        <w:rPr>
          <w:rFonts w:ascii="Times New Roman" w:hAnsi="Times New Roman" w:cs="Times New Roman"/>
          <w:i/>
          <w:sz w:val="28"/>
          <w:szCs w:val="28"/>
        </w:rPr>
        <w:t>Căn cứ Nghị định số 136/2025/NĐ-CP ngày 12/6/2025 của Chính phủ quy định phân quyền, phân cấp trong lĩnh vực nông nghiệp và môi trường;</w:t>
      </w:r>
    </w:p>
    <w:p w14:paraId="73734697" w14:textId="2D0FE6AA" w:rsidR="002A4603" w:rsidRPr="00EE7560" w:rsidRDefault="002A4603" w:rsidP="000E05DF">
      <w:pPr>
        <w:shd w:val="clear" w:color="auto" w:fill="FFFFFF"/>
        <w:spacing w:before="120" w:after="120" w:line="380" w:lineRule="exact"/>
        <w:ind w:firstLine="630"/>
        <w:jc w:val="both"/>
        <w:rPr>
          <w:rFonts w:ascii="Times New Roman" w:hAnsi="Times New Roman" w:cs="Times New Roman"/>
          <w:i/>
          <w:sz w:val="28"/>
          <w:szCs w:val="28"/>
        </w:rPr>
      </w:pPr>
      <w:r w:rsidRPr="00EE7560">
        <w:rPr>
          <w:rFonts w:ascii="Times New Roman" w:hAnsi="Times New Roman" w:cs="Times New Roman"/>
          <w:i/>
          <w:sz w:val="28"/>
          <w:szCs w:val="28"/>
        </w:rPr>
        <w:t>Căn cứ Nghị định số 78/2025/NĐ-CP ngày 01/4/2025 của Chính phủ quy định chi tiết một số điều và biện pháp thi hành luật ban hành văn bản quy phạm pháp luật;</w:t>
      </w:r>
    </w:p>
    <w:p w14:paraId="02CBE30F" w14:textId="77777777" w:rsidR="00B948FE" w:rsidRDefault="002A4603" w:rsidP="000E05DF">
      <w:pPr>
        <w:shd w:val="clear" w:color="auto" w:fill="FFFFFF"/>
        <w:spacing w:before="120" w:after="120" w:line="380" w:lineRule="exact"/>
        <w:ind w:firstLine="630"/>
        <w:jc w:val="both"/>
        <w:rPr>
          <w:rFonts w:ascii="Times New Roman" w:hAnsi="Times New Roman" w:cs="Times New Roman"/>
          <w:i/>
          <w:sz w:val="28"/>
          <w:szCs w:val="28"/>
        </w:rPr>
      </w:pPr>
      <w:r w:rsidRPr="00EE7560">
        <w:rPr>
          <w:rFonts w:ascii="Times New Roman" w:hAnsi="Times New Roman" w:cs="Times New Roman"/>
          <w:i/>
          <w:sz w:val="28"/>
          <w:szCs w:val="28"/>
        </w:rPr>
        <w:t xml:space="preserve">Căn cứ Nghị định số 187/2025/NĐ-CP ngày 01/07/2025 của Chính phủ sửa đổi, bổ sung một số điều của Nghị định số 78/2025/NĐ-CP ngày 01/4/2025 của Chính phủ </w:t>
      </w:r>
      <w:r w:rsidRPr="00EE7560">
        <w:rPr>
          <w:rFonts w:ascii="Times New Roman" w:hAnsi="Times New Roman" w:cs="Times New Roman"/>
          <w:i/>
          <w:sz w:val="28"/>
          <w:szCs w:val="28"/>
        </w:rPr>
        <w:lastRenderedPageBreak/>
        <w:t>quy định chi tiết một số điều và biện pháp thi hành luật ban hành văn bản quy phạm pháp luật;</w:t>
      </w:r>
      <w:bookmarkStart w:id="2" w:name="_Hlk212478214"/>
      <w:bookmarkEnd w:id="0"/>
    </w:p>
    <w:p w14:paraId="5DC04845" w14:textId="0E0F7A1A" w:rsidR="00B948FE" w:rsidRPr="00B948FE" w:rsidRDefault="00B948FE" w:rsidP="000E05DF">
      <w:pPr>
        <w:shd w:val="clear" w:color="auto" w:fill="FFFFFF"/>
        <w:spacing w:before="120" w:after="120" w:line="380" w:lineRule="exact"/>
        <w:ind w:firstLine="630"/>
        <w:jc w:val="both"/>
        <w:rPr>
          <w:rFonts w:ascii="Times New Roman" w:hAnsi="Times New Roman" w:cs="Times New Roman"/>
          <w:i/>
          <w:sz w:val="28"/>
          <w:szCs w:val="28"/>
        </w:rPr>
      </w:pPr>
      <w:r w:rsidRPr="00B948FE">
        <w:rPr>
          <w:rFonts w:ascii="Times New Roman" w:hAnsi="Times New Roman" w:cs="Times New Roman"/>
          <w:i/>
          <w:sz w:val="28"/>
          <w:szCs w:val="28"/>
        </w:rPr>
        <w:t>Căn cứ Chỉ thị số 02-CT/TU ngày 20 tháng 10 năm 2025 của Ban Thường vụ Thành ủy về tăng cường lãnh đạo, chỉ đạo công tác quản lý, khai thác, sử dụng khoáng sản trên địa bàn thành phố Hải Phòng,</w:t>
      </w:r>
    </w:p>
    <w:bookmarkEnd w:id="2"/>
    <w:p w14:paraId="02EF9D20" w14:textId="375CCB48" w:rsidR="00496802" w:rsidRPr="00EE7560" w:rsidRDefault="00A02EF9" w:rsidP="000E05DF">
      <w:pPr>
        <w:pStyle w:val="Bodytext30"/>
        <w:shd w:val="clear" w:color="auto" w:fill="auto"/>
        <w:spacing w:before="120" w:after="120" w:line="380" w:lineRule="exact"/>
        <w:ind w:right="40" w:firstLine="630"/>
        <w:jc w:val="both"/>
        <w:rPr>
          <w:rStyle w:val="Bodytext3"/>
          <w:sz w:val="28"/>
          <w:szCs w:val="28"/>
          <w:lang w:eastAsia="vi-VN"/>
        </w:rPr>
      </w:pPr>
      <w:r w:rsidRPr="00EE7560">
        <w:rPr>
          <w:rStyle w:val="Bodytext3"/>
          <w:sz w:val="28"/>
          <w:szCs w:val="28"/>
          <w:lang w:eastAsia="vi-VN"/>
        </w:rPr>
        <w:t xml:space="preserve">Sở Nông nghiệp và Môi trường kính trình Ủy ban nhân dân thành phố </w:t>
      </w:r>
      <w:r w:rsidR="00A26952" w:rsidRPr="00EE7560">
        <w:rPr>
          <w:rStyle w:val="Bodytext3"/>
          <w:sz w:val="28"/>
          <w:szCs w:val="28"/>
          <w:lang w:eastAsia="vi-VN"/>
        </w:rPr>
        <w:t xml:space="preserve">dự thảo  </w:t>
      </w:r>
      <w:r w:rsidR="00442104" w:rsidRPr="00EE7560">
        <w:rPr>
          <w:rStyle w:val="Bodytext3"/>
          <w:spacing w:val="-4"/>
          <w:sz w:val="28"/>
          <w:szCs w:val="28"/>
          <w:lang w:eastAsia="vi-VN"/>
        </w:rPr>
        <w:t>“</w:t>
      </w:r>
      <w:r w:rsidR="00B948FE" w:rsidRPr="00B948FE">
        <w:rPr>
          <w:rStyle w:val="Bodytext3"/>
          <w:i/>
          <w:spacing w:val="-4"/>
          <w:sz w:val="28"/>
          <w:szCs w:val="28"/>
          <w:lang w:eastAsia="vi-VN"/>
        </w:rPr>
        <w:t>Quyết định ban hành Quy chế phối hợp về quản lý hoạt động khoáng sản, bảo vệ tài nguyên khoáng sản trên địa bàn thành phố Hải Phòng</w:t>
      </w:r>
      <w:r w:rsidR="00442104" w:rsidRPr="00EE7560">
        <w:rPr>
          <w:rFonts w:eastAsia="Times New Roman"/>
          <w:i w:val="0"/>
          <w:iCs w:val="0"/>
          <w:sz w:val="28"/>
          <w:szCs w:val="28"/>
        </w:rPr>
        <w:t>”</w:t>
      </w:r>
      <w:r w:rsidR="001D0121" w:rsidRPr="00EE7560">
        <w:rPr>
          <w:rFonts w:eastAsia="Times New Roman"/>
          <w:i w:val="0"/>
          <w:iCs w:val="0"/>
          <w:sz w:val="28"/>
          <w:szCs w:val="28"/>
        </w:rPr>
        <w:t xml:space="preserve"> (sau đây gọi tắt là Quyết định)</w:t>
      </w:r>
      <w:r w:rsidR="005B0347" w:rsidRPr="00EE7560">
        <w:rPr>
          <w:rFonts w:eastAsia="Times New Roman"/>
          <w:i w:val="0"/>
          <w:iCs w:val="0"/>
          <w:sz w:val="28"/>
          <w:szCs w:val="28"/>
        </w:rPr>
        <w:t xml:space="preserve">, </w:t>
      </w:r>
      <w:r w:rsidR="00442104" w:rsidRPr="00EE7560">
        <w:rPr>
          <w:rFonts w:eastAsia="Times New Roman"/>
          <w:i w:val="0"/>
          <w:iCs w:val="0"/>
          <w:sz w:val="28"/>
          <w:szCs w:val="28"/>
        </w:rPr>
        <w:t xml:space="preserve">với các nội dung </w:t>
      </w:r>
      <w:r w:rsidR="005B0347" w:rsidRPr="00EE7560">
        <w:rPr>
          <w:rFonts w:eastAsia="Times New Roman"/>
          <w:i w:val="0"/>
          <w:iCs w:val="0"/>
          <w:sz w:val="28"/>
          <w:szCs w:val="28"/>
        </w:rPr>
        <w:t>cụ thể</w:t>
      </w:r>
      <w:r w:rsidR="00442104" w:rsidRPr="00EE7560">
        <w:rPr>
          <w:rFonts w:eastAsia="Times New Roman"/>
          <w:i w:val="0"/>
          <w:iCs w:val="0"/>
          <w:sz w:val="28"/>
          <w:szCs w:val="28"/>
        </w:rPr>
        <w:t xml:space="preserve"> như sa</w:t>
      </w:r>
      <w:r w:rsidR="00442104" w:rsidRPr="00EE7560">
        <w:rPr>
          <w:rFonts w:eastAsia="Times New Roman"/>
          <w:i w:val="0"/>
          <w:iCs w:val="0"/>
          <w:color w:val="000000"/>
          <w:sz w:val="28"/>
          <w:szCs w:val="28"/>
        </w:rPr>
        <w:t>u</w:t>
      </w:r>
      <w:r w:rsidR="005B0347" w:rsidRPr="00EE7560">
        <w:rPr>
          <w:rFonts w:eastAsia="Times New Roman"/>
          <w:i w:val="0"/>
          <w:iCs w:val="0"/>
          <w:color w:val="000000"/>
          <w:sz w:val="28"/>
          <w:szCs w:val="28"/>
        </w:rPr>
        <w:t>:</w:t>
      </w:r>
    </w:p>
    <w:p w14:paraId="3823635B" w14:textId="46897F50" w:rsidR="00657326" w:rsidRPr="00EE7560" w:rsidRDefault="001E163D" w:rsidP="000E05DF">
      <w:pPr>
        <w:shd w:val="clear" w:color="auto" w:fill="FFFFFF"/>
        <w:spacing w:before="120" w:after="120" w:line="380" w:lineRule="exact"/>
        <w:ind w:firstLine="630"/>
        <w:jc w:val="both"/>
        <w:rPr>
          <w:rFonts w:ascii="Times New Roman" w:hAnsi="Times New Roman" w:cs="Times New Roman"/>
          <w:b/>
          <w:sz w:val="28"/>
          <w:szCs w:val="28"/>
        </w:rPr>
      </w:pPr>
      <w:r w:rsidRPr="00EE7560">
        <w:rPr>
          <w:rFonts w:ascii="Times New Roman" w:eastAsia="Times New Roman" w:hAnsi="Times New Roman" w:cs="Times New Roman"/>
          <w:b/>
          <w:bCs/>
          <w:color w:val="000000"/>
          <w:sz w:val="28"/>
          <w:szCs w:val="28"/>
        </w:rPr>
        <w:t>I</w:t>
      </w:r>
      <w:r w:rsidR="00657326" w:rsidRPr="00EE7560">
        <w:rPr>
          <w:rFonts w:ascii="Times New Roman" w:hAnsi="Times New Roman" w:cs="Times New Roman"/>
          <w:b/>
          <w:sz w:val="28"/>
          <w:szCs w:val="28"/>
        </w:rPr>
        <w:t xml:space="preserve">. </w:t>
      </w:r>
      <w:r w:rsidR="00390D7C" w:rsidRPr="00EE7560">
        <w:rPr>
          <w:rFonts w:ascii="Times New Roman" w:hAnsi="Times New Roman" w:cs="Times New Roman"/>
          <w:b/>
          <w:sz w:val="28"/>
          <w:szCs w:val="28"/>
        </w:rPr>
        <w:t xml:space="preserve">SỰ CẦN THIẾT BAN HÀNH </w:t>
      </w:r>
      <w:r w:rsidR="001D0121" w:rsidRPr="00EE7560">
        <w:rPr>
          <w:rFonts w:ascii="Times New Roman" w:hAnsi="Times New Roman" w:cs="Times New Roman"/>
          <w:b/>
          <w:sz w:val="28"/>
          <w:szCs w:val="28"/>
        </w:rPr>
        <w:t>QUYẾT ĐỊNH</w:t>
      </w:r>
    </w:p>
    <w:p w14:paraId="40A76D3B" w14:textId="77777777" w:rsidR="00C6613B" w:rsidRPr="00EE7560" w:rsidRDefault="00C6613B" w:rsidP="000E05DF">
      <w:pPr>
        <w:shd w:val="clear" w:color="auto" w:fill="FFFFFF"/>
        <w:spacing w:before="120" w:after="120" w:line="380" w:lineRule="exact"/>
        <w:ind w:firstLine="630"/>
        <w:jc w:val="both"/>
        <w:rPr>
          <w:rFonts w:ascii="Times New Roman" w:hAnsi="Times New Roman" w:cs="Times New Roman"/>
          <w:b/>
          <w:sz w:val="28"/>
          <w:szCs w:val="28"/>
        </w:rPr>
      </w:pPr>
      <w:r w:rsidRPr="00EE7560">
        <w:rPr>
          <w:rFonts w:ascii="Times New Roman" w:hAnsi="Times New Roman" w:cs="Times New Roman"/>
          <w:b/>
          <w:sz w:val="28"/>
          <w:szCs w:val="28"/>
        </w:rPr>
        <w:t>1. Căn cứ pháp lý</w:t>
      </w:r>
    </w:p>
    <w:p w14:paraId="7B4374D4" w14:textId="77777777" w:rsidR="00B948FE" w:rsidRPr="00B948FE" w:rsidRDefault="00B948FE" w:rsidP="000E05DF">
      <w:pPr>
        <w:shd w:val="clear" w:color="auto" w:fill="FFFFFF"/>
        <w:spacing w:before="120" w:after="120" w:line="380" w:lineRule="exact"/>
        <w:ind w:firstLine="630"/>
        <w:jc w:val="both"/>
        <w:rPr>
          <w:rFonts w:ascii="Times New Roman" w:eastAsia="Times New Roman" w:hAnsi="Times New Roman" w:cs="Times New Roman"/>
          <w:sz w:val="28"/>
          <w:szCs w:val="28"/>
        </w:rPr>
      </w:pPr>
      <w:r w:rsidRPr="00B948FE">
        <w:rPr>
          <w:rFonts w:ascii="Times New Roman" w:eastAsia="Times New Roman" w:hAnsi="Times New Roman" w:cs="Times New Roman"/>
          <w:sz w:val="28"/>
          <w:szCs w:val="28"/>
        </w:rPr>
        <w:t>Theo khoản 2 Điều 7 Luật Địa chất và Khoáng sản quy định: “</w:t>
      </w:r>
      <w:r w:rsidRPr="00B948FE">
        <w:rPr>
          <w:rFonts w:ascii="Times New Roman" w:eastAsia="Times New Roman" w:hAnsi="Times New Roman" w:cs="Times New Roman"/>
          <w:i/>
          <w:sz w:val="28"/>
          <w:szCs w:val="28"/>
        </w:rPr>
        <w:t>Cơ quan, tổ chức, cộng động dân cư, hộ gia đình và cá nhân có trách nhiệm bảo vệ tài nguyên địa chất chưa khai thác, sử dụng và khoáng sản chưa khai thác theo quy định của Luật này</w:t>
      </w:r>
      <w:r w:rsidRPr="00B948FE">
        <w:rPr>
          <w:rFonts w:ascii="Times New Roman" w:eastAsia="Times New Roman" w:hAnsi="Times New Roman" w:cs="Times New Roman"/>
          <w:sz w:val="28"/>
          <w:szCs w:val="28"/>
        </w:rPr>
        <w:t>”.</w:t>
      </w:r>
    </w:p>
    <w:p w14:paraId="7BC23E6E" w14:textId="77777777" w:rsidR="00B948FE" w:rsidRDefault="00B948FE" w:rsidP="000E05DF">
      <w:pPr>
        <w:shd w:val="clear" w:color="auto" w:fill="FFFFFF"/>
        <w:spacing w:before="120" w:after="120" w:line="380" w:lineRule="exact"/>
        <w:ind w:firstLine="630"/>
        <w:jc w:val="both"/>
        <w:rPr>
          <w:rFonts w:ascii="Times New Roman" w:eastAsia="Times New Roman" w:hAnsi="Times New Roman" w:cs="Times New Roman"/>
          <w:sz w:val="28"/>
          <w:szCs w:val="28"/>
        </w:rPr>
      </w:pPr>
      <w:r w:rsidRPr="00B948FE">
        <w:rPr>
          <w:rFonts w:ascii="Times New Roman" w:eastAsia="Times New Roman" w:hAnsi="Times New Roman" w:cs="Times New Roman"/>
          <w:sz w:val="28"/>
          <w:szCs w:val="28"/>
        </w:rPr>
        <w:t>Theo điểm c khoản 2 Điều 21 Luật Ban hành văn bản quy phạm pháp luật ngày 19/2/2025 (được sửa đổi, bổ sung ngày 26/6/2025) thì Ủy ban nhân dân cấp tỉnh ban hành quyết định quy định: “</w:t>
      </w:r>
      <w:r w:rsidRPr="00B948FE">
        <w:rPr>
          <w:rFonts w:ascii="Times New Roman" w:eastAsia="Times New Roman" w:hAnsi="Times New Roman" w:cs="Times New Roman"/>
          <w:i/>
          <w:sz w:val="28"/>
          <w:szCs w:val="28"/>
        </w:rPr>
        <w:t>Biện pháp thực hiện chức năng quản lý nhà nước ở địa phương; phân cấp và thực hiện nhiệm vụ, quyền hạn được phân cấp</w:t>
      </w:r>
      <w:r w:rsidRPr="00B948FE">
        <w:rPr>
          <w:rFonts w:ascii="Times New Roman" w:eastAsia="Times New Roman" w:hAnsi="Times New Roman" w:cs="Times New Roman"/>
          <w:sz w:val="28"/>
          <w:szCs w:val="28"/>
        </w:rPr>
        <w:t>”.</w:t>
      </w:r>
    </w:p>
    <w:p w14:paraId="075AC302" w14:textId="2CE8D864" w:rsidR="00C6613B" w:rsidRPr="00EE7560" w:rsidRDefault="00C6613B" w:rsidP="000E05DF">
      <w:pPr>
        <w:shd w:val="clear" w:color="auto" w:fill="FFFFFF"/>
        <w:spacing w:before="120" w:after="120" w:line="380" w:lineRule="exact"/>
        <w:ind w:firstLine="630"/>
        <w:jc w:val="both"/>
        <w:rPr>
          <w:rFonts w:ascii="Times New Roman" w:hAnsi="Times New Roman" w:cs="Times New Roman"/>
          <w:b/>
          <w:sz w:val="28"/>
          <w:szCs w:val="28"/>
        </w:rPr>
      </w:pPr>
      <w:r w:rsidRPr="00EE7560">
        <w:rPr>
          <w:rFonts w:ascii="Times New Roman" w:hAnsi="Times New Roman" w:cs="Times New Roman"/>
          <w:b/>
          <w:sz w:val="28"/>
          <w:szCs w:val="28"/>
        </w:rPr>
        <w:t>2. Căn cứ thực tiễn</w:t>
      </w:r>
      <w:r w:rsidR="006A58B3" w:rsidRPr="00EE7560">
        <w:rPr>
          <w:rFonts w:ascii="Times New Roman" w:hAnsi="Times New Roman" w:cs="Times New Roman"/>
          <w:b/>
          <w:sz w:val="28"/>
          <w:szCs w:val="28"/>
        </w:rPr>
        <w:t xml:space="preserve">: </w:t>
      </w:r>
    </w:p>
    <w:p w14:paraId="2D12E27B" w14:textId="77777777" w:rsidR="00B948FE" w:rsidRPr="00B948FE" w:rsidRDefault="00B948FE" w:rsidP="000E05DF">
      <w:pPr>
        <w:shd w:val="clear" w:color="auto" w:fill="FFFFFF"/>
        <w:spacing w:before="120" w:after="120" w:line="380" w:lineRule="exact"/>
        <w:ind w:firstLine="630"/>
        <w:jc w:val="both"/>
        <w:rPr>
          <w:rFonts w:ascii="Times New Roman" w:hAnsi="Times New Roman" w:cs="Times New Roman"/>
          <w:sz w:val="28"/>
          <w:szCs w:val="28"/>
        </w:rPr>
      </w:pPr>
      <w:r w:rsidRPr="00B948FE">
        <w:rPr>
          <w:rFonts w:ascii="Times New Roman" w:hAnsi="Times New Roman" w:cs="Times New Roman"/>
          <w:sz w:val="28"/>
          <w:szCs w:val="28"/>
        </w:rPr>
        <w:t>Thời gian qua, trước khi sáp nhập 02 tỉnh, thành phố (Hải Dương và Hải Phòng cũ), Ủy ban nhân dân thành phố Hải Phòng cũ đã ban hành Quy chế phối hợp về quản lý hoạt động khoáng sản, bảo vệ tài nguyên khoáng sản trên địa bàn thành phố Hải Phòng (tại Quyết định số 31/2017/QĐ-UBND ngày 19/12/2017 và được sửa đổi, bổ sung một số điều của Quy chế phối hợp tại Quyết định số 56/2023/QĐ-UBND ngày 18/12/2023) đã được các cấp, các ngành của thành phố thường xuyên quan tâm phối hơp tổ chức thực hiện; Công tác phối hợp trong quản lý nhà nước về khoáng sản trên địa bàn thành phố Hải Phòng cũ được đảm bảo sự thống nhất, hiệu quả, tránh chồng chéo; đã dần khắc phục tình trạng không rõ trách nhiệm, né tránh, đùn đẩy trách nhiệm, tình trạng “trông chờ” cấp trên. Qua đó nhận thức của cán bộ, đảng viên và nhân dân về lĩnh vực khoáng sản ngày càng được nâng lên; hoạt động khoáng sản trên địa bàn thành phố dần đi vào nề nếp, đạt hiệu quả nhất định.</w:t>
      </w:r>
    </w:p>
    <w:p w14:paraId="488762F9" w14:textId="77777777" w:rsidR="00B948FE" w:rsidRPr="00B948FE" w:rsidRDefault="00B948FE" w:rsidP="000E05DF">
      <w:pPr>
        <w:shd w:val="clear" w:color="auto" w:fill="FFFFFF"/>
        <w:spacing w:before="120" w:after="120" w:line="380" w:lineRule="exact"/>
        <w:ind w:firstLine="630"/>
        <w:jc w:val="both"/>
        <w:rPr>
          <w:rFonts w:ascii="Times New Roman" w:hAnsi="Times New Roman" w:cs="Times New Roman"/>
          <w:sz w:val="28"/>
          <w:szCs w:val="28"/>
        </w:rPr>
      </w:pPr>
      <w:r w:rsidRPr="00B948FE">
        <w:rPr>
          <w:rFonts w:ascii="Times New Roman" w:hAnsi="Times New Roman" w:cs="Times New Roman"/>
          <w:sz w:val="28"/>
          <w:szCs w:val="28"/>
        </w:rPr>
        <w:t xml:space="preserve">Tuy nhiên, thực hiện Nghị quyết 18-NQ/TW ngày 25/10/2017 của Ban Chấp hành Trung ương Đảng về một số vấn đề về tiếp tục đổi mới, sắp xếp tổ chức bộ máy của hệ thống chính trị tinh gọn, hoạt động hiệu lực, hiệu quả; Nghị quyết số 202/2025/QH15 ngày 12/6/2025 của Quốc hội về sắp xếp đơn vị hành chính cấp tỉnh; </w:t>
      </w:r>
      <w:r w:rsidRPr="00B948FE">
        <w:rPr>
          <w:rFonts w:ascii="Times New Roman" w:hAnsi="Times New Roman" w:cs="Times New Roman"/>
          <w:sz w:val="28"/>
          <w:szCs w:val="28"/>
        </w:rPr>
        <w:lastRenderedPageBreak/>
        <w:t xml:space="preserve">ngày 16/6/2025 Ủy ban Thường vụ Quốc hội khóa XV đã ban hành Nghị quyết số 1669/NQ-UBTVQH15 về việc sắp xếp các đơn vị hành chính cấp xã của thành phố Hải Phòng năm 2025.   </w:t>
      </w:r>
    </w:p>
    <w:p w14:paraId="0CECBF94" w14:textId="77777777" w:rsidR="00B948FE" w:rsidRPr="00B948FE" w:rsidRDefault="00B948FE" w:rsidP="000E05DF">
      <w:pPr>
        <w:shd w:val="clear" w:color="auto" w:fill="FFFFFF"/>
        <w:spacing w:before="120" w:after="120" w:line="380" w:lineRule="exact"/>
        <w:ind w:firstLine="630"/>
        <w:jc w:val="both"/>
        <w:rPr>
          <w:rFonts w:ascii="Times New Roman" w:hAnsi="Times New Roman" w:cs="Times New Roman"/>
          <w:sz w:val="28"/>
          <w:szCs w:val="28"/>
        </w:rPr>
      </w:pPr>
      <w:r w:rsidRPr="00B948FE">
        <w:rPr>
          <w:rFonts w:ascii="Times New Roman" w:hAnsi="Times New Roman" w:cs="Times New Roman"/>
          <w:sz w:val="28"/>
          <w:szCs w:val="28"/>
        </w:rPr>
        <w:t>Mặt khác, Luật Địa chất và Khoáng sản được Quốc hội thông qua ngày 29 tháng 11 năm 2024 và có hiệu lực thi hành kể từ ngày 01/7/2025 đã thay thế Luật Khoáng sản năm 2010; đồng thời, Chính phủ đã ban hành Nghị định số 193/2025/NĐ-CP ngày 02/7/2025 quy định chi tiết một số điều và biện pháp thi hành Luật Địa chất và khoáng sản, có hiệu lực kể từ ngày ký thay thế các Nghị định của Chính phủ quy định, hướng dẫn thi hành một số điều về lĩnh vực khoáng sản theo Luật Khoáng sản 2010.</w:t>
      </w:r>
    </w:p>
    <w:p w14:paraId="28F4B475" w14:textId="77777777" w:rsidR="00B948FE" w:rsidRDefault="00B948FE" w:rsidP="000E05DF">
      <w:pPr>
        <w:shd w:val="clear" w:color="auto" w:fill="FFFFFF"/>
        <w:spacing w:before="120" w:after="120" w:line="380" w:lineRule="exact"/>
        <w:ind w:firstLine="630"/>
        <w:jc w:val="both"/>
        <w:rPr>
          <w:rFonts w:ascii="Times New Roman" w:hAnsi="Times New Roman" w:cs="Times New Roman"/>
          <w:sz w:val="28"/>
          <w:szCs w:val="28"/>
        </w:rPr>
      </w:pPr>
      <w:r w:rsidRPr="00B948FE">
        <w:rPr>
          <w:rFonts w:ascii="Times New Roman" w:hAnsi="Times New Roman" w:cs="Times New Roman"/>
          <w:sz w:val="28"/>
          <w:szCs w:val="28"/>
        </w:rPr>
        <w:t xml:space="preserve">Trên cơ sở đó, việc xây dựng và ban hành Quyết định ban hành Quy chế phối hợp về quản lý hoạt động khoáng sản, bảo vệ tài nguyên khoáng sản trên địa bàn thành phố Hải Phòng là cần thiết, đúng thẩm quyền theo quy định tại điểm c khoản 2 Điều 21 Luật Ban hành văn bản quy phạm pháp luật năm 2025. </w:t>
      </w:r>
    </w:p>
    <w:p w14:paraId="38B34A74" w14:textId="36D8745C" w:rsidR="00390D7C" w:rsidRPr="00EE7560" w:rsidRDefault="00390D7C" w:rsidP="000E05DF">
      <w:pPr>
        <w:shd w:val="clear" w:color="auto" w:fill="FFFFFF"/>
        <w:spacing w:before="120" w:after="120" w:line="380" w:lineRule="exact"/>
        <w:ind w:firstLine="630"/>
        <w:jc w:val="both"/>
        <w:rPr>
          <w:rFonts w:ascii="Times New Roman" w:hAnsi="Times New Roman" w:cs="Times New Roman"/>
          <w:sz w:val="28"/>
          <w:szCs w:val="28"/>
        </w:rPr>
      </w:pPr>
      <w:r w:rsidRPr="00EE7560">
        <w:rPr>
          <w:rFonts w:ascii="Times New Roman" w:hAnsi="Times New Roman" w:cs="Times New Roman"/>
          <w:b/>
          <w:sz w:val="28"/>
          <w:szCs w:val="28"/>
        </w:rPr>
        <w:t xml:space="preserve">II. MỤC ĐÍCH, QUAN ĐIỂM XÂY DỰNG </w:t>
      </w:r>
      <w:r w:rsidR="001D0121" w:rsidRPr="00EE7560">
        <w:rPr>
          <w:rFonts w:ascii="Times New Roman" w:hAnsi="Times New Roman" w:cs="Times New Roman"/>
          <w:b/>
          <w:sz w:val="28"/>
          <w:szCs w:val="28"/>
        </w:rPr>
        <w:t>QUYẾT ĐỊNH</w:t>
      </w:r>
    </w:p>
    <w:p w14:paraId="513C0C5F" w14:textId="479269B9" w:rsidR="00390D7C" w:rsidRPr="00EE7560" w:rsidRDefault="00D44B78" w:rsidP="000E05DF">
      <w:pPr>
        <w:shd w:val="clear" w:color="auto" w:fill="FFFFFF"/>
        <w:spacing w:before="120" w:after="120" w:line="380" w:lineRule="exact"/>
        <w:ind w:left="630"/>
        <w:jc w:val="both"/>
        <w:rPr>
          <w:rFonts w:ascii="Times New Roman" w:hAnsi="Times New Roman" w:cs="Times New Roman"/>
          <w:b/>
          <w:sz w:val="28"/>
          <w:szCs w:val="28"/>
        </w:rPr>
      </w:pPr>
      <w:r w:rsidRPr="00EE7560">
        <w:rPr>
          <w:rFonts w:ascii="Times New Roman" w:hAnsi="Times New Roman" w:cs="Times New Roman"/>
          <w:b/>
          <w:sz w:val="28"/>
          <w:szCs w:val="28"/>
        </w:rPr>
        <w:t xml:space="preserve">1. </w:t>
      </w:r>
      <w:r w:rsidR="00390D7C" w:rsidRPr="00EE7560">
        <w:rPr>
          <w:rFonts w:ascii="Times New Roman" w:hAnsi="Times New Roman" w:cs="Times New Roman"/>
          <w:b/>
          <w:sz w:val="28"/>
          <w:szCs w:val="28"/>
        </w:rPr>
        <w:t>Mục đích</w:t>
      </w:r>
    </w:p>
    <w:p w14:paraId="141320D2" w14:textId="77777777" w:rsidR="00B948FE" w:rsidRPr="00B948FE" w:rsidRDefault="00B948FE" w:rsidP="000E05DF">
      <w:pPr>
        <w:shd w:val="clear" w:color="auto" w:fill="FFFFFF"/>
        <w:spacing w:before="120" w:after="120" w:line="380" w:lineRule="exact"/>
        <w:ind w:firstLine="630"/>
        <w:jc w:val="both"/>
        <w:rPr>
          <w:rFonts w:ascii="Times New Roman" w:hAnsi="Times New Roman" w:cs="Times New Roman"/>
          <w:bCs/>
          <w:iCs/>
          <w:sz w:val="28"/>
          <w:szCs w:val="28"/>
        </w:rPr>
      </w:pPr>
      <w:r w:rsidRPr="00B948FE">
        <w:rPr>
          <w:rFonts w:ascii="Times New Roman" w:hAnsi="Times New Roman" w:cs="Times New Roman"/>
          <w:bCs/>
          <w:iCs/>
          <w:sz w:val="28"/>
          <w:szCs w:val="28"/>
        </w:rPr>
        <w:t xml:space="preserve">Tiếp tục nhằm tăng cường hiệu lực, hiệu quả trong công tác quản lý nhà nước về hoạt động khoáng sản; ngăn chặn, xử lý kịp thời tình trạng khai thác khoáng sản sai phép, không phép và thực hiện tốt công tác quản lý, bảo vệ khoáng sản chưa khai thác trên địa bàn thành phố; đảm bảo khai thác, sử dụng hợp lý, tiết kiệm, hiệu quả tài nguyên khoáng sản phục vụ nhu cầu trước mắt và lâu dài, phục vụ phát triển kinh tế - xã hội gắn với bảo vệ môi trường, bảo vệ an ninh, quốc phòng. </w:t>
      </w:r>
    </w:p>
    <w:p w14:paraId="0ACC31A5" w14:textId="1A1E363A" w:rsidR="00390D7C" w:rsidRPr="00EE7560" w:rsidRDefault="00390D7C" w:rsidP="000E05DF">
      <w:pPr>
        <w:shd w:val="clear" w:color="auto" w:fill="FFFFFF"/>
        <w:spacing w:before="120" w:after="120" w:line="380" w:lineRule="exact"/>
        <w:ind w:firstLine="630"/>
        <w:jc w:val="both"/>
        <w:rPr>
          <w:rFonts w:ascii="Times New Roman" w:hAnsi="Times New Roman" w:cs="Times New Roman"/>
          <w:b/>
          <w:sz w:val="28"/>
          <w:szCs w:val="28"/>
        </w:rPr>
      </w:pPr>
      <w:r w:rsidRPr="00EE7560">
        <w:rPr>
          <w:rFonts w:ascii="Times New Roman" w:hAnsi="Times New Roman" w:cs="Times New Roman"/>
          <w:b/>
          <w:sz w:val="28"/>
          <w:szCs w:val="28"/>
        </w:rPr>
        <w:t>2. Quan điểm xây dựng văn bản</w:t>
      </w:r>
    </w:p>
    <w:p w14:paraId="62E8C0A9" w14:textId="77777777" w:rsidR="00B948FE" w:rsidRPr="00B948FE" w:rsidRDefault="00B948FE" w:rsidP="000E05DF">
      <w:pPr>
        <w:shd w:val="clear" w:color="auto" w:fill="FFFFFF"/>
        <w:spacing w:before="120" w:after="120" w:line="380" w:lineRule="exact"/>
        <w:ind w:firstLine="630"/>
        <w:jc w:val="both"/>
        <w:rPr>
          <w:rFonts w:ascii="Times New Roman" w:eastAsia="Times New Roman" w:hAnsi="Times New Roman" w:cs="Times New Roman"/>
          <w:color w:val="000000"/>
          <w:sz w:val="28"/>
          <w:szCs w:val="28"/>
        </w:rPr>
      </w:pPr>
      <w:r w:rsidRPr="00B948FE">
        <w:rPr>
          <w:rFonts w:ascii="Times New Roman" w:eastAsia="Times New Roman" w:hAnsi="Times New Roman" w:cs="Times New Roman"/>
          <w:color w:val="000000"/>
          <w:sz w:val="28"/>
          <w:szCs w:val="28"/>
        </w:rPr>
        <w:t xml:space="preserve">- Tuân thủ trình tự thủ tục xây dựng văn bản quy phạm pháp luật theo quy định của Luật Ban hành văn bản quy phạm pháp luật năm 2025; Nghị định số 78/2025/NĐ-CP ngày 01/4/2025 của Chính phủ quy định chi tiết một số điều và biện pháp thi hành luật ban hành văn bản quy phạm pháp luật; Nghị định số 187/2025/NĐ-CP ngày 01/07/2025 của Chính phủ sửa đổi, bổ sung một số điều của Nghị định số 78/2025/NĐ-CP ngày 01/4/2025 của Chính phủ quy định chi tiết một số điều và biện pháp thi hành luật ban hành văn bản quy phạm pháp luật, Quyết định số 2975/2016/QĐ-UBND ngày 14 tháng 11 năm 2016 của Ủy ban nhân dân thành phố Hải Phòng ban hành quy chế xây dựng và ban hành văn bản quy phạm pháp luật. </w:t>
      </w:r>
    </w:p>
    <w:p w14:paraId="51B311E7" w14:textId="0C5E9302" w:rsidR="00390D7C" w:rsidRPr="009D1756" w:rsidRDefault="00B948FE" w:rsidP="000E05DF">
      <w:pPr>
        <w:shd w:val="clear" w:color="auto" w:fill="FFFFFF"/>
        <w:spacing w:before="120" w:after="120" w:line="380" w:lineRule="exact"/>
        <w:ind w:firstLine="630"/>
        <w:jc w:val="both"/>
        <w:rPr>
          <w:rFonts w:ascii="Times New Roman" w:eastAsia="Times New Roman" w:hAnsi="Times New Roman" w:cs="Times New Roman"/>
          <w:color w:val="000000"/>
          <w:sz w:val="28"/>
          <w:szCs w:val="28"/>
          <w:highlight w:val="yellow"/>
        </w:rPr>
      </w:pPr>
      <w:r w:rsidRPr="00B948FE">
        <w:rPr>
          <w:rFonts w:ascii="Times New Roman" w:eastAsia="Times New Roman" w:hAnsi="Times New Roman" w:cs="Times New Roman"/>
          <w:color w:val="000000"/>
          <w:sz w:val="28"/>
          <w:szCs w:val="28"/>
        </w:rPr>
        <w:t xml:space="preserve">- Xác định rõ nội dung phối hợp, nhiệm vụ, trách nhiệm giữa các cơ quan, đơn vị liên quan trong việc phối hợp quản lý hoạt động khoáng sản trên địa bàn thành phố đảm bảo tuân thủ các quy định của </w:t>
      </w:r>
      <w:r w:rsidRPr="009D1756">
        <w:rPr>
          <w:rFonts w:ascii="Times New Roman" w:eastAsia="Times New Roman" w:hAnsi="Times New Roman" w:cs="Times New Roman"/>
          <w:color w:val="000000"/>
          <w:sz w:val="28"/>
          <w:szCs w:val="28"/>
        </w:rPr>
        <w:t>Luật Địa chất và khoáng sản ngày 29 tháng 11 năm 2024;</w:t>
      </w:r>
      <w:r w:rsidR="009D1756" w:rsidRPr="009D1756">
        <w:t xml:space="preserve"> </w:t>
      </w:r>
      <w:r w:rsidR="009D1756" w:rsidRPr="009D1756">
        <w:rPr>
          <w:rFonts w:ascii="Times New Roman" w:eastAsia="Times New Roman" w:hAnsi="Times New Roman" w:cs="Times New Roman"/>
          <w:color w:val="000000"/>
          <w:sz w:val="28"/>
          <w:szCs w:val="28"/>
        </w:rPr>
        <w:t xml:space="preserve">Luật sửa đổi, bổ sung một số điều của Luật Địa chất và khoáng sản số </w:t>
      </w:r>
      <w:r w:rsidR="009D1756" w:rsidRPr="009D1756">
        <w:rPr>
          <w:rFonts w:ascii="Times New Roman" w:eastAsia="Times New Roman" w:hAnsi="Times New Roman" w:cs="Times New Roman"/>
          <w:color w:val="000000"/>
          <w:sz w:val="28"/>
          <w:szCs w:val="28"/>
        </w:rPr>
        <w:lastRenderedPageBreak/>
        <w:t>147/2025/QH15 ngày 11 tháng 12 năm 2025;</w:t>
      </w:r>
      <w:r w:rsidRPr="009D1756">
        <w:rPr>
          <w:rFonts w:ascii="Times New Roman" w:eastAsia="Times New Roman" w:hAnsi="Times New Roman" w:cs="Times New Roman"/>
          <w:color w:val="000000"/>
          <w:sz w:val="28"/>
          <w:szCs w:val="28"/>
        </w:rPr>
        <w:t xml:space="preserve"> Nghị định số 193/2025/NĐ-CP ngày 02 tháng 7 năm 2025</w:t>
      </w:r>
      <w:r w:rsidRPr="00B948FE">
        <w:rPr>
          <w:rFonts w:ascii="Times New Roman" w:eastAsia="Times New Roman" w:hAnsi="Times New Roman" w:cs="Times New Roman"/>
          <w:color w:val="000000"/>
          <w:sz w:val="28"/>
          <w:szCs w:val="28"/>
        </w:rPr>
        <w:t xml:space="preserve"> của Chính phủ quy định chi tiết một số điều và biện pháp thi hành Luật Địa chất và khoáng sản</w:t>
      </w:r>
      <w:r w:rsidR="009D1756">
        <w:rPr>
          <w:rFonts w:ascii="Times New Roman" w:eastAsia="Times New Roman" w:hAnsi="Times New Roman" w:cs="Times New Roman"/>
          <w:color w:val="000000"/>
          <w:sz w:val="28"/>
          <w:szCs w:val="28"/>
        </w:rPr>
        <w:t xml:space="preserve">; </w:t>
      </w:r>
      <w:r w:rsidR="009D1756" w:rsidRPr="009D1756">
        <w:rPr>
          <w:rFonts w:ascii="Times New Roman" w:eastAsia="Times New Roman" w:hAnsi="Times New Roman" w:cs="Times New Roman"/>
          <w:color w:val="000000"/>
          <w:sz w:val="28"/>
          <w:szCs w:val="28"/>
        </w:rPr>
        <w:t xml:space="preserve">Nghị định số 21/2026/NĐ-CP ngày 16 tháng 01 năm 2026 của Chính phủ sửa đổi, bổ sung một số điều của Nghị định số 193/2025/NĐ-CP ngày 02 tháng 7 năm 2025 của Chính phủ quy định chi tiết một số điều và biện pháp thi hành Luật Địa chất và khoáng sản và quy định chi tiết Luật sửa đổi, bổ sung một số điều </w:t>
      </w:r>
      <w:r w:rsidR="009D1756">
        <w:rPr>
          <w:rFonts w:ascii="Times New Roman" w:eastAsia="Times New Roman" w:hAnsi="Times New Roman" w:cs="Times New Roman"/>
          <w:color w:val="000000"/>
          <w:sz w:val="28"/>
          <w:szCs w:val="28"/>
        </w:rPr>
        <w:t>của Luật Địa chất và khoáng sản</w:t>
      </w:r>
      <w:r w:rsidRPr="00B948FE">
        <w:rPr>
          <w:rFonts w:ascii="Times New Roman" w:eastAsia="Times New Roman" w:hAnsi="Times New Roman" w:cs="Times New Roman"/>
          <w:color w:val="000000"/>
          <w:sz w:val="28"/>
          <w:szCs w:val="28"/>
        </w:rPr>
        <w:t xml:space="preserve"> và các văn bản pháp luật khác có liên quan. Đảm bảo không ảnh hưởng đến hoạt động bình thường của các cơ quan và thực hiện đồng bộ, hiệu quả, không chồng chéo chức năng, nhiệm vụ của các Sở, ngành, đơn vị theo quy định của pháp luật, đáp ứng yêu cầu giải quyết nhanh gọn thủ tục hành chính trong lĩnh vực khoáng sản, tạo điều kiện thuận lợi cho các tổ chức, cá nhân tham gia đầu tư hoạt động khoáng sản.</w:t>
      </w:r>
    </w:p>
    <w:p w14:paraId="2D4EE710" w14:textId="6BEDD322" w:rsidR="001D0121" w:rsidRPr="00EE7560" w:rsidRDefault="006950A5" w:rsidP="000E05DF">
      <w:pPr>
        <w:shd w:val="clear" w:color="auto" w:fill="FFFFFF"/>
        <w:spacing w:before="120" w:after="120" w:line="380" w:lineRule="exact"/>
        <w:ind w:firstLine="630"/>
        <w:jc w:val="both"/>
        <w:rPr>
          <w:rFonts w:ascii="Times New Roman" w:hAnsi="Times New Roman" w:cs="Times New Roman"/>
          <w:b/>
          <w:sz w:val="28"/>
          <w:szCs w:val="28"/>
        </w:rPr>
      </w:pPr>
      <w:r w:rsidRPr="00EE7560">
        <w:rPr>
          <w:rFonts w:ascii="Times New Roman" w:hAnsi="Times New Roman" w:cs="Times New Roman"/>
          <w:b/>
          <w:sz w:val="28"/>
          <w:szCs w:val="28"/>
        </w:rPr>
        <w:t xml:space="preserve">III. </w:t>
      </w:r>
      <w:r w:rsidR="001D0121" w:rsidRPr="00EE7560">
        <w:rPr>
          <w:rFonts w:ascii="Times New Roman" w:hAnsi="Times New Roman" w:cs="Times New Roman"/>
          <w:b/>
          <w:sz w:val="28"/>
          <w:szCs w:val="28"/>
        </w:rPr>
        <w:t>QUÁ TRÌNH XÂY DỰNG QUYẾT ĐỊNH</w:t>
      </w:r>
    </w:p>
    <w:p w14:paraId="6F2747F7" w14:textId="37B12722" w:rsidR="001D0121" w:rsidRPr="00EE7560" w:rsidRDefault="001D0121" w:rsidP="000E05DF">
      <w:pPr>
        <w:shd w:val="clear" w:color="auto" w:fill="FFFFFF"/>
        <w:spacing w:before="120" w:after="120" w:line="380" w:lineRule="exact"/>
        <w:ind w:firstLine="630"/>
        <w:jc w:val="both"/>
        <w:rPr>
          <w:rFonts w:ascii="Times New Roman" w:hAnsi="Times New Roman" w:cs="Times New Roman"/>
          <w:b/>
          <w:sz w:val="28"/>
          <w:szCs w:val="28"/>
        </w:rPr>
      </w:pPr>
      <w:r w:rsidRPr="00EE7560">
        <w:rPr>
          <w:rFonts w:ascii="Times New Roman" w:hAnsi="Times New Roman" w:cs="Times New Roman"/>
          <w:b/>
          <w:sz w:val="28"/>
          <w:szCs w:val="28"/>
        </w:rPr>
        <w:t>IV. BỐ CỤC VÀ NỘI DUNG CƠ BẢN CỦA QUYẾT ĐỊNH</w:t>
      </w:r>
    </w:p>
    <w:p w14:paraId="0E688177" w14:textId="77777777" w:rsidR="00FF5976" w:rsidRPr="00EE7560" w:rsidRDefault="006950A5" w:rsidP="000E05DF">
      <w:pPr>
        <w:shd w:val="clear" w:color="auto" w:fill="FFFFFF"/>
        <w:spacing w:before="120" w:after="120" w:line="380" w:lineRule="exact"/>
        <w:ind w:firstLine="630"/>
        <w:jc w:val="both"/>
        <w:rPr>
          <w:rFonts w:ascii="Times New Roman" w:eastAsia="Times New Roman" w:hAnsi="Times New Roman" w:cs="Times New Roman"/>
          <w:b/>
          <w:color w:val="000000"/>
          <w:sz w:val="28"/>
          <w:szCs w:val="28"/>
        </w:rPr>
      </w:pPr>
      <w:r w:rsidRPr="00EE7560">
        <w:rPr>
          <w:rFonts w:ascii="Times New Roman" w:eastAsia="Times New Roman" w:hAnsi="Times New Roman" w:cs="Times New Roman"/>
          <w:b/>
          <w:color w:val="000000"/>
          <w:sz w:val="28"/>
          <w:szCs w:val="28"/>
        </w:rPr>
        <w:t>1. Phạm vi điều chỉnh</w:t>
      </w:r>
    </w:p>
    <w:p w14:paraId="7E6E8135" w14:textId="77777777" w:rsidR="00B948FE" w:rsidRDefault="00B948FE" w:rsidP="000E05DF">
      <w:pPr>
        <w:shd w:val="clear" w:color="auto" w:fill="FFFFFF"/>
        <w:spacing w:before="120" w:after="120" w:line="380" w:lineRule="exact"/>
        <w:ind w:firstLine="630"/>
        <w:jc w:val="both"/>
        <w:rPr>
          <w:rStyle w:val="CharChar2"/>
          <w:rFonts w:ascii="Times New Roman" w:hAnsi="Times New Roman" w:cs="Times New Roman"/>
          <w:bCs/>
          <w:spacing w:val="-8"/>
          <w:sz w:val="28"/>
          <w:szCs w:val="28"/>
          <w:lang w:eastAsia="vi-VN"/>
        </w:rPr>
      </w:pPr>
      <w:r w:rsidRPr="00B948FE">
        <w:rPr>
          <w:rStyle w:val="CharChar2"/>
          <w:rFonts w:ascii="Times New Roman" w:hAnsi="Times New Roman" w:cs="Times New Roman"/>
          <w:bCs/>
          <w:spacing w:val="-8"/>
          <w:sz w:val="28"/>
          <w:szCs w:val="28"/>
          <w:lang w:eastAsia="vi-VN"/>
        </w:rPr>
        <w:t xml:space="preserve">Quy chế này quy định về nguyên tắc, phương thức, nội dung trách nhiệm chủ trì và phối hợp giữa các cơ quan, đơn vị trong công tác quản lý nhà nước về khoáng sản trên địa bàn thành phố Hải Phòng. </w:t>
      </w:r>
    </w:p>
    <w:p w14:paraId="322174CB" w14:textId="58ACF637" w:rsidR="006810D6" w:rsidRPr="00EE7560" w:rsidRDefault="006950A5" w:rsidP="000E05DF">
      <w:pPr>
        <w:shd w:val="clear" w:color="auto" w:fill="FFFFFF"/>
        <w:spacing w:before="120" w:after="120" w:line="380" w:lineRule="exact"/>
        <w:ind w:firstLine="630"/>
        <w:jc w:val="both"/>
        <w:rPr>
          <w:rFonts w:ascii="Times New Roman" w:eastAsia="Times New Roman" w:hAnsi="Times New Roman" w:cs="Times New Roman"/>
          <w:b/>
          <w:color w:val="000000"/>
          <w:sz w:val="28"/>
          <w:szCs w:val="28"/>
        </w:rPr>
      </w:pPr>
      <w:r w:rsidRPr="00EE7560">
        <w:rPr>
          <w:rFonts w:ascii="Times New Roman" w:eastAsia="Times New Roman" w:hAnsi="Times New Roman" w:cs="Times New Roman"/>
          <w:b/>
          <w:color w:val="000000"/>
          <w:sz w:val="28"/>
          <w:szCs w:val="28"/>
        </w:rPr>
        <w:t>2. Đối tượng áp dụng</w:t>
      </w:r>
    </w:p>
    <w:p w14:paraId="5033B06C" w14:textId="77777777" w:rsidR="00B948FE" w:rsidRDefault="00B948FE" w:rsidP="000E05DF">
      <w:pPr>
        <w:shd w:val="clear" w:color="auto" w:fill="FFFFFF"/>
        <w:spacing w:before="120" w:after="120" w:line="380" w:lineRule="exact"/>
        <w:ind w:firstLine="630"/>
        <w:jc w:val="both"/>
        <w:rPr>
          <w:rStyle w:val="CharChar2"/>
          <w:rFonts w:ascii="Times New Roman" w:hAnsi="Times New Roman" w:cs="Times New Roman"/>
          <w:bCs/>
          <w:sz w:val="28"/>
          <w:szCs w:val="28"/>
          <w:lang w:eastAsia="vi-VN"/>
        </w:rPr>
      </w:pPr>
      <w:r w:rsidRPr="00B948FE">
        <w:rPr>
          <w:rStyle w:val="CharChar2"/>
          <w:rFonts w:ascii="Times New Roman" w:hAnsi="Times New Roman" w:cs="Times New Roman"/>
          <w:bCs/>
          <w:sz w:val="28"/>
          <w:szCs w:val="28"/>
          <w:lang w:eastAsia="vi-VN"/>
        </w:rPr>
        <w:t xml:space="preserve">Quy chế này áp dụng đối với các Sở, ngành thành phố; Ủy ban nhân dân các xã, phường, đặc khu (gọi chung là Ủy ban nhân dân cấp xã) và các cơ quan, đơn vị liên quan đến hoạt động khoáng sản trên địa bàn thành phố Hải Phòng. </w:t>
      </w:r>
    </w:p>
    <w:p w14:paraId="7CA62357" w14:textId="69648448" w:rsidR="006950A5" w:rsidRPr="00EE7560" w:rsidRDefault="00EE7560" w:rsidP="000E05DF">
      <w:pPr>
        <w:shd w:val="clear" w:color="auto" w:fill="FFFFFF"/>
        <w:spacing w:before="120" w:after="120" w:line="380" w:lineRule="exact"/>
        <w:ind w:firstLine="63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w:t>
      </w:r>
      <w:r w:rsidR="006810D6" w:rsidRPr="00EE756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Nội dung cơ bản</w:t>
      </w:r>
    </w:p>
    <w:p w14:paraId="6ABF59BB" w14:textId="2F4299F3" w:rsidR="001D0121" w:rsidRPr="00EE7560" w:rsidRDefault="00EE7560" w:rsidP="000E05DF">
      <w:pPr>
        <w:shd w:val="clear" w:color="auto" w:fill="FFFFFF"/>
        <w:spacing w:before="120" w:after="120" w:line="380" w:lineRule="exact"/>
        <w:ind w:firstLine="630"/>
        <w:jc w:val="both"/>
        <w:rPr>
          <w:rFonts w:ascii="Times New Roman" w:hAnsi="Times New Roman" w:cs="Times New Roman"/>
          <w:sz w:val="28"/>
          <w:szCs w:val="28"/>
        </w:rPr>
      </w:pPr>
      <w:r>
        <w:rPr>
          <w:rFonts w:ascii="Times New Roman" w:hAnsi="Times New Roman" w:cs="Times New Roman"/>
          <w:b/>
          <w:bCs/>
          <w:sz w:val="28"/>
          <w:szCs w:val="28"/>
        </w:rPr>
        <w:t>3.</w:t>
      </w:r>
      <w:r w:rsidR="001D0121" w:rsidRPr="00EE7560">
        <w:rPr>
          <w:rFonts w:ascii="Times New Roman" w:hAnsi="Times New Roman" w:cs="Times New Roman"/>
          <w:b/>
          <w:bCs/>
          <w:sz w:val="28"/>
          <w:szCs w:val="28"/>
        </w:rPr>
        <w:t>1.</w:t>
      </w:r>
      <w:r w:rsidR="001D0121" w:rsidRPr="00EE7560">
        <w:rPr>
          <w:rFonts w:ascii="Times New Roman" w:eastAsia="Times New Roman" w:hAnsi="Times New Roman" w:cs="Times New Roman"/>
          <w:color w:val="000000"/>
          <w:sz w:val="28"/>
          <w:szCs w:val="28"/>
        </w:rPr>
        <w:t xml:space="preserve"> </w:t>
      </w:r>
      <w:r w:rsidR="00957556" w:rsidRPr="00EE7560">
        <w:rPr>
          <w:rFonts w:ascii="Times New Roman" w:eastAsia="Times New Roman" w:hAnsi="Times New Roman" w:cs="Times New Roman"/>
          <w:color w:val="000000"/>
          <w:sz w:val="28"/>
          <w:szCs w:val="28"/>
        </w:rPr>
        <w:t>Bố cục</w:t>
      </w:r>
      <w:r w:rsidR="005F3AA6" w:rsidRPr="00EE7560">
        <w:rPr>
          <w:rFonts w:ascii="Times New Roman" w:eastAsia="Times New Roman" w:hAnsi="Times New Roman" w:cs="Times New Roman"/>
          <w:color w:val="000000"/>
          <w:sz w:val="28"/>
          <w:szCs w:val="28"/>
        </w:rPr>
        <w:t xml:space="preserve"> d</w:t>
      </w:r>
      <w:r w:rsidR="006810D6" w:rsidRPr="00EE7560">
        <w:rPr>
          <w:rFonts w:ascii="Times New Roman" w:eastAsia="Times New Roman" w:hAnsi="Times New Roman" w:cs="Times New Roman"/>
          <w:color w:val="000000"/>
          <w:sz w:val="28"/>
          <w:szCs w:val="28"/>
        </w:rPr>
        <w:t xml:space="preserve">ự thảo </w:t>
      </w:r>
      <w:r w:rsidR="00544531" w:rsidRPr="00EE7560">
        <w:rPr>
          <w:rFonts w:ascii="Times New Roman" w:eastAsia="Times New Roman" w:hAnsi="Times New Roman" w:cs="Times New Roman"/>
          <w:color w:val="000000"/>
          <w:sz w:val="28"/>
          <w:szCs w:val="28"/>
        </w:rPr>
        <w:t>“</w:t>
      </w:r>
      <w:r w:rsidR="00B948FE" w:rsidRPr="00B948FE">
        <w:rPr>
          <w:rFonts w:ascii="Times New Roman" w:eastAsia="Times New Roman" w:hAnsi="Times New Roman" w:cs="Times New Roman"/>
          <w:color w:val="000000"/>
          <w:sz w:val="28"/>
          <w:szCs w:val="28"/>
        </w:rPr>
        <w:t xml:space="preserve">Quyết định ban hành Quy chế phối hợp về quản lý hoạt động khoáng sản, bảo vệ tài nguyên khoáng sản trên địa bàn thành phố Hải Phòng </w:t>
      </w:r>
      <w:r w:rsidR="005F3AA6" w:rsidRPr="00EE7560">
        <w:rPr>
          <w:rFonts w:ascii="Times New Roman" w:hAnsi="Times New Roman" w:cs="Times New Roman"/>
          <w:sz w:val="28"/>
          <w:szCs w:val="28"/>
        </w:rPr>
        <w:t xml:space="preserve">gồm </w:t>
      </w:r>
      <w:r w:rsidR="00B948FE">
        <w:rPr>
          <w:rFonts w:ascii="Times New Roman" w:hAnsi="Times New Roman" w:cs="Times New Roman"/>
          <w:sz w:val="28"/>
          <w:szCs w:val="28"/>
        </w:rPr>
        <w:t>04</w:t>
      </w:r>
      <w:r w:rsidR="005902F6" w:rsidRPr="00EE7560">
        <w:rPr>
          <w:rFonts w:ascii="Times New Roman" w:hAnsi="Times New Roman" w:cs="Times New Roman"/>
          <w:sz w:val="28"/>
          <w:szCs w:val="28"/>
        </w:rPr>
        <w:t xml:space="preserve"> </w:t>
      </w:r>
      <w:r w:rsidR="00B948FE">
        <w:rPr>
          <w:rFonts w:ascii="Times New Roman" w:hAnsi="Times New Roman" w:cs="Times New Roman"/>
          <w:sz w:val="28"/>
          <w:szCs w:val="28"/>
        </w:rPr>
        <w:t>Đ</w:t>
      </w:r>
      <w:r w:rsidR="001D0121" w:rsidRPr="00EE7560">
        <w:rPr>
          <w:rFonts w:ascii="Times New Roman" w:hAnsi="Times New Roman" w:cs="Times New Roman"/>
          <w:sz w:val="28"/>
          <w:szCs w:val="28"/>
        </w:rPr>
        <w:t>iều:</w:t>
      </w:r>
    </w:p>
    <w:p w14:paraId="38BD3FC0" w14:textId="1F93698D" w:rsidR="001D0121" w:rsidRPr="00EE7560" w:rsidRDefault="00125A08" w:rsidP="000E05DF">
      <w:pPr>
        <w:shd w:val="clear" w:color="auto" w:fill="FFFFFF"/>
        <w:spacing w:before="120" w:after="120" w:line="380" w:lineRule="exact"/>
        <w:ind w:firstLine="630"/>
        <w:jc w:val="both"/>
        <w:rPr>
          <w:rFonts w:ascii="Times New Roman" w:hAnsi="Times New Roman" w:cs="Times New Roman"/>
          <w:color w:val="000000" w:themeColor="text1"/>
          <w:sz w:val="28"/>
          <w:szCs w:val="28"/>
        </w:rPr>
      </w:pPr>
      <w:r w:rsidRPr="00EE7560">
        <w:rPr>
          <w:rStyle w:val="CharChar2"/>
          <w:rFonts w:ascii="Times New Roman" w:hAnsi="Times New Roman" w:cs="Times New Roman"/>
          <w:b/>
          <w:bCs/>
          <w:color w:val="000000"/>
          <w:sz w:val="28"/>
          <w:szCs w:val="28"/>
          <w:lang w:eastAsia="vi-VN"/>
        </w:rPr>
        <w:t>Điều 1:</w:t>
      </w:r>
      <w:r w:rsidRPr="00EE7560">
        <w:rPr>
          <w:rStyle w:val="CharChar2"/>
          <w:rFonts w:ascii="Times New Roman" w:hAnsi="Times New Roman" w:cs="Times New Roman"/>
          <w:color w:val="000000"/>
          <w:sz w:val="28"/>
          <w:szCs w:val="28"/>
          <w:lang w:eastAsia="vi-VN"/>
        </w:rPr>
        <w:t xml:space="preserve"> </w:t>
      </w:r>
      <w:r w:rsidR="00B948FE" w:rsidRPr="00B948FE">
        <w:rPr>
          <w:rStyle w:val="CharChar2"/>
          <w:rFonts w:ascii="Times New Roman" w:hAnsi="Times New Roman" w:cs="Times New Roman"/>
          <w:color w:val="000000"/>
          <w:sz w:val="28"/>
          <w:szCs w:val="28"/>
          <w:lang w:eastAsia="vi-VN"/>
        </w:rPr>
        <w:t>Ban hành kèm theo Quyết định này Quy chế phối hợp về quản lý hoạt động khoáng sản, bảo vệ tài nguyên khoáng sản trên địa bàn thành phố Hải Phòng.</w:t>
      </w:r>
    </w:p>
    <w:p w14:paraId="1E155437" w14:textId="796BCD9E" w:rsidR="00125A08" w:rsidRPr="00B948FE" w:rsidRDefault="00125A08" w:rsidP="000E05DF">
      <w:pPr>
        <w:shd w:val="clear" w:color="auto" w:fill="FFFFFF"/>
        <w:spacing w:before="120" w:after="120" w:line="380" w:lineRule="exact"/>
        <w:ind w:firstLine="630"/>
        <w:jc w:val="both"/>
        <w:rPr>
          <w:rFonts w:ascii="Times New Roman" w:hAnsi="Times New Roman" w:cs="Times New Roman"/>
          <w:bCs/>
          <w:color w:val="000000" w:themeColor="text1"/>
          <w:sz w:val="28"/>
          <w:szCs w:val="28"/>
        </w:rPr>
      </w:pPr>
      <w:r w:rsidRPr="00EE7560">
        <w:rPr>
          <w:rFonts w:ascii="Times New Roman" w:hAnsi="Times New Roman" w:cs="Times New Roman"/>
          <w:b/>
          <w:bCs/>
          <w:color w:val="000000" w:themeColor="text1"/>
          <w:sz w:val="28"/>
          <w:szCs w:val="28"/>
        </w:rPr>
        <w:t>Điều 2:</w:t>
      </w:r>
      <w:r w:rsidR="00B948FE">
        <w:rPr>
          <w:rFonts w:ascii="Times New Roman" w:hAnsi="Times New Roman" w:cs="Times New Roman"/>
          <w:b/>
          <w:bCs/>
          <w:color w:val="000000" w:themeColor="text1"/>
          <w:sz w:val="28"/>
          <w:szCs w:val="28"/>
        </w:rPr>
        <w:t xml:space="preserve"> </w:t>
      </w:r>
      <w:r w:rsidR="00B948FE" w:rsidRPr="00B948FE">
        <w:rPr>
          <w:rFonts w:ascii="Times New Roman" w:hAnsi="Times New Roman" w:cs="Times New Roman"/>
          <w:bCs/>
          <w:color w:val="000000" w:themeColor="text1"/>
          <w:sz w:val="28"/>
          <w:szCs w:val="28"/>
        </w:rPr>
        <w:t xml:space="preserve">Bãi bỏ Quyết định số 31/2017/QĐ-UBND ngày 19/12/2017 của Ủy ban nhân dân thành phố Hải Phòng (cũ) về Ban hành quy chế phối hợp về quản lý hoạt động khoáng sản, bảo vệ tài nguyên khoáng sản trên địa bàn thành phố Hải Phòng và Quyết định số 56/2023/QĐ-UBND ngày 18/12/2023 của Ủy ban nhân dân thành phố Hải Phòng (cũ) về sửa đổi, bổ sung một số điều của Quy chế phối hợp về quản lý hoạt động khoáng sản, bảo vệ tài nguyên khoáng sản trên địa bàn thành phố Hải Phòng </w:t>
      </w:r>
      <w:r w:rsidR="00B948FE" w:rsidRPr="00B948FE">
        <w:rPr>
          <w:rFonts w:ascii="Times New Roman" w:hAnsi="Times New Roman" w:cs="Times New Roman"/>
          <w:bCs/>
          <w:color w:val="000000" w:themeColor="text1"/>
          <w:sz w:val="28"/>
          <w:szCs w:val="28"/>
        </w:rPr>
        <w:lastRenderedPageBreak/>
        <w:t>ban hành kèm theo Quyết định số 31/2017/QĐ-UBND; Chỉ thị số 14/CT-UBND ngày 08/7/2019 của Ủy ban nhân dân thành phố Hải Phòng (cũ) về tăng cường công tác quản lý hoạt động khai thác và kinh doanh khoáng sản cát trên địa bàn thành phố Hải Phòng.</w:t>
      </w:r>
    </w:p>
    <w:p w14:paraId="68B9D1C5" w14:textId="0E10F1F2" w:rsidR="001D0121" w:rsidRDefault="00125A08" w:rsidP="000E05DF">
      <w:pPr>
        <w:shd w:val="clear" w:color="auto" w:fill="FFFFFF"/>
        <w:spacing w:before="120" w:after="120" w:line="380" w:lineRule="exact"/>
        <w:ind w:firstLine="630"/>
        <w:jc w:val="both"/>
        <w:rPr>
          <w:rFonts w:ascii="Times New Roman" w:hAnsi="Times New Roman" w:cs="Times New Roman"/>
          <w:color w:val="000000" w:themeColor="text1"/>
          <w:sz w:val="28"/>
          <w:szCs w:val="28"/>
        </w:rPr>
      </w:pPr>
      <w:r w:rsidRPr="00EE7560">
        <w:rPr>
          <w:rFonts w:ascii="Times New Roman" w:hAnsi="Times New Roman" w:cs="Times New Roman"/>
          <w:b/>
          <w:bCs/>
          <w:color w:val="000000" w:themeColor="text1"/>
          <w:sz w:val="28"/>
          <w:szCs w:val="28"/>
        </w:rPr>
        <w:t>Điều 3:</w:t>
      </w:r>
      <w:r w:rsidRPr="00EE7560">
        <w:rPr>
          <w:rFonts w:ascii="Times New Roman" w:hAnsi="Times New Roman" w:cs="Times New Roman"/>
          <w:color w:val="000000" w:themeColor="text1"/>
          <w:sz w:val="28"/>
          <w:szCs w:val="28"/>
        </w:rPr>
        <w:t xml:space="preserve"> </w:t>
      </w:r>
      <w:r w:rsidR="00B948FE">
        <w:rPr>
          <w:rFonts w:ascii="Times New Roman" w:hAnsi="Times New Roman" w:cs="Times New Roman"/>
          <w:color w:val="000000" w:themeColor="text1"/>
          <w:sz w:val="28"/>
          <w:szCs w:val="28"/>
        </w:rPr>
        <w:t>Hiệu lực thi hành</w:t>
      </w:r>
    </w:p>
    <w:p w14:paraId="3B1E99AC" w14:textId="6BB958D7" w:rsidR="00B948FE" w:rsidRPr="00EE7560" w:rsidRDefault="00B948FE" w:rsidP="000E05DF">
      <w:pPr>
        <w:shd w:val="clear" w:color="auto" w:fill="FFFFFF"/>
        <w:spacing w:before="120" w:after="120" w:line="380" w:lineRule="exact"/>
        <w:ind w:firstLine="630"/>
        <w:jc w:val="both"/>
        <w:rPr>
          <w:rFonts w:ascii="Times New Roman" w:hAnsi="Times New Roman" w:cs="Times New Roman"/>
          <w:sz w:val="28"/>
          <w:szCs w:val="28"/>
        </w:rPr>
      </w:pPr>
      <w:r w:rsidRPr="00B948FE">
        <w:rPr>
          <w:rFonts w:ascii="Times New Roman" w:hAnsi="Times New Roman" w:cs="Times New Roman"/>
          <w:b/>
          <w:sz w:val="28"/>
          <w:szCs w:val="28"/>
        </w:rPr>
        <w:t>Điều 4:</w:t>
      </w:r>
      <w:r>
        <w:rPr>
          <w:rFonts w:ascii="Times New Roman" w:hAnsi="Times New Roman" w:cs="Times New Roman"/>
          <w:sz w:val="28"/>
          <w:szCs w:val="28"/>
        </w:rPr>
        <w:t xml:space="preserve"> Tổ chức thực hiện</w:t>
      </w:r>
    </w:p>
    <w:p w14:paraId="7256ECEE" w14:textId="46E43087" w:rsidR="005902F6" w:rsidRPr="00EE7560" w:rsidRDefault="00EE7560" w:rsidP="000E05DF">
      <w:pPr>
        <w:shd w:val="clear" w:color="auto" w:fill="FFFFFF"/>
        <w:spacing w:before="120" w:after="120" w:line="380" w:lineRule="exact"/>
        <w:ind w:firstLine="630"/>
        <w:jc w:val="both"/>
        <w:rPr>
          <w:rFonts w:ascii="Times New Roman" w:hAnsi="Times New Roman" w:cs="Times New Roman"/>
          <w:sz w:val="28"/>
          <w:szCs w:val="28"/>
        </w:rPr>
      </w:pPr>
      <w:r>
        <w:rPr>
          <w:rFonts w:ascii="Times New Roman" w:hAnsi="Times New Roman" w:cs="Times New Roman"/>
          <w:b/>
          <w:sz w:val="28"/>
          <w:szCs w:val="28"/>
        </w:rPr>
        <w:t>3.</w:t>
      </w:r>
      <w:r w:rsidR="00544531" w:rsidRPr="00EE7560">
        <w:rPr>
          <w:rFonts w:ascii="Times New Roman" w:hAnsi="Times New Roman" w:cs="Times New Roman"/>
          <w:b/>
          <w:sz w:val="28"/>
          <w:szCs w:val="28"/>
        </w:rPr>
        <w:t>2</w:t>
      </w:r>
      <w:r w:rsidR="00544531" w:rsidRPr="00EE7560">
        <w:rPr>
          <w:rFonts w:ascii="Times New Roman" w:hAnsi="Times New Roman" w:cs="Times New Roman"/>
          <w:sz w:val="28"/>
          <w:szCs w:val="28"/>
        </w:rPr>
        <w:t xml:space="preserve">. Dự thảo </w:t>
      </w:r>
      <w:r w:rsidR="00B948FE">
        <w:rPr>
          <w:rFonts w:ascii="Times New Roman" w:hAnsi="Times New Roman" w:cs="Times New Roman"/>
          <w:sz w:val="28"/>
          <w:szCs w:val="28"/>
        </w:rPr>
        <w:t>Quy chế phối hợp</w:t>
      </w:r>
      <w:r w:rsidR="0050307C" w:rsidRPr="00EE7560">
        <w:rPr>
          <w:rFonts w:ascii="Times New Roman" w:hAnsi="Times New Roman" w:cs="Times New Roman"/>
          <w:sz w:val="28"/>
          <w:szCs w:val="28"/>
        </w:rPr>
        <w:t xml:space="preserve"> </w:t>
      </w:r>
      <w:r w:rsidR="00544531" w:rsidRPr="00EE7560">
        <w:rPr>
          <w:rFonts w:ascii="Times New Roman" w:hAnsi="Times New Roman" w:cs="Times New Roman"/>
          <w:sz w:val="28"/>
          <w:szCs w:val="28"/>
        </w:rPr>
        <w:t xml:space="preserve">ban hành kèm theo Quyết định </w:t>
      </w:r>
      <w:r w:rsidR="00924DF9" w:rsidRPr="00EE7560">
        <w:rPr>
          <w:rFonts w:ascii="Times New Roman" w:hAnsi="Times New Roman" w:cs="Times New Roman"/>
          <w:sz w:val="28"/>
          <w:szCs w:val="28"/>
        </w:rPr>
        <w:t>gồm</w:t>
      </w:r>
      <w:r w:rsidR="00E411F9" w:rsidRPr="00EE7560">
        <w:rPr>
          <w:rFonts w:ascii="Times New Roman" w:hAnsi="Times New Roman" w:cs="Times New Roman"/>
          <w:sz w:val="28"/>
          <w:szCs w:val="28"/>
        </w:rPr>
        <w:t xml:space="preserve"> 0</w:t>
      </w:r>
      <w:r w:rsidR="00B948FE">
        <w:rPr>
          <w:rFonts w:ascii="Times New Roman" w:hAnsi="Times New Roman" w:cs="Times New Roman"/>
          <w:sz w:val="28"/>
          <w:szCs w:val="28"/>
        </w:rPr>
        <w:t>3</w:t>
      </w:r>
      <w:r w:rsidR="00E411F9" w:rsidRPr="00EE7560">
        <w:rPr>
          <w:rFonts w:ascii="Times New Roman" w:hAnsi="Times New Roman" w:cs="Times New Roman"/>
          <w:sz w:val="28"/>
          <w:szCs w:val="28"/>
        </w:rPr>
        <w:t xml:space="preserve"> </w:t>
      </w:r>
      <w:r w:rsidR="00624538" w:rsidRPr="00EE7560">
        <w:rPr>
          <w:rFonts w:ascii="Times New Roman" w:hAnsi="Times New Roman" w:cs="Times New Roman"/>
          <w:sz w:val="28"/>
          <w:szCs w:val="28"/>
        </w:rPr>
        <w:t>c</w:t>
      </w:r>
      <w:r w:rsidR="00B948FE">
        <w:rPr>
          <w:rFonts w:ascii="Times New Roman" w:hAnsi="Times New Roman" w:cs="Times New Roman"/>
          <w:sz w:val="28"/>
          <w:szCs w:val="28"/>
        </w:rPr>
        <w:t>hương, 17</w:t>
      </w:r>
      <w:r w:rsidR="00E411F9" w:rsidRPr="00EE7560">
        <w:rPr>
          <w:rFonts w:ascii="Times New Roman" w:hAnsi="Times New Roman" w:cs="Times New Roman"/>
          <w:sz w:val="28"/>
          <w:szCs w:val="28"/>
        </w:rPr>
        <w:t xml:space="preserve"> </w:t>
      </w:r>
      <w:r w:rsidR="00B948FE">
        <w:rPr>
          <w:rFonts w:ascii="Times New Roman" w:hAnsi="Times New Roman" w:cs="Times New Roman"/>
          <w:sz w:val="28"/>
          <w:szCs w:val="28"/>
        </w:rPr>
        <w:t>Đ</w:t>
      </w:r>
      <w:r w:rsidR="00E411F9" w:rsidRPr="00EE7560">
        <w:rPr>
          <w:rFonts w:ascii="Times New Roman" w:hAnsi="Times New Roman" w:cs="Times New Roman"/>
          <w:sz w:val="28"/>
          <w:szCs w:val="28"/>
        </w:rPr>
        <w:t>iều,</w:t>
      </w:r>
      <w:r w:rsidR="00957556" w:rsidRPr="00EE7560">
        <w:rPr>
          <w:rFonts w:ascii="Times New Roman" w:hAnsi="Times New Roman" w:cs="Times New Roman"/>
          <w:sz w:val="28"/>
          <w:szCs w:val="28"/>
        </w:rPr>
        <w:t xml:space="preserve"> nội dung</w:t>
      </w:r>
      <w:r w:rsidR="00E411F9" w:rsidRPr="00EE7560">
        <w:rPr>
          <w:rFonts w:ascii="Times New Roman" w:hAnsi="Times New Roman" w:cs="Times New Roman"/>
          <w:sz w:val="28"/>
          <w:szCs w:val="28"/>
        </w:rPr>
        <w:t xml:space="preserve"> cụ thể</w:t>
      </w:r>
      <w:r w:rsidR="005F3AA6" w:rsidRPr="00EE7560">
        <w:rPr>
          <w:rFonts w:ascii="Times New Roman" w:hAnsi="Times New Roman" w:cs="Times New Roman"/>
          <w:sz w:val="28"/>
          <w:szCs w:val="28"/>
        </w:rPr>
        <w:t xml:space="preserve"> như sau</w:t>
      </w:r>
      <w:r w:rsidR="005902F6" w:rsidRPr="00EE7560">
        <w:rPr>
          <w:rFonts w:ascii="Times New Roman" w:hAnsi="Times New Roman" w:cs="Times New Roman"/>
          <w:sz w:val="28"/>
          <w:szCs w:val="28"/>
        </w:rPr>
        <w:t>:</w:t>
      </w:r>
    </w:p>
    <w:p w14:paraId="58B4106D" w14:textId="77777777" w:rsidR="001905A5" w:rsidRPr="00084081" w:rsidRDefault="001905A5" w:rsidP="000E05DF">
      <w:pPr>
        <w:shd w:val="clear" w:color="auto" w:fill="FFFFFF"/>
        <w:spacing w:before="120" w:after="120" w:line="380" w:lineRule="exact"/>
        <w:ind w:firstLine="630"/>
        <w:jc w:val="both"/>
        <w:rPr>
          <w:rFonts w:ascii="Times New Roman" w:hAnsi="Times New Roman" w:cs="Times New Roman"/>
          <w:b/>
          <w:i/>
          <w:sz w:val="28"/>
          <w:szCs w:val="28"/>
        </w:rPr>
      </w:pPr>
      <w:r w:rsidRPr="00084081">
        <w:rPr>
          <w:rFonts w:ascii="Times New Roman" w:hAnsi="Times New Roman" w:cs="Times New Roman"/>
          <w:b/>
          <w:i/>
          <w:sz w:val="28"/>
          <w:szCs w:val="28"/>
        </w:rPr>
        <w:t xml:space="preserve">Chương I. Những quy định chung gồm 04 Điều: </w:t>
      </w:r>
    </w:p>
    <w:p w14:paraId="0EE70D87" w14:textId="77777777" w:rsidR="001905A5" w:rsidRPr="00084081" w:rsidRDefault="001905A5" w:rsidP="000E05DF">
      <w:pPr>
        <w:shd w:val="clear" w:color="auto" w:fill="FFFFFF"/>
        <w:spacing w:before="120" w:after="120" w:line="380" w:lineRule="exact"/>
        <w:ind w:firstLine="630"/>
        <w:jc w:val="both"/>
        <w:rPr>
          <w:rFonts w:ascii="Times New Roman" w:hAnsi="Times New Roman" w:cs="Times New Roman"/>
          <w:sz w:val="28"/>
          <w:szCs w:val="28"/>
        </w:rPr>
      </w:pPr>
      <w:r w:rsidRPr="00084081">
        <w:rPr>
          <w:rFonts w:ascii="Times New Roman" w:hAnsi="Times New Roman" w:cs="Times New Roman"/>
          <w:sz w:val="28"/>
          <w:szCs w:val="28"/>
        </w:rPr>
        <w:t>- Điều 1. Phạm vi điều chỉnh, đối tượng áp dụng</w:t>
      </w:r>
    </w:p>
    <w:p w14:paraId="50FEA50C" w14:textId="77777777" w:rsidR="001905A5" w:rsidRPr="00084081" w:rsidRDefault="001905A5" w:rsidP="000E05DF">
      <w:pPr>
        <w:shd w:val="clear" w:color="auto" w:fill="FFFFFF"/>
        <w:spacing w:before="120" w:after="120" w:line="380" w:lineRule="exact"/>
        <w:ind w:firstLine="630"/>
        <w:jc w:val="both"/>
        <w:rPr>
          <w:rFonts w:ascii="Times New Roman" w:hAnsi="Times New Roman" w:cs="Times New Roman"/>
          <w:sz w:val="28"/>
          <w:szCs w:val="28"/>
        </w:rPr>
      </w:pPr>
      <w:r w:rsidRPr="00084081">
        <w:rPr>
          <w:rFonts w:ascii="Times New Roman" w:hAnsi="Times New Roman" w:cs="Times New Roman"/>
          <w:sz w:val="28"/>
          <w:szCs w:val="28"/>
        </w:rPr>
        <w:t>- Điều 2. Nguyên tắc phối hợp</w:t>
      </w:r>
    </w:p>
    <w:p w14:paraId="540E8F41" w14:textId="77777777" w:rsidR="001905A5" w:rsidRPr="00084081" w:rsidRDefault="001905A5" w:rsidP="000E05DF">
      <w:pPr>
        <w:shd w:val="clear" w:color="auto" w:fill="FFFFFF"/>
        <w:spacing w:before="120" w:after="120" w:line="380" w:lineRule="exact"/>
        <w:ind w:firstLine="630"/>
        <w:jc w:val="both"/>
        <w:rPr>
          <w:rFonts w:ascii="Times New Roman" w:hAnsi="Times New Roman" w:cs="Times New Roman"/>
          <w:sz w:val="28"/>
          <w:szCs w:val="28"/>
        </w:rPr>
      </w:pPr>
      <w:r w:rsidRPr="00084081">
        <w:rPr>
          <w:rFonts w:ascii="Times New Roman" w:hAnsi="Times New Roman" w:cs="Times New Roman"/>
          <w:sz w:val="28"/>
          <w:szCs w:val="28"/>
        </w:rPr>
        <w:t xml:space="preserve">- Điều 3. Phương thức phối hợp </w:t>
      </w:r>
    </w:p>
    <w:p w14:paraId="4D9A9EE8" w14:textId="77777777" w:rsidR="001905A5" w:rsidRPr="00084081" w:rsidRDefault="001905A5" w:rsidP="000E05DF">
      <w:pPr>
        <w:shd w:val="clear" w:color="auto" w:fill="FFFFFF"/>
        <w:spacing w:before="120" w:after="120" w:line="380" w:lineRule="exact"/>
        <w:ind w:firstLine="630"/>
        <w:jc w:val="both"/>
        <w:rPr>
          <w:rFonts w:ascii="Times New Roman" w:hAnsi="Times New Roman" w:cs="Times New Roman"/>
          <w:sz w:val="28"/>
          <w:szCs w:val="28"/>
        </w:rPr>
      </w:pPr>
      <w:r w:rsidRPr="00084081">
        <w:rPr>
          <w:rFonts w:ascii="Times New Roman" w:hAnsi="Times New Roman" w:cs="Times New Roman"/>
          <w:sz w:val="28"/>
          <w:szCs w:val="28"/>
        </w:rPr>
        <w:t>- Điều 4. Nội dung phối hợp</w:t>
      </w:r>
    </w:p>
    <w:p w14:paraId="3FCF1282" w14:textId="6B3BA194" w:rsidR="001905A5" w:rsidRPr="00084081" w:rsidRDefault="001905A5" w:rsidP="000E05DF">
      <w:pPr>
        <w:shd w:val="clear" w:color="auto" w:fill="FFFFFF"/>
        <w:spacing w:before="120" w:after="120" w:line="380" w:lineRule="exact"/>
        <w:ind w:firstLine="630"/>
        <w:jc w:val="both"/>
        <w:rPr>
          <w:rFonts w:ascii="Times New Roman" w:hAnsi="Times New Roman" w:cs="Times New Roman"/>
          <w:b/>
          <w:i/>
          <w:sz w:val="28"/>
          <w:szCs w:val="28"/>
        </w:rPr>
      </w:pPr>
      <w:r w:rsidRPr="00084081">
        <w:rPr>
          <w:rFonts w:ascii="Times New Roman" w:hAnsi="Times New Roman" w:cs="Times New Roman"/>
          <w:b/>
          <w:i/>
          <w:sz w:val="28"/>
          <w:szCs w:val="28"/>
        </w:rPr>
        <w:t>Chương II. Những quy định cụ thể gồm</w:t>
      </w:r>
      <w:r w:rsidRPr="00084081">
        <w:rPr>
          <w:rFonts w:ascii="Times New Roman" w:hAnsi="Times New Roman" w:cs="Times New Roman"/>
          <w:b/>
          <w:i/>
          <w:sz w:val="28"/>
          <w:szCs w:val="28"/>
        </w:rPr>
        <w:t xml:space="preserve"> 11</w:t>
      </w:r>
      <w:r w:rsidRPr="00084081">
        <w:rPr>
          <w:rFonts w:ascii="Times New Roman" w:hAnsi="Times New Roman" w:cs="Times New Roman"/>
          <w:b/>
          <w:i/>
          <w:sz w:val="28"/>
          <w:szCs w:val="28"/>
        </w:rPr>
        <w:t xml:space="preserve"> điều:</w:t>
      </w:r>
    </w:p>
    <w:p w14:paraId="0605D21B" w14:textId="43D7D221" w:rsidR="001905A5" w:rsidRPr="00084081" w:rsidRDefault="001905A5" w:rsidP="000E05DF">
      <w:pPr>
        <w:spacing w:before="120" w:after="120" w:line="380" w:lineRule="exact"/>
        <w:ind w:firstLine="630"/>
        <w:jc w:val="both"/>
        <w:rPr>
          <w:rFonts w:ascii="Times New Roman" w:hAnsi="Times New Roman" w:cs="Times New Roman"/>
          <w:sz w:val="28"/>
          <w:szCs w:val="28"/>
        </w:rPr>
      </w:pPr>
      <w:r w:rsidRPr="00084081">
        <w:rPr>
          <w:rFonts w:ascii="Times New Roman" w:hAnsi="Times New Roman" w:cs="Times New Roman"/>
          <w:sz w:val="28"/>
          <w:szCs w:val="28"/>
        </w:rPr>
        <w:t xml:space="preserve">- </w:t>
      </w:r>
      <w:r w:rsidRPr="00084081">
        <w:rPr>
          <w:rFonts w:ascii="Times New Roman" w:hAnsi="Times New Roman" w:cs="Times New Roman"/>
          <w:sz w:val="28"/>
          <w:szCs w:val="28"/>
        </w:rPr>
        <w:t>Điều 5. Lập, điều chỉnh, bổ sung phương án quản lý về địa chất, khoáng sản, xác định khu vực đấu giá quyền khai thác khoáng sản, khu vực không đấu giá quyền khai thác khoáng sản; khoanh định khu vực cấm hoạt động khoáng sản, khu vực tạm cấm hoạt động khoáng sản, đánh giá tiềm năng khoáng sản đối với khoáng sản</w:t>
      </w:r>
    </w:p>
    <w:p w14:paraId="285A1739" w14:textId="141281C2" w:rsidR="001905A5" w:rsidRPr="00084081" w:rsidRDefault="001905A5" w:rsidP="000E05DF">
      <w:pPr>
        <w:spacing w:before="120" w:after="120" w:line="380" w:lineRule="exact"/>
        <w:ind w:firstLine="630"/>
        <w:jc w:val="both"/>
        <w:rPr>
          <w:rFonts w:ascii="Times New Roman" w:hAnsi="Times New Roman" w:cs="Times New Roman"/>
          <w:sz w:val="28"/>
          <w:szCs w:val="28"/>
        </w:rPr>
      </w:pPr>
      <w:r w:rsidRPr="00084081">
        <w:rPr>
          <w:rFonts w:ascii="Times New Roman" w:hAnsi="Times New Roman"/>
          <w:sz w:val="28"/>
          <w:szCs w:val="28"/>
          <w:lang w:val="nl-NL"/>
        </w:rPr>
        <w:t xml:space="preserve">- Điều 6. </w:t>
      </w:r>
      <w:r w:rsidRPr="00084081">
        <w:rPr>
          <w:rFonts w:ascii="Times New Roman" w:hAnsi="Times New Roman"/>
          <w:sz w:val="28"/>
          <w:szCs w:val="28"/>
          <w:lang w:val="nl-NL"/>
        </w:rPr>
        <w:t>Thẩm định hồ sơ đề xuất chấp thuận chủ trương đầu tư dự án khai thác, chế biến khoáng sản; thẩm định, cho ý kiến về Báo cáo nghiên cứu khả thi, Báo cáo kinh tế-kỹ thuật dự án đầu tư xây dựng công trình khai thác, chế biến khoáng sản; thẩm định cấp phép hoạt động khoáng sản</w:t>
      </w:r>
    </w:p>
    <w:p w14:paraId="2339AF24" w14:textId="5EC7994C" w:rsidR="001905A5" w:rsidRPr="00084081" w:rsidRDefault="001905A5" w:rsidP="000E05DF">
      <w:pPr>
        <w:pStyle w:val="Vanbnnidung1"/>
        <w:tabs>
          <w:tab w:val="left" w:pos="1161"/>
        </w:tabs>
        <w:spacing w:before="120" w:after="120" w:line="380" w:lineRule="exact"/>
        <w:ind w:firstLine="720"/>
        <w:rPr>
          <w:rFonts w:ascii="Times New Roman" w:hAnsi="Times New Roman"/>
          <w:sz w:val="28"/>
          <w:szCs w:val="28"/>
          <w:lang w:val="nl-NL"/>
        </w:rPr>
      </w:pPr>
      <w:r w:rsidRPr="00084081">
        <w:rPr>
          <w:rFonts w:ascii="Times New Roman" w:hAnsi="Times New Roman"/>
          <w:sz w:val="28"/>
          <w:szCs w:val="28"/>
          <w:lang w:val="nl-NL"/>
        </w:rPr>
        <w:t xml:space="preserve">- </w:t>
      </w:r>
      <w:r w:rsidRPr="00084081">
        <w:rPr>
          <w:rFonts w:ascii="Times New Roman" w:hAnsi="Times New Roman" w:hint="eastAsia"/>
          <w:sz w:val="28"/>
          <w:szCs w:val="28"/>
          <w:lang w:val="nl-NL"/>
        </w:rPr>
        <w:t>Đ</w:t>
      </w:r>
      <w:r w:rsidRPr="00084081">
        <w:rPr>
          <w:rFonts w:ascii="Times New Roman" w:hAnsi="Times New Roman"/>
          <w:sz w:val="28"/>
          <w:szCs w:val="28"/>
          <w:lang w:val="nl-NL"/>
        </w:rPr>
        <w:t xml:space="preserve">iều 7. </w:t>
      </w:r>
      <w:r w:rsidRPr="00084081">
        <w:rPr>
          <w:rFonts w:ascii="Times New Roman" w:hAnsi="Times New Roman"/>
          <w:sz w:val="28"/>
          <w:szCs w:val="28"/>
          <w:lang w:val="nl-NL"/>
        </w:rPr>
        <w:t>Phối hợp trong công tác quản lý hoạt động khoáng sản sau khi cấp giấy phép khai thác khoáng sản, xác nhận đăng ký thu hồi khoáng sản</w:t>
      </w:r>
    </w:p>
    <w:p w14:paraId="7700ABDA" w14:textId="3AC76700" w:rsidR="001905A5" w:rsidRPr="00084081" w:rsidRDefault="001905A5" w:rsidP="000E05DF">
      <w:pPr>
        <w:spacing w:before="120" w:after="120" w:line="380" w:lineRule="exact"/>
        <w:ind w:firstLine="630"/>
        <w:jc w:val="both"/>
        <w:rPr>
          <w:rFonts w:ascii="Times New Roman" w:hAnsi="Times New Roman"/>
          <w:sz w:val="28"/>
          <w:szCs w:val="28"/>
          <w:lang w:val="nl-NL"/>
        </w:rPr>
      </w:pPr>
      <w:r w:rsidRPr="00084081">
        <w:rPr>
          <w:rFonts w:ascii="Times New Roman" w:hAnsi="Times New Roman"/>
          <w:sz w:val="28"/>
          <w:szCs w:val="28"/>
          <w:lang w:val="nl-NL"/>
        </w:rPr>
        <w:t xml:space="preserve">- </w:t>
      </w:r>
      <w:r w:rsidRPr="00084081">
        <w:rPr>
          <w:rFonts w:ascii="Times New Roman" w:hAnsi="Times New Roman" w:hint="eastAsia"/>
          <w:sz w:val="28"/>
          <w:szCs w:val="28"/>
          <w:lang w:val="nl-NL"/>
        </w:rPr>
        <w:t>Đ</w:t>
      </w:r>
      <w:r w:rsidRPr="00084081">
        <w:rPr>
          <w:rFonts w:ascii="Times New Roman" w:hAnsi="Times New Roman"/>
          <w:sz w:val="28"/>
          <w:szCs w:val="28"/>
          <w:lang w:val="nl-NL"/>
        </w:rPr>
        <w:t xml:space="preserve">iều 8. </w:t>
      </w:r>
      <w:r w:rsidRPr="00084081">
        <w:rPr>
          <w:rFonts w:ascii="Times New Roman" w:hAnsi="Times New Roman"/>
          <w:sz w:val="28"/>
          <w:szCs w:val="28"/>
          <w:lang w:val="nl-NL"/>
        </w:rPr>
        <w:t>Phối hợp trong công tác đóng cửa mỏ khoáng sản</w:t>
      </w:r>
    </w:p>
    <w:p w14:paraId="6FCDB7BD" w14:textId="243EB2C5" w:rsidR="001905A5" w:rsidRPr="00084081" w:rsidRDefault="001905A5" w:rsidP="000E05DF">
      <w:pPr>
        <w:pStyle w:val="Vanbnnidung1"/>
        <w:tabs>
          <w:tab w:val="left" w:pos="1161"/>
        </w:tabs>
        <w:spacing w:before="120" w:after="120" w:line="380" w:lineRule="exact"/>
        <w:ind w:firstLine="720"/>
        <w:rPr>
          <w:rFonts w:ascii="Times New Roman" w:hAnsi="Times New Roman"/>
          <w:sz w:val="28"/>
          <w:szCs w:val="28"/>
          <w:lang w:val="nl-NL"/>
        </w:rPr>
      </w:pPr>
      <w:r w:rsidRPr="00084081">
        <w:rPr>
          <w:rFonts w:ascii="Times New Roman" w:hAnsi="Times New Roman"/>
          <w:sz w:val="28"/>
          <w:szCs w:val="28"/>
          <w:lang w:val="nl-NL"/>
        </w:rPr>
        <w:t xml:space="preserve">- Điều 9. </w:t>
      </w:r>
      <w:r w:rsidRPr="00084081">
        <w:rPr>
          <w:rFonts w:ascii="Times New Roman" w:hAnsi="Times New Roman"/>
          <w:sz w:val="28"/>
          <w:szCs w:val="28"/>
          <w:lang w:val="nl-NL"/>
        </w:rPr>
        <w:t>Thu hồi, chấm dứt hiệu lực Giấy phép hoạt động khoáng sản</w:t>
      </w:r>
    </w:p>
    <w:p w14:paraId="420EBD14" w14:textId="6A85F0D1" w:rsidR="001905A5" w:rsidRPr="00084081" w:rsidRDefault="001905A5" w:rsidP="000E05DF">
      <w:pPr>
        <w:pStyle w:val="Vanbnnidung1"/>
        <w:tabs>
          <w:tab w:val="left" w:pos="1161"/>
        </w:tabs>
        <w:spacing w:before="120" w:after="120" w:line="380" w:lineRule="exact"/>
        <w:ind w:firstLine="720"/>
        <w:rPr>
          <w:rFonts w:ascii="Times New Roman" w:hAnsi="Times New Roman"/>
          <w:sz w:val="28"/>
          <w:szCs w:val="28"/>
          <w:lang w:val="nl-NL"/>
        </w:rPr>
      </w:pPr>
      <w:r w:rsidRPr="00084081">
        <w:rPr>
          <w:rFonts w:ascii="Times New Roman" w:hAnsi="Times New Roman"/>
          <w:sz w:val="28"/>
          <w:szCs w:val="28"/>
          <w:lang w:val="nl-NL"/>
        </w:rPr>
        <w:t xml:space="preserve">- </w:t>
      </w:r>
      <w:r w:rsidRPr="00084081">
        <w:rPr>
          <w:rFonts w:ascii="Times New Roman" w:hAnsi="Times New Roman" w:hint="eastAsia"/>
          <w:sz w:val="28"/>
          <w:szCs w:val="28"/>
          <w:lang w:val="nl-NL"/>
        </w:rPr>
        <w:t>Đ</w:t>
      </w:r>
      <w:r w:rsidRPr="00084081">
        <w:rPr>
          <w:rFonts w:ascii="Times New Roman" w:hAnsi="Times New Roman"/>
          <w:sz w:val="28"/>
          <w:szCs w:val="28"/>
          <w:lang w:val="nl-NL"/>
        </w:rPr>
        <w:t xml:space="preserve">iều 10. </w:t>
      </w:r>
      <w:r w:rsidRPr="00084081">
        <w:rPr>
          <w:rFonts w:ascii="Times New Roman" w:hAnsi="Times New Roman"/>
          <w:sz w:val="28"/>
          <w:szCs w:val="28"/>
          <w:lang w:val="nl-NL"/>
        </w:rPr>
        <w:t>Kiểm tra chuyên đề và đột xuất hoạt động khoáng sản</w:t>
      </w:r>
    </w:p>
    <w:p w14:paraId="4A788600" w14:textId="3DA88B80" w:rsidR="001905A5" w:rsidRPr="00084081" w:rsidRDefault="001905A5" w:rsidP="000E05DF">
      <w:pPr>
        <w:pStyle w:val="Vanbnnidung1"/>
        <w:tabs>
          <w:tab w:val="left" w:pos="1161"/>
        </w:tabs>
        <w:spacing w:before="120" w:after="120" w:line="380" w:lineRule="exact"/>
        <w:ind w:firstLine="720"/>
        <w:rPr>
          <w:rFonts w:ascii="Times New Roman" w:hAnsi="Times New Roman"/>
          <w:sz w:val="28"/>
          <w:szCs w:val="28"/>
          <w:lang w:val="nl-NL"/>
        </w:rPr>
      </w:pPr>
      <w:r w:rsidRPr="00084081">
        <w:rPr>
          <w:rFonts w:ascii="Times New Roman" w:hAnsi="Times New Roman"/>
          <w:sz w:val="28"/>
          <w:szCs w:val="28"/>
          <w:lang w:val="nl-NL"/>
        </w:rPr>
        <w:t xml:space="preserve">- Điều 11. </w:t>
      </w:r>
      <w:r w:rsidR="00084081" w:rsidRPr="00084081">
        <w:rPr>
          <w:rFonts w:ascii="Times New Roman" w:hAnsi="Times New Roman"/>
          <w:sz w:val="28"/>
          <w:szCs w:val="28"/>
          <w:lang w:val="nl-NL"/>
        </w:rPr>
        <w:t>Phối hợp trong bảo vệ khoáng sản chưa khai thác; phối hợp trong quản lý cát, sỏi lòng sông, lòng hồ và khu vực biển tại khu vực giáp ranh địa phận hành chính cấp tỉnh</w:t>
      </w:r>
    </w:p>
    <w:p w14:paraId="0CB990C2" w14:textId="02BEC4C5" w:rsidR="001905A5" w:rsidRPr="00084081" w:rsidRDefault="001905A5" w:rsidP="000E05DF">
      <w:pPr>
        <w:spacing w:before="120" w:after="120" w:line="380" w:lineRule="exact"/>
        <w:ind w:firstLine="630"/>
        <w:jc w:val="both"/>
        <w:rPr>
          <w:rFonts w:ascii="Times New Roman" w:hAnsi="Times New Roman"/>
          <w:sz w:val="28"/>
          <w:szCs w:val="28"/>
          <w:lang w:val="nl-NL"/>
        </w:rPr>
      </w:pPr>
      <w:r w:rsidRPr="00084081">
        <w:rPr>
          <w:rFonts w:ascii="Times New Roman" w:hAnsi="Times New Roman"/>
          <w:sz w:val="28"/>
          <w:szCs w:val="28"/>
          <w:lang w:val="nl-NL"/>
        </w:rPr>
        <w:t xml:space="preserve">- </w:t>
      </w:r>
      <w:r w:rsidRPr="00084081">
        <w:rPr>
          <w:rFonts w:ascii="Times New Roman" w:hAnsi="Times New Roman" w:hint="eastAsia"/>
          <w:sz w:val="28"/>
          <w:szCs w:val="28"/>
          <w:lang w:val="nl-NL"/>
        </w:rPr>
        <w:t>Đ</w:t>
      </w:r>
      <w:r w:rsidRPr="00084081">
        <w:rPr>
          <w:rFonts w:ascii="Times New Roman" w:hAnsi="Times New Roman"/>
          <w:sz w:val="28"/>
          <w:szCs w:val="28"/>
          <w:lang w:val="nl-NL"/>
        </w:rPr>
        <w:t xml:space="preserve">iều 12. </w:t>
      </w:r>
      <w:r w:rsidR="00084081" w:rsidRPr="00084081">
        <w:rPr>
          <w:rFonts w:ascii="Times New Roman" w:hAnsi="Times New Roman"/>
          <w:sz w:val="28"/>
          <w:szCs w:val="28"/>
          <w:lang w:val="nl-NL"/>
        </w:rPr>
        <w:t>Bảo vệ môi trường, bảo vệ đất đai, bờ bãi ven sông, đê điều,  trong hoạt động khai thác khoáng sản</w:t>
      </w:r>
    </w:p>
    <w:p w14:paraId="07E18A90" w14:textId="77777777" w:rsidR="00084081" w:rsidRPr="00084081" w:rsidRDefault="001905A5" w:rsidP="000E05DF">
      <w:pPr>
        <w:pStyle w:val="Vanbnnidung1"/>
        <w:tabs>
          <w:tab w:val="left" w:pos="1161"/>
        </w:tabs>
        <w:spacing w:before="120" w:after="120" w:line="380" w:lineRule="exact"/>
        <w:ind w:firstLine="720"/>
        <w:rPr>
          <w:rFonts w:ascii="Times New Roman" w:hAnsi="Times New Roman"/>
          <w:sz w:val="28"/>
          <w:szCs w:val="28"/>
          <w:lang w:val="nl-NL"/>
        </w:rPr>
      </w:pPr>
      <w:r w:rsidRPr="00084081">
        <w:rPr>
          <w:rFonts w:ascii="Times New Roman" w:hAnsi="Times New Roman"/>
          <w:sz w:val="28"/>
          <w:szCs w:val="28"/>
          <w:lang w:val="nl-NL"/>
        </w:rPr>
        <w:lastRenderedPageBreak/>
        <w:t xml:space="preserve">- </w:t>
      </w:r>
      <w:r w:rsidRPr="00084081">
        <w:rPr>
          <w:rFonts w:ascii="Times New Roman" w:hAnsi="Times New Roman" w:hint="eastAsia"/>
          <w:sz w:val="28"/>
          <w:szCs w:val="28"/>
          <w:lang w:val="nl-NL"/>
        </w:rPr>
        <w:t>Đ</w:t>
      </w:r>
      <w:r w:rsidRPr="00084081">
        <w:rPr>
          <w:rFonts w:ascii="Times New Roman" w:hAnsi="Times New Roman"/>
          <w:sz w:val="28"/>
          <w:szCs w:val="28"/>
          <w:lang w:val="nl-NL"/>
        </w:rPr>
        <w:t xml:space="preserve">iều 13. </w:t>
      </w:r>
      <w:r w:rsidR="00084081" w:rsidRPr="00084081">
        <w:rPr>
          <w:rFonts w:ascii="Times New Roman" w:hAnsi="Times New Roman"/>
          <w:sz w:val="28"/>
          <w:szCs w:val="28"/>
          <w:lang w:val="nl-NL"/>
        </w:rPr>
        <w:t xml:space="preserve">Xử lý tình hình an ninh trật tự; giải quyết đơn thư kiến nghị, khiếu nại, tố cáo trong hoạt động khoáng sản </w:t>
      </w:r>
    </w:p>
    <w:p w14:paraId="1BEE28AD" w14:textId="5B85763E" w:rsidR="001905A5" w:rsidRPr="00084081" w:rsidRDefault="001905A5" w:rsidP="000E05DF">
      <w:pPr>
        <w:pStyle w:val="Vanbnnidung1"/>
        <w:tabs>
          <w:tab w:val="left" w:pos="1161"/>
        </w:tabs>
        <w:spacing w:before="120" w:after="120" w:line="380" w:lineRule="exact"/>
        <w:ind w:firstLine="720"/>
        <w:rPr>
          <w:rFonts w:ascii="Times New Roman" w:hAnsi="Times New Roman"/>
          <w:sz w:val="28"/>
          <w:szCs w:val="28"/>
          <w:lang w:val="nl-NL"/>
        </w:rPr>
      </w:pPr>
      <w:r w:rsidRPr="00084081">
        <w:rPr>
          <w:rFonts w:ascii="Times New Roman" w:hAnsi="Times New Roman"/>
          <w:sz w:val="28"/>
          <w:szCs w:val="28"/>
          <w:lang w:val="nl-NL"/>
        </w:rPr>
        <w:t xml:space="preserve">- Điều 14. </w:t>
      </w:r>
      <w:r w:rsidR="00084081" w:rsidRPr="00084081">
        <w:rPr>
          <w:rFonts w:ascii="Times New Roman" w:hAnsi="Times New Roman"/>
          <w:sz w:val="28"/>
          <w:szCs w:val="28"/>
          <w:lang w:val="nl-NL"/>
        </w:rPr>
        <w:t>Tuyên truyền, phổ biến pháp luật về khoáng sản</w:t>
      </w:r>
    </w:p>
    <w:p w14:paraId="1A9B22EE" w14:textId="6A6341FA" w:rsidR="001905A5" w:rsidRPr="00084081" w:rsidRDefault="001905A5" w:rsidP="000E05DF">
      <w:pPr>
        <w:pStyle w:val="Vanbnnidung1"/>
        <w:tabs>
          <w:tab w:val="left" w:pos="1161"/>
        </w:tabs>
        <w:spacing w:before="120" w:after="120" w:line="380" w:lineRule="exact"/>
        <w:ind w:firstLine="720"/>
        <w:rPr>
          <w:rFonts w:ascii="Times New Roman" w:hAnsi="Times New Roman"/>
          <w:sz w:val="28"/>
          <w:szCs w:val="28"/>
          <w:lang w:val="nl-NL"/>
        </w:rPr>
      </w:pPr>
      <w:r w:rsidRPr="00084081">
        <w:rPr>
          <w:rFonts w:ascii="Times New Roman" w:hAnsi="Times New Roman"/>
          <w:sz w:val="28"/>
          <w:szCs w:val="28"/>
          <w:lang w:val="nl-NL"/>
        </w:rPr>
        <w:t xml:space="preserve">- </w:t>
      </w:r>
      <w:r w:rsidRPr="00084081">
        <w:rPr>
          <w:rFonts w:ascii="Times New Roman" w:hAnsi="Times New Roman" w:hint="eastAsia"/>
          <w:sz w:val="28"/>
          <w:szCs w:val="28"/>
          <w:lang w:val="nl-NL"/>
        </w:rPr>
        <w:t>Đ</w:t>
      </w:r>
      <w:r w:rsidRPr="00084081">
        <w:rPr>
          <w:rFonts w:ascii="Times New Roman" w:hAnsi="Times New Roman"/>
          <w:sz w:val="28"/>
          <w:szCs w:val="28"/>
          <w:lang w:val="nl-NL"/>
        </w:rPr>
        <w:t xml:space="preserve">iều 15. </w:t>
      </w:r>
      <w:r w:rsidR="00084081" w:rsidRPr="00084081">
        <w:rPr>
          <w:rFonts w:ascii="Times New Roman" w:hAnsi="Times New Roman"/>
          <w:sz w:val="28"/>
          <w:szCs w:val="28"/>
          <w:lang w:val="nl-NL"/>
        </w:rPr>
        <w:t>Quản lý vận chuyển, tiêu thụ khoáng sản</w:t>
      </w:r>
    </w:p>
    <w:p w14:paraId="45A84E9F" w14:textId="77777777" w:rsidR="001905A5" w:rsidRPr="00084081" w:rsidRDefault="001905A5" w:rsidP="000E05DF">
      <w:pPr>
        <w:spacing w:before="120" w:after="120" w:line="380" w:lineRule="exact"/>
        <w:ind w:firstLine="630"/>
        <w:jc w:val="both"/>
        <w:rPr>
          <w:rFonts w:ascii="Times New Roman" w:hAnsi="Times New Roman" w:cs="Times New Roman"/>
          <w:b/>
          <w:bCs/>
          <w:i/>
          <w:iCs/>
          <w:sz w:val="28"/>
          <w:szCs w:val="28"/>
          <w:shd w:val="clear" w:color="auto" w:fill="FFFFFF"/>
        </w:rPr>
      </w:pPr>
      <w:r w:rsidRPr="00084081">
        <w:rPr>
          <w:rFonts w:ascii="Times New Roman" w:hAnsi="Times New Roman" w:cs="Times New Roman"/>
          <w:b/>
          <w:bCs/>
          <w:i/>
          <w:iCs/>
          <w:sz w:val="28"/>
          <w:szCs w:val="28"/>
          <w:shd w:val="clear" w:color="auto" w:fill="FFFFFF"/>
        </w:rPr>
        <w:t>Chương III. Tổ chức thực hiện gồm 2 Điều:</w:t>
      </w:r>
    </w:p>
    <w:p w14:paraId="64DD0CE4" w14:textId="3AD77395" w:rsidR="001905A5" w:rsidRPr="00084081" w:rsidRDefault="001905A5" w:rsidP="000E05DF">
      <w:pPr>
        <w:spacing w:before="120" w:after="120" w:line="380" w:lineRule="exact"/>
        <w:ind w:firstLine="630"/>
        <w:jc w:val="both"/>
        <w:rPr>
          <w:rFonts w:ascii="Times New Roman" w:hAnsi="Times New Roman" w:cs="Times New Roman"/>
          <w:sz w:val="28"/>
          <w:szCs w:val="28"/>
          <w:shd w:val="clear" w:color="auto" w:fill="FFFFFF"/>
        </w:rPr>
      </w:pPr>
      <w:r w:rsidRPr="00084081">
        <w:rPr>
          <w:rFonts w:ascii="Times New Roman" w:hAnsi="Times New Roman" w:cs="Times New Roman"/>
          <w:sz w:val="28"/>
          <w:szCs w:val="28"/>
          <w:shd w:val="clear" w:color="auto" w:fill="FFFFFF"/>
        </w:rPr>
        <w:t>- Điều 1</w:t>
      </w:r>
      <w:r w:rsidR="00084081" w:rsidRPr="00084081">
        <w:rPr>
          <w:rFonts w:ascii="Times New Roman" w:hAnsi="Times New Roman" w:cs="Times New Roman"/>
          <w:sz w:val="28"/>
          <w:szCs w:val="28"/>
          <w:shd w:val="clear" w:color="auto" w:fill="FFFFFF"/>
        </w:rPr>
        <w:t>6</w:t>
      </w:r>
      <w:r w:rsidRPr="00084081">
        <w:rPr>
          <w:rFonts w:ascii="Times New Roman" w:hAnsi="Times New Roman" w:cs="Times New Roman"/>
          <w:sz w:val="28"/>
          <w:szCs w:val="28"/>
          <w:shd w:val="clear" w:color="auto" w:fill="FFFFFF"/>
        </w:rPr>
        <w:t>. Chế độ báo cáo</w:t>
      </w:r>
    </w:p>
    <w:p w14:paraId="0F446C96" w14:textId="71D61E0C" w:rsidR="001905A5" w:rsidRPr="00084081" w:rsidRDefault="001905A5" w:rsidP="000E05DF">
      <w:pPr>
        <w:spacing w:before="120" w:after="120" w:line="380" w:lineRule="exact"/>
        <w:ind w:firstLine="630"/>
        <w:jc w:val="both"/>
        <w:rPr>
          <w:rStyle w:val="CommentReference"/>
          <w:rFonts w:ascii="Times New Roman" w:hAnsi="Times New Roman" w:cs="Times New Roman"/>
          <w:sz w:val="28"/>
          <w:szCs w:val="28"/>
        </w:rPr>
      </w:pPr>
      <w:r w:rsidRPr="00084081">
        <w:rPr>
          <w:rFonts w:ascii="Times New Roman" w:hAnsi="Times New Roman" w:cs="Times New Roman"/>
          <w:sz w:val="28"/>
          <w:szCs w:val="28"/>
          <w:shd w:val="clear" w:color="auto" w:fill="FFFFFF"/>
        </w:rPr>
        <w:t>- Điều 1</w:t>
      </w:r>
      <w:r w:rsidR="00084081" w:rsidRPr="00084081">
        <w:rPr>
          <w:rFonts w:ascii="Times New Roman" w:hAnsi="Times New Roman" w:cs="Times New Roman"/>
          <w:sz w:val="28"/>
          <w:szCs w:val="28"/>
          <w:shd w:val="clear" w:color="auto" w:fill="FFFFFF"/>
        </w:rPr>
        <w:t>7</w:t>
      </w:r>
      <w:r w:rsidRPr="00084081">
        <w:rPr>
          <w:rFonts w:ascii="Times New Roman" w:hAnsi="Times New Roman" w:cs="Times New Roman"/>
          <w:sz w:val="28"/>
          <w:szCs w:val="28"/>
          <w:shd w:val="clear" w:color="auto" w:fill="FFFFFF"/>
        </w:rPr>
        <w:t>. Điều khoản thi hành</w:t>
      </w:r>
    </w:p>
    <w:p w14:paraId="192F96E6" w14:textId="6C9DE21A" w:rsidR="001004AE" w:rsidRDefault="001004AE" w:rsidP="000E05DF">
      <w:pPr>
        <w:shd w:val="clear" w:color="auto" w:fill="FFFFFF"/>
        <w:spacing w:before="120" w:after="120" w:line="380" w:lineRule="exact"/>
        <w:ind w:firstLine="630"/>
        <w:jc w:val="both"/>
        <w:rPr>
          <w:rFonts w:ascii="Times New Roman" w:eastAsia="Times New Roman" w:hAnsi="Times New Roman" w:cs="Times New Roman"/>
          <w:b/>
          <w:color w:val="000000"/>
          <w:sz w:val="28"/>
          <w:szCs w:val="28"/>
        </w:rPr>
      </w:pPr>
      <w:r w:rsidRPr="001004AE">
        <w:rPr>
          <w:rFonts w:ascii="Times New Roman" w:eastAsia="Times New Roman" w:hAnsi="Times New Roman" w:cs="Times New Roman"/>
          <w:b/>
          <w:color w:val="000000"/>
          <w:sz w:val="28"/>
          <w:szCs w:val="28"/>
        </w:rPr>
        <w:t>V. DỰ KIẾN</w:t>
      </w:r>
      <w:r w:rsidR="001905A5">
        <w:rPr>
          <w:rFonts w:ascii="Times New Roman" w:eastAsia="Times New Roman" w:hAnsi="Times New Roman" w:cs="Times New Roman"/>
          <w:b/>
          <w:color w:val="000000"/>
          <w:sz w:val="28"/>
          <w:szCs w:val="28"/>
        </w:rPr>
        <w:t xml:space="preserve"> NGUỒN LỰC, ĐIỀU KIỆN BẢO Đ</w:t>
      </w:r>
      <w:r w:rsidRPr="001004AE">
        <w:rPr>
          <w:rFonts w:ascii="Times New Roman" w:eastAsia="Times New Roman" w:hAnsi="Times New Roman" w:cs="Times New Roman"/>
          <w:b/>
          <w:color w:val="000000"/>
          <w:sz w:val="28"/>
          <w:szCs w:val="28"/>
        </w:rPr>
        <w:t>ẢM CHO VIỆC THI HÀNH VĂN BẢN VÀ THỜI GIAN TRÌNH BAN HÀNH</w:t>
      </w:r>
    </w:p>
    <w:p w14:paraId="58ADA589" w14:textId="1FD02F90" w:rsidR="001004AE" w:rsidRPr="001004AE" w:rsidRDefault="001004AE" w:rsidP="000E05DF">
      <w:pPr>
        <w:shd w:val="clear" w:color="auto" w:fill="FFFFFF"/>
        <w:spacing w:before="120" w:after="120" w:line="380" w:lineRule="exact"/>
        <w:ind w:firstLine="720"/>
        <w:jc w:val="both"/>
        <w:rPr>
          <w:rFonts w:ascii="Times New Roman" w:eastAsia="Times New Roman" w:hAnsi="Times New Roman" w:cs="Times New Roman"/>
          <w:b/>
          <w:color w:val="000000"/>
          <w:sz w:val="28"/>
          <w:szCs w:val="28"/>
        </w:rPr>
      </w:pPr>
      <w:r w:rsidRPr="001613C1">
        <w:rPr>
          <w:rFonts w:ascii="Times New Roman" w:eastAsia="Times New Roman" w:hAnsi="Times New Roman" w:cs="Times New Roman"/>
          <w:bCs/>
          <w:color w:val="000000"/>
          <w:sz w:val="28"/>
          <w:szCs w:val="28"/>
        </w:rPr>
        <w:t>1.</w:t>
      </w:r>
      <w:r>
        <w:rPr>
          <w:rFonts w:ascii="Times New Roman" w:eastAsia="Times New Roman" w:hAnsi="Times New Roman" w:cs="Times New Roman"/>
          <w:b/>
          <w:color w:val="000000"/>
          <w:sz w:val="28"/>
          <w:szCs w:val="28"/>
        </w:rPr>
        <w:t xml:space="preserve"> </w:t>
      </w:r>
      <w:r w:rsidRPr="001004AE">
        <w:rPr>
          <w:rFonts w:ascii="Times New Roman" w:eastAsia="Times New Roman" w:hAnsi="Times New Roman" w:cs="Times New Roman"/>
          <w:color w:val="000000"/>
          <w:sz w:val="28"/>
          <w:szCs w:val="28"/>
        </w:rPr>
        <w:t>Tổ chức bộ máy, nhân sự:</w:t>
      </w:r>
    </w:p>
    <w:p w14:paraId="186D53E1" w14:textId="77777777" w:rsidR="009D1756" w:rsidRDefault="009D1756" w:rsidP="000E05DF">
      <w:pPr>
        <w:shd w:val="clear" w:color="auto" w:fill="FFFFFF"/>
        <w:spacing w:before="120" w:after="120" w:line="380" w:lineRule="exact"/>
        <w:ind w:firstLine="709"/>
        <w:jc w:val="both"/>
        <w:rPr>
          <w:rFonts w:ascii="Times New Roman" w:eastAsia="Times New Roman" w:hAnsi="Times New Roman" w:cs="Times New Roman"/>
          <w:color w:val="000000"/>
          <w:sz w:val="28"/>
          <w:szCs w:val="28"/>
        </w:rPr>
      </w:pPr>
      <w:r w:rsidRPr="009D1756">
        <w:rPr>
          <w:rFonts w:ascii="Times New Roman" w:eastAsia="Times New Roman" w:hAnsi="Times New Roman" w:cs="Times New Roman"/>
          <w:color w:val="000000"/>
          <w:sz w:val="28"/>
          <w:szCs w:val="28"/>
        </w:rPr>
        <w:t>Sở Nông nghiệp và Môi trường là cơ quan thường trực, chủ trì, phối hợp với các Sở, ban, ngành; Ủy ban nhân dân các xã, phường, đặc khu và các cơ quan, đơn vị liên quan tổ chức triển khai thực hiện Quy chế phối hợp sau khi Quyết định được ban hành.</w:t>
      </w:r>
    </w:p>
    <w:p w14:paraId="3A24216E" w14:textId="77777777" w:rsidR="009D1756" w:rsidRDefault="009D1756" w:rsidP="000E05DF">
      <w:pPr>
        <w:shd w:val="clear" w:color="auto" w:fill="FFFFFF"/>
        <w:spacing w:before="120" w:after="120" w:line="380" w:lineRule="exact"/>
        <w:ind w:firstLine="709"/>
        <w:jc w:val="both"/>
        <w:rPr>
          <w:rFonts w:ascii="Times New Roman" w:eastAsia="Times New Roman" w:hAnsi="Times New Roman" w:cs="Times New Roman"/>
          <w:color w:val="000000"/>
          <w:sz w:val="28"/>
          <w:szCs w:val="28"/>
        </w:rPr>
      </w:pPr>
      <w:r w:rsidRPr="009D1756">
        <w:rPr>
          <w:rFonts w:ascii="Times New Roman" w:eastAsia="Times New Roman" w:hAnsi="Times New Roman" w:cs="Times New Roman"/>
          <w:color w:val="000000"/>
          <w:sz w:val="28"/>
          <w:szCs w:val="28"/>
        </w:rPr>
        <w:t>Căn cứ chức năng, nhiệm vụ được giao, các Sở, ngành và Ủy ban nhân dân cấp xã bố trí cán bộ, công chức, viên chức tham gia thực hiện nhiệm vụ quản lý nhà nước về khoáng sản; bảo đảm sự phối hợp thường xuyên, kịp thời, hiệu quả trong quá trình tổ chức thực hiện Quy chế.</w:t>
      </w:r>
    </w:p>
    <w:p w14:paraId="6FA5F166" w14:textId="47D197E8" w:rsidR="001613C1" w:rsidRPr="009D1756" w:rsidRDefault="009D1756" w:rsidP="000E05DF">
      <w:pPr>
        <w:shd w:val="clear" w:color="auto" w:fill="FFFFFF"/>
        <w:spacing w:before="120" w:after="120" w:line="38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1004AE" w:rsidRPr="009D1756">
        <w:rPr>
          <w:rFonts w:ascii="Times New Roman" w:eastAsia="Times New Roman" w:hAnsi="Times New Roman" w:cs="Times New Roman"/>
          <w:color w:val="000000"/>
          <w:sz w:val="28"/>
          <w:szCs w:val="28"/>
        </w:rPr>
        <w:t>Kinh phí</w:t>
      </w:r>
      <w:r w:rsidR="001613C1" w:rsidRPr="009D1756">
        <w:rPr>
          <w:rFonts w:ascii="Times New Roman" w:eastAsia="Times New Roman" w:hAnsi="Times New Roman" w:cs="Times New Roman"/>
          <w:color w:val="000000"/>
          <w:sz w:val="28"/>
          <w:szCs w:val="28"/>
        </w:rPr>
        <w:t>:</w:t>
      </w:r>
    </w:p>
    <w:p w14:paraId="011A4F53" w14:textId="490F2BF4" w:rsidR="001004AE" w:rsidRPr="001613C1" w:rsidRDefault="001613C1" w:rsidP="000E05DF">
      <w:pPr>
        <w:shd w:val="clear" w:color="auto" w:fill="FFFFFF"/>
        <w:spacing w:before="120" w:after="120" w:line="3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w:t>
      </w:r>
      <w:r w:rsidR="001004AE" w:rsidRPr="001613C1">
        <w:rPr>
          <w:rFonts w:ascii="Times New Roman" w:eastAsia="Times New Roman" w:hAnsi="Times New Roman" w:cs="Times New Roman"/>
          <w:color w:val="000000"/>
          <w:sz w:val="28"/>
          <w:szCs w:val="28"/>
        </w:rPr>
        <w:t xml:space="preserve">gân sách </w:t>
      </w:r>
      <w:r>
        <w:rPr>
          <w:rFonts w:ascii="Times New Roman" w:eastAsia="Times New Roman" w:hAnsi="Times New Roman" w:cs="Times New Roman"/>
          <w:color w:val="000000"/>
          <w:sz w:val="28"/>
          <w:szCs w:val="28"/>
        </w:rPr>
        <w:t>thành phố đảm bảo cho việc triển khai các nhiệm vụ được giao trong Quyết định cho các Sở, ngành, địa phương</w:t>
      </w:r>
      <w:r w:rsidR="001004AE" w:rsidRPr="001613C1">
        <w:rPr>
          <w:rFonts w:ascii="Times New Roman" w:eastAsia="Times New Roman" w:hAnsi="Times New Roman" w:cs="Times New Roman"/>
          <w:color w:val="000000"/>
          <w:sz w:val="28"/>
          <w:szCs w:val="28"/>
        </w:rPr>
        <w:t xml:space="preserve"> trong dự toán chi hàng năm</w:t>
      </w:r>
      <w:r>
        <w:rPr>
          <w:rFonts w:ascii="Times New Roman" w:eastAsia="Times New Roman" w:hAnsi="Times New Roman" w:cs="Times New Roman"/>
          <w:color w:val="000000"/>
          <w:sz w:val="28"/>
          <w:szCs w:val="28"/>
        </w:rPr>
        <w:t>.</w:t>
      </w:r>
    </w:p>
    <w:p w14:paraId="03AB5944" w14:textId="77777777" w:rsidR="009D1756" w:rsidRDefault="001613C1" w:rsidP="000E05DF">
      <w:pPr>
        <w:shd w:val="clear" w:color="auto" w:fill="FFFFFF"/>
        <w:spacing w:before="120" w:after="120" w:line="3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Ngoài ra các cơ quan, đơn vị có thể sử dụng nguồn kinh phí hợp pháp khác để triển khai nhiệm vụ.</w:t>
      </w:r>
    </w:p>
    <w:p w14:paraId="14087C01" w14:textId="1F0B1AF0" w:rsidR="001004AE" w:rsidRDefault="009D1756" w:rsidP="000E05DF">
      <w:pPr>
        <w:shd w:val="clear" w:color="auto" w:fill="FFFFFF"/>
        <w:spacing w:before="120" w:after="120" w:line="38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1004AE" w:rsidRPr="009D1756">
        <w:rPr>
          <w:rFonts w:ascii="Times New Roman" w:eastAsia="Times New Roman" w:hAnsi="Times New Roman" w:cs="Times New Roman"/>
          <w:color w:val="000000"/>
          <w:sz w:val="28"/>
          <w:szCs w:val="28"/>
        </w:rPr>
        <w:t>Điều kiện bảo đảm khác:</w:t>
      </w:r>
    </w:p>
    <w:p w14:paraId="6E6C9467" w14:textId="77777777" w:rsidR="000E05DF" w:rsidRPr="000E05DF" w:rsidRDefault="000E05DF" w:rsidP="000E05DF">
      <w:pPr>
        <w:shd w:val="clear" w:color="auto" w:fill="FFFFFF"/>
        <w:spacing w:before="120" w:after="120" w:line="380" w:lineRule="exact"/>
        <w:ind w:firstLine="720"/>
        <w:jc w:val="both"/>
        <w:rPr>
          <w:rFonts w:ascii="Times New Roman" w:eastAsia="Times New Roman" w:hAnsi="Times New Roman" w:cs="Times New Roman"/>
          <w:color w:val="000000"/>
          <w:sz w:val="28"/>
          <w:szCs w:val="28"/>
        </w:rPr>
      </w:pPr>
      <w:r w:rsidRPr="000E05DF">
        <w:rPr>
          <w:rFonts w:ascii="Times New Roman" w:eastAsia="Times New Roman" w:hAnsi="Times New Roman" w:cs="Times New Roman"/>
          <w:color w:val="000000"/>
          <w:sz w:val="28"/>
          <w:szCs w:val="28"/>
        </w:rPr>
        <w:t>Bảo đảm sự chỉ đạo thống nhất của Ủy ban nhân dân thành phố trong công tác quản lý nhà nước về khoáng sản; tăng cường trách nhiệm phối hợp giữa các Sở, ban, ngành, Ủy ban nhân dân các xã, phường, đặc khu và các cơ quan, đơn vị liên quan trong quá trình tổ chức thực hiện Quy chế.</w:t>
      </w:r>
    </w:p>
    <w:p w14:paraId="73E1DED1" w14:textId="77777777" w:rsidR="000E05DF" w:rsidRPr="000E05DF" w:rsidRDefault="000E05DF" w:rsidP="000E05DF">
      <w:pPr>
        <w:shd w:val="clear" w:color="auto" w:fill="FFFFFF"/>
        <w:spacing w:before="120" w:after="120" w:line="380" w:lineRule="exact"/>
        <w:ind w:firstLine="720"/>
        <w:jc w:val="both"/>
        <w:rPr>
          <w:rFonts w:ascii="Times New Roman" w:eastAsia="Times New Roman" w:hAnsi="Times New Roman" w:cs="Times New Roman"/>
          <w:color w:val="000000"/>
          <w:sz w:val="28"/>
          <w:szCs w:val="28"/>
        </w:rPr>
      </w:pPr>
      <w:r w:rsidRPr="000E05DF">
        <w:rPr>
          <w:rFonts w:ascii="Times New Roman" w:eastAsia="Times New Roman" w:hAnsi="Times New Roman" w:cs="Times New Roman"/>
          <w:color w:val="000000"/>
          <w:sz w:val="28"/>
          <w:szCs w:val="28"/>
        </w:rPr>
        <w:t>Đẩy mạnh công tác tuyên truyền, phổ biến pháp luật về địa chất và khoáng sản; nâng cao nhận thức, trách nhiệm của các tổ chức, cá nhân hoạt động khoáng sản và cộng đồng dân cư trong việc chấp hành pháp luật về khoáng sản, bảo vệ tài nguyên khoáng sản chưa khai thác.</w:t>
      </w:r>
      <w:bookmarkStart w:id="3" w:name="_GoBack"/>
      <w:bookmarkEnd w:id="3"/>
    </w:p>
    <w:p w14:paraId="6BCD7794" w14:textId="77777777" w:rsidR="000E05DF" w:rsidRDefault="000E05DF" w:rsidP="000E05DF">
      <w:pPr>
        <w:shd w:val="clear" w:color="auto" w:fill="FFFFFF"/>
        <w:spacing w:before="120" w:after="120" w:line="380" w:lineRule="exact"/>
        <w:ind w:firstLine="720"/>
        <w:jc w:val="both"/>
        <w:rPr>
          <w:rFonts w:ascii="Times New Roman" w:eastAsia="Times New Roman" w:hAnsi="Times New Roman" w:cs="Times New Roman"/>
          <w:color w:val="000000"/>
          <w:sz w:val="28"/>
          <w:szCs w:val="28"/>
        </w:rPr>
      </w:pPr>
      <w:r w:rsidRPr="000E05DF">
        <w:rPr>
          <w:rFonts w:ascii="Times New Roman" w:eastAsia="Times New Roman" w:hAnsi="Times New Roman" w:cs="Times New Roman"/>
          <w:color w:val="000000"/>
          <w:sz w:val="28"/>
          <w:szCs w:val="28"/>
        </w:rPr>
        <w:lastRenderedPageBreak/>
        <w:t>Bảo đảm điều kiện về trang thiết bị, phương tiện, điều kiện làm việc cần thiết cho các lực lượng tham gia quản lý, kiểm tra, thanh tra, giám sát hoạt động khoáng sản theo</w:t>
      </w:r>
      <w:r>
        <w:rPr>
          <w:rFonts w:ascii="Times New Roman" w:eastAsia="Times New Roman" w:hAnsi="Times New Roman" w:cs="Times New Roman"/>
          <w:color w:val="000000"/>
          <w:sz w:val="28"/>
          <w:szCs w:val="28"/>
        </w:rPr>
        <w:t xml:space="preserve"> chức năng, nhiệm vụ được giao.</w:t>
      </w:r>
    </w:p>
    <w:p w14:paraId="1ADF19E0" w14:textId="40ADEF98" w:rsidR="00690FFE" w:rsidRDefault="00690FFE" w:rsidP="000E05DF">
      <w:pPr>
        <w:shd w:val="clear" w:color="auto" w:fill="FFFFFF"/>
        <w:spacing w:before="120" w:after="120" w:line="380" w:lineRule="exact"/>
        <w:ind w:firstLine="720"/>
        <w:jc w:val="both"/>
        <w:rPr>
          <w:rFonts w:ascii="Times New Roman" w:eastAsia="Times New Roman" w:hAnsi="Times New Roman" w:cs="Times New Roman"/>
          <w:color w:val="000000"/>
          <w:sz w:val="28"/>
          <w:szCs w:val="28"/>
        </w:rPr>
      </w:pPr>
      <w:r w:rsidRPr="006B3DB3">
        <w:rPr>
          <w:rFonts w:ascii="Times New Roman" w:eastAsia="Times New Roman" w:hAnsi="Times New Roman" w:cs="Times New Roman"/>
          <w:bCs/>
          <w:color w:val="000000"/>
          <w:sz w:val="28"/>
          <w:szCs w:val="28"/>
        </w:rPr>
        <w:t xml:space="preserve">Trên đây </w:t>
      </w:r>
      <w:r w:rsidR="005F3AA6" w:rsidRPr="006B3DB3">
        <w:rPr>
          <w:rFonts w:ascii="Times New Roman" w:eastAsia="Times New Roman" w:hAnsi="Times New Roman" w:cs="Times New Roman"/>
          <w:bCs/>
          <w:color w:val="000000"/>
          <w:sz w:val="28"/>
          <w:szCs w:val="28"/>
        </w:rPr>
        <w:t xml:space="preserve">là </w:t>
      </w:r>
      <w:r w:rsidR="00BF1B26" w:rsidRPr="006B3DB3">
        <w:rPr>
          <w:rFonts w:ascii="Times New Roman" w:eastAsia="Times New Roman" w:hAnsi="Times New Roman" w:cs="Times New Roman"/>
          <w:bCs/>
          <w:color w:val="000000"/>
          <w:sz w:val="28"/>
          <w:szCs w:val="28"/>
        </w:rPr>
        <w:t>Tờ trình</w:t>
      </w:r>
      <w:r w:rsidR="002E1D71">
        <w:rPr>
          <w:rFonts w:ascii="Times New Roman" w:eastAsia="Times New Roman" w:hAnsi="Times New Roman" w:cs="Times New Roman"/>
          <w:bCs/>
          <w:color w:val="000000"/>
          <w:sz w:val="28"/>
          <w:szCs w:val="28"/>
        </w:rPr>
        <w:t xml:space="preserve"> về việc</w:t>
      </w:r>
      <w:r w:rsidR="00BF1B26" w:rsidRPr="007E0D18">
        <w:rPr>
          <w:rFonts w:ascii="Times New Roman" w:eastAsia="Times New Roman" w:hAnsi="Times New Roman" w:cs="Times New Roman"/>
          <w:bCs/>
          <w:i/>
          <w:iCs/>
          <w:color w:val="000000"/>
          <w:sz w:val="28"/>
          <w:szCs w:val="28"/>
        </w:rPr>
        <w:t xml:space="preserve"> </w:t>
      </w:r>
      <w:r w:rsidR="00800EAF" w:rsidRPr="00800EAF">
        <w:rPr>
          <w:rFonts w:ascii="Times New Roman" w:eastAsia="Times New Roman" w:hAnsi="Times New Roman" w:cs="Times New Roman"/>
          <w:bCs/>
          <w:color w:val="000000"/>
          <w:sz w:val="28"/>
          <w:szCs w:val="28"/>
        </w:rPr>
        <w:t xml:space="preserve">ban hành </w:t>
      </w:r>
      <w:r w:rsidR="00084081" w:rsidRPr="00084081">
        <w:rPr>
          <w:rFonts w:ascii="Times New Roman" w:eastAsia="Times New Roman" w:hAnsi="Times New Roman" w:cs="Times New Roman"/>
          <w:bCs/>
          <w:iCs/>
          <w:color w:val="000000"/>
          <w:sz w:val="28"/>
          <w:szCs w:val="28"/>
        </w:rPr>
        <w:t>Quyết định ban hành Quy chế phối hợp về quản lý hoạt động khoáng sản, bảo vệ tài nguyên khoáng sản trên địa bàn thành phố Hải Phòng</w:t>
      </w:r>
      <w:r w:rsidR="00023000" w:rsidRPr="007E0D18">
        <w:rPr>
          <w:rFonts w:ascii="Times New Roman" w:eastAsia="Times New Roman" w:hAnsi="Times New Roman" w:cs="Times New Roman"/>
          <w:color w:val="000000"/>
          <w:sz w:val="28"/>
          <w:szCs w:val="28"/>
        </w:rPr>
        <w:t xml:space="preserve">; Sở Nông nghiệp và Môi trường </w:t>
      </w:r>
      <w:r w:rsidR="00BF1B26" w:rsidRPr="007E0D18">
        <w:rPr>
          <w:rFonts w:ascii="Times New Roman" w:hAnsi="Times New Roman" w:cs="Times New Roman"/>
          <w:sz w:val="28"/>
          <w:szCs w:val="28"/>
        </w:rPr>
        <w:t>kính trình Ủy ban nhân dân thành phố</w:t>
      </w:r>
      <w:r w:rsidR="00023000" w:rsidRPr="007E0D18">
        <w:rPr>
          <w:rFonts w:ascii="Times New Roman" w:hAnsi="Times New Roman" w:cs="Times New Roman"/>
          <w:sz w:val="28"/>
          <w:szCs w:val="28"/>
        </w:rPr>
        <w:t xml:space="preserve"> phê duyệt</w:t>
      </w:r>
      <w:r w:rsidRPr="007E0D18">
        <w:rPr>
          <w:rFonts w:ascii="Times New Roman" w:eastAsia="Times New Roman" w:hAnsi="Times New Roman" w:cs="Times New Roman"/>
          <w:color w:val="000000"/>
          <w:sz w:val="28"/>
          <w:szCs w:val="28"/>
        </w:rPr>
        <w:t>.</w:t>
      </w:r>
      <w:r w:rsidR="00BF1B26" w:rsidRPr="007E0D18">
        <w:rPr>
          <w:rFonts w:ascii="Times New Roman" w:eastAsia="Times New Roman" w:hAnsi="Times New Roman" w:cs="Times New Roman"/>
          <w:color w:val="000000"/>
          <w:sz w:val="28"/>
          <w:szCs w:val="28"/>
        </w:rPr>
        <w:t>/.</w:t>
      </w: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4428"/>
        <w:gridCol w:w="5211"/>
      </w:tblGrid>
      <w:tr w:rsidR="00AF5349" w:rsidRPr="00AF5349" w14:paraId="63C37575" w14:textId="77777777" w:rsidTr="0038776D">
        <w:trPr>
          <w:tblCellSpacing w:w="0" w:type="dxa"/>
        </w:trPr>
        <w:tc>
          <w:tcPr>
            <w:tcW w:w="4428" w:type="dxa"/>
            <w:shd w:val="clear" w:color="auto" w:fill="FFFFFF"/>
            <w:tcMar>
              <w:top w:w="0" w:type="dxa"/>
              <w:left w:w="108" w:type="dxa"/>
              <w:bottom w:w="0" w:type="dxa"/>
              <w:right w:w="108" w:type="dxa"/>
            </w:tcMar>
            <w:hideMark/>
          </w:tcPr>
          <w:p w14:paraId="21B99494" w14:textId="77777777" w:rsidR="000E05DF" w:rsidRDefault="000E05DF" w:rsidP="00023000">
            <w:pPr>
              <w:spacing w:after="0" w:line="240" w:lineRule="auto"/>
              <w:ind w:firstLine="34"/>
              <w:rPr>
                <w:rFonts w:ascii="Times New Roman" w:eastAsia="Times New Roman" w:hAnsi="Times New Roman" w:cs="Times New Roman"/>
                <w:b/>
                <w:bCs/>
                <w:i/>
                <w:iCs/>
                <w:color w:val="000000"/>
                <w:sz w:val="24"/>
                <w:szCs w:val="24"/>
                <w:lang w:val="vi-VN"/>
              </w:rPr>
            </w:pPr>
          </w:p>
          <w:p w14:paraId="7BF053A1" w14:textId="7333B527" w:rsidR="00C90B25" w:rsidRPr="00C90B25" w:rsidRDefault="00AF5349" w:rsidP="00023000">
            <w:pPr>
              <w:spacing w:after="0" w:line="240" w:lineRule="auto"/>
              <w:ind w:firstLine="34"/>
              <w:rPr>
                <w:rFonts w:ascii="Times New Roman" w:hAnsi="Times New Roman" w:cs="Times New Roman"/>
                <w:lang w:val="fr-FR"/>
              </w:rPr>
            </w:pPr>
            <w:r w:rsidRPr="00AF5349">
              <w:rPr>
                <w:rFonts w:ascii="Times New Roman" w:eastAsia="Times New Roman" w:hAnsi="Times New Roman" w:cs="Times New Roman"/>
                <w:b/>
                <w:bCs/>
                <w:i/>
                <w:iCs/>
                <w:color w:val="000000"/>
                <w:sz w:val="24"/>
                <w:szCs w:val="24"/>
                <w:lang w:val="vi-VN"/>
              </w:rPr>
              <w:t>Nơi nhận:</w:t>
            </w:r>
            <w:r w:rsidRPr="00AF5349">
              <w:rPr>
                <w:rFonts w:ascii="Times New Roman" w:eastAsia="Times New Roman" w:hAnsi="Times New Roman" w:cs="Times New Roman"/>
                <w:b/>
                <w:bCs/>
                <w:i/>
                <w:iCs/>
                <w:color w:val="000000"/>
                <w:sz w:val="24"/>
                <w:szCs w:val="24"/>
                <w:lang w:val="vi-VN"/>
              </w:rPr>
              <w:br/>
            </w:r>
            <w:r w:rsidR="00C90B25" w:rsidRPr="00C90B25">
              <w:rPr>
                <w:rFonts w:ascii="Times New Roman" w:hAnsi="Times New Roman" w:cs="Times New Roman"/>
                <w:lang w:val="fr-FR"/>
              </w:rPr>
              <w:t>- Như trên;</w:t>
            </w:r>
          </w:p>
          <w:p w14:paraId="22B2B631" w14:textId="77777777" w:rsidR="00B460EA" w:rsidRDefault="00C90B25" w:rsidP="00023000">
            <w:pPr>
              <w:spacing w:after="0" w:line="240" w:lineRule="auto"/>
              <w:ind w:firstLine="34"/>
              <w:rPr>
                <w:rFonts w:ascii="Times New Roman" w:hAnsi="Times New Roman" w:cs="Times New Roman"/>
                <w:lang w:val="fr-FR"/>
              </w:rPr>
            </w:pPr>
            <w:r w:rsidRPr="00C90B25">
              <w:rPr>
                <w:rFonts w:ascii="Times New Roman" w:hAnsi="Times New Roman" w:cs="Times New Roman"/>
                <w:lang w:val="fr-FR"/>
              </w:rPr>
              <w:t xml:space="preserve">- GĐ Sở; </w:t>
            </w:r>
          </w:p>
          <w:p w14:paraId="3D042BE6" w14:textId="0A7E8643" w:rsidR="00C90B25" w:rsidRPr="00C90B25" w:rsidRDefault="00B460EA" w:rsidP="00023000">
            <w:pPr>
              <w:spacing w:after="0" w:line="240" w:lineRule="auto"/>
              <w:ind w:firstLine="34"/>
              <w:rPr>
                <w:rFonts w:ascii="Times New Roman" w:hAnsi="Times New Roman" w:cs="Times New Roman"/>
                <w:lang w:val="fr-FR"/>
              </w:rPr>
            </w:pPr>
            <w:r>
              <w:rPr>
                <w:rFonts w:ascii="Times New Roman" w:hAnsi="Times New Roman" w:cs="Times New Roman"/>
                <w:lang w:val="fr-FR"/>
              </w:rPr>
              <w:t xml:space="preserve">- </w:t>
            </w:r>
            <w:r w:rsidR="00C90B25" w:rsidRPr="00C90B25">
              <w:rPr>
                <w:rFonts w:ascii="Times New Roman" w:hAnsi="Times New Roman" w:cs="Times New Roman"/>
                <w:lang w:val="fr-FR"/>
              </w:rPr>
              <w:t>PGĐ Sở</w:t>
            </w:r>
            <w:r w:rsidR="00084081">
              <w:rPr>
                <w:rFonts w:ascii="Times New Roman" w:hAnsi="Times New Roman" w:cs="Times New Roman"/>
                <w:lang w:val="fr-FR"/>
              </w:rPr>
              <w:t xml:space="preserve"> N.T.Trung</w:t>
            </w:r>
            <w:r w:rsidR="00C90B25" w:rsidRPr="00C90B25">
              <w:rPr>
                <w:rFonts w:ascii="Times New Roman" w:hAnsi="Times New Roman" w:cs="Times New Roman"/>
                <w:lang w:val="fr-FR"/>
              </w:rPr>
              <w:t>;</w:t>
            </w:r>
          </w:p>
          <w:p w14:paraId="132BDACC" w14:textId="603124E2" w:rsidR="00AF5349" w:rsidRPr="00C90B25" w:rsidRDefault="00C90B25" w:rsidP="00023000">
            <w:pPr>
              <w:spacing w:after="0" w:line="240" w:lineRule="auto"/>
              <w:ind w:firstLine="34"/>
              <w:rPr>
                <w:rFonts w:ascii="Times New Roman" w:hAnsi="Times New Roman" w:cs="Times New Roman"/>
                <w:lang w:val="fr-FR"/>
              </w:rPr>
            </w:pPr>
            <w:r w:rsidRPr="00C90B25">
              <w:rPr>
                <w:rFonts w:ascii="Times New Roman" w:hAnsi="Times New Roman" w:cs="Times New Roman"/>
                <w:lang w:val="fr-FR"/>
              </w:rPr>
              <w:t>- Lưu VT</w:t>
            </w:r>
            <w:r w:rsidR="00023000">
              <w:rPr>
                <w:rFonts w:ascii="Times New Roman" w:hAnsi="Times New Roman" w:cs="Times New Roman"/>
                <w:lang w:val="fr-FR"/>
              </w:rPr>
              <w:t>, KSBHĐ</w:t>
            </w:r>
            <w:r w:rsidR="00084081">
              <w:rPr>
                <w:rFonts w:ascii="Times New Roman" w:hAnsi="Times New Roman" w:cs="Times New Roman"/>
                <w:lang w:val="fr-FR"/>
              </w:rPr>
              <w:t>, Hà (02)</w:t>
            </w:r>
            <w:r w:rsidR="00023000">
              <w:rPr>
                <w:rFonts w:ascii="Times New Roman" w:hAnsi="Times New Roman" w:cs="Times New Roman"/>
                <w:lang w:val="fr-FR"/>
              </w:rPr>
              <w:t>.</w:t>
            </w:r>
          </w:p>
        </w:tc>
        <w:tc>
          <w:tcPr>
            <w:tcW w:w="5211" w:type="dxa"/>
            <w:shd w:val="clear" w:color="auto" w:fill="FFFFFF"/>
            <w:tcMar>
              <w:top w:w="0" w:type="dxa"/>
              <w:left w:w="108" w:type="dxa"/>
              <w:bottom w:w="0" w:type="dxa"/>
              <w:right w:w="108" w:type="dxa"/>
            </w:tcMar>
            <w:hideMark/>
          </w:tcPr>
          <w:p w14:paraId="59EB80CE" w14:textId="77777777" w:rsidR="000E05DF" w:rsidRDefault="000E05DF" w:rsidP="00023000">
            <w:pPr>
              <w:spacing w:after="0" w:line="240" w:lineRule="auto"/>
              <w:jc w:val="center"/>
              <w:rPr>
                <w:rFonts w:ascii="Times New Roman" w:eastAsia="Times New Roman" w:hAnsi="Times New Roman" w:cs="Times New Roman"/>
                <w:b/>
                <w:bCs/>
                <w:color w:val="000000"/>
                <w:sz w:val="28"/>
                <w:szCs w:val="28"/>
              </w:rPr>
            </w:pPr>
          </w:p>
          <w:p w14:paraId="4B874A9D" w14:textId="28337A67" w:rsidR="00023000" w:rsidRDefault="00C90B25" w:rsidP="00023000">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GIÁM ĐỐC</w:t>
            </w:r>
          </w:p>
          <w:p w14:paraId="4B4A93AD" w14:textId="1A263589" w:rsidR="0098027B" w:rsidRDefault="00AF5349" w:rsidP="0098027B">
            <w:pPr>
              <w:spacing w:after="0" w:line="240" w:lineRule="auto"/>
              <w:jc w:val="center"/>
              <w:rPr>
                <w:rFonts w:ascii="Times New Roman" w:eastAsia="Times New Roman" w:hAnsi="Times New Roman" w:cs="Times New Roman"/>
                <w:color w:val="000000"/>
                <w:sz w:val="28"/>
                <w:szCs w:val="28"/>
              </w:rPr>
            </w:pPr>
            <w:r w:rsidRPr="00023000">
              <w:rPr>
                <w:rFonts w:ascii="Times New Roman" w:eastAsia="Times New Roman" w:hAnsi="Times New Roman" w:cs="Times New Roman"/>
                <w:color w:val="000000"/>
                <w:sz w:val="28"/>
                <w:szCs w:val="28"/>
              </w:rPr>
              <w:br/>
            </w:r>
            <w:r w:rsidRPr="00023000">
              <w:rPr>
                <w:rFonts w:ascii="Times New Roman" w:eastAsia="Times New Roman" w:hAnsi="Times New Roman" w:cs="Times New Roman"/>
                <w:color w:val="000000"/>
                <w:sz w:val="28"/>
                <w:szCs w:val="28"/>
              </w:rPr>
              <w:br/>
            </w:r>
          </w:p>
          <w:p w14:paraId="14959504" w14:textId="77777777" w:rsidR="0098027B" w:rsidRDefault="0098027B" w:rsidP="0098027B">
            <w:pPr>
              <w:spacing w:after="0" w:line="240" w:lineRule="auto"/>
              <w:jc w:val="center"/>
              <w:rPr>
                <w:rFonts w:eastAsia="Times New Roman"/>
                <w:color w:val="000000"/>
              </w:rPr>
            </w:pPr>
          </w:p>
          <w:p w14:paraId="2C07F1E7" w14:textId="77777777" w:rsidR="0098027B" w:rsidRDefault="0098027B" w:rsidP="0098027B">
            <w:pPr>
              <w:spacing w:after="0" w:line="240" w:lineRule="auto"/>
              <w:jc w:val="center"/>
              <w:rPr>
                <w:rFonts w:eastAsia="Times New Roman"/>
                <w:color w:val="000000"/>
              </w:rPr>
            </w:pPr>
          </w:p>
          <w:p w14:paraId="79B30493" w14:textId="7D664E09" w:rsidR="00AF5349" w:rsidRPr="00023000" w:rsidRDefault="00AF5349" w:rsidP="009D1756">
            <w:pPr>
              <w:spacing w:after="0" w:line="240" w:lineRule="auto"/>
              <w:jc w:val="center"/>
              <w:rPr>
                <w:rFonts w:ascii="Times New Roman" w:eastAsia="Times New Roman" w:hAnsi="Times New Roman" w:cs="Times New Roman"/>
                <w:b/>
                <w:bCs/>
                <w:color w:val="000000"/>
                <w:sz w:val="28"/>
                <w:szCs w:val="28"/>
              </w:rPr>
            </w:pPr>
            <w:r w:rsidRPr="00023000">
              <w:rPr>
                <w:rFonts w:ascii="Times New Roman" w:eastAsia="Times New Roman" w:hAnsi="Times New Roman" w:cs="Times New Roman"/>
                <w:color w:val="000000"/>
                <w:sz w:val="28"/>
                <w:szCs w:val="28"/>
              </w:rPr>
              <w:br/>
            </w:r>
            <w:r w:rsidR="009D1756">
              <w:rPr>
                <w:rFonts w:ascii="Times New Roman" w:eastAsia="Times New Roman" w:hAnsi="Times New Roman" w:cs="Times New Roman"/>
                <w:b/>
                <w:bCs/>
                <w:color w:val="000000"/>
                <w:sz w:val="28"/>
                <w:szCs w:val="28"/>
              </w:rPr>
              <w:t xml:space="preserve">Bùi Văn Thăng </w:t>
            </w:r>
          </w:p>
        </w:tc>
      </w:tr>
    </w:tbl>
    <w:p w14:paraId="5C7E05A9" w14:textId="77777777" w:rsidR="00F22A2C" w:rsidRPr="00AF5349" w:rsidRDefault="00F22A2C" w:rsidP="00023000">
      <w:pPr>
        <w:spacing w:after="0" w:line="240" w:lineRule="auto"/>
        <w:jc w:val="both"/>
        <w:rPr>
          <w:rFonts w:ascii="Times New Roman" w:hAnsi="Times New Roman" w:cs="Times New Roman"/>
          <w:sz w:val="28"/>
          <w:szCs w:val="28"/>
        </w:rPr>
      </w:pPr>
    </w:p>
    <w:sectPr w:rsidR="00F22A2C" w:rsidRPr="00AF5349" w:rsidSect="00832341">
      <w:headerReference w:type="default" r:id="rId8"/>
      <w:pgSz w:w="11907" w:h="16839" w:code="9"/>
      <w:pgMar w:top="1134" w:right="850" w:bottom="1134"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613A0" w14:textId="77777777" w:rsidR="005F6BD3" w:rsidRDefault="005F6BD3" w:rsidP="009C3EC3">
      <w:pPr>
        <w:spacing w:after="0" w:line="240" w:lineRule="auto"/>
      </w:pPr>
      <w:r>
        <w:separator/>
      </w:r>
    </w:p>
  </w:endnote>
  <w:endnote w:type="continuationSeparator" w:id="0">
    <w:p w14:paraId="3DCAF274" w14:textId="77777777" w:rsidR="005F6BD3" w:rsidRDefault="005F6BD3" w:rsidP="009C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2EE4A" w14:textId="77777777" w:rsidR="005F6BD3" w:rsidRDefault="005F6BD3" w:rsidP="009C3EC3">
      <w:pPr>
        <w:spacing w:after="0" w:line="240" w:lineRule="auto"/>
      </w:pPr>
      <w:r>
        <w:separator/>
      </w:r>
    </w:p>
  </w:footnote>
  <w:footnote w:type="continuationSeparator" w:id="0">
    <w:p w14:paraId="5158E6B3" w14:textId="77777777" w:rsidR="005F6BD3" w:rsidRDefault="005F6BD3" w:rsidP="009C3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255248"/>
      <w:docPartObj>
        <w:docPartGallery w:val="Page Numbers (Top of Page)"/>
        <w:docPartUnique/>
      </w:docPartObj>
    </w:sdtPr>
    <w:sdtEndPr>
      <w:rPr>
        <w:rFonts w:ascii="Times New Roman" w:hAnsi="Times New Roman" w:cs="Times New Roman"/>
        <w:noProof/>
        <w:sz w:val="24"/>
        <w:szCs w:val="24"/>
      </w:rPr>
    </w:sdtEndPr>
    <w:sdtContent>
      <w:p w14:paraId="49219251" w14:textId="49022CB8" w:rsidR="00A41ECA" w:rsidRPr="009C3EC3" w:rsidRDefault="00A41ECA" w:rsidP="00DE6D88">
        <w:pPr>
          <w:pStyle w:val="Header"/>
          <w:spacing w:after="240"/>
          <w:jc w:val="center"/>
          <w:rPr>
            <w:rFonts w:ascii="Times New Roman" w:hAnsi="Times New Roman" w:cs="Times New Roman"/>
            <w:sz w:val="24"/>
            <w:szCs w:val="24"/>
          </w:rPr>
        </w:pPr>
        <w:r w:rsidRPr="009C3EC3">
          <w:rPr>
            <w:rFonts w:ascii="Times New Roman" w:hAnsi="Times New Roman" w:cs="Times New Roman"/>
            <w:sz w:val="24"/>
            <w:szCs w:val="24"/>
          </w:rPr>
          <w:fldChar w:fldCharType="begin"/>
        </w:r>
        <w:r w:rsidRPr="009C3EC3">
          <w:rPr>
            <w:rFonts w:ascii="Times New Roman" w:hAnsi="Times New Roman" w:cs="Times New Roman"/>
            <w:sz w:val="24"/>
            <w:szCs w:val="24"/>
          </w:rPr>
          <w:instrText xml:space="preserve"> PAGE   \* MERGEFORMAT </w:instrText>
        </w:r>
        <w:r w:rsidRPr="009C3EC3">
          <w:rPr>
            <w:rFonts w:ascii="Times New Roman" w:hAnsi="Times New Roman" w:cs="Times New Roman"/>
            <w:sz w:val="24"/>
            <w:szCs w:val="24"/>
          </w:rPr>
          <w:fldChar w:fldCharType="separate"/>
        </w:r>
        <w:r w:rsidR="000E05DF">
          <w:rPr>
            <w:rFonts w:ascii="Times New Roman" w:hAnsi="Times New Roman" w:cs="Times New Roman"/>
            <w:noProof/>
            <w:sz w:val="24"/>
            <w:szCs w:val="24"/>
          </w:rPr>
          <w:t>7</w:t>
        </w:r>
        <w:r w:rsidRPr="009C3EC3">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BA"/>
    <w:multiLevelType w:val="hybridMultilevel"/>
    <w:tmpl w:val="8D9C135E"/>
    <w:lvl w:ilvl="0" w:tplc="BBB6C8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2E42C4"/>
    <w:multiLevelType w:val="multilevel"/>
    <w:tmpl w:val="3A66CC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A49F7"/>
    <w:multiLevelType w:val="hybridMultilevel"/>
    <w:tmpl w:val="29D409BE"/>
    <w:lvl w:ilvl="0" w:tplc="0A0E0CE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09B4505"/>
    <w:multiLevelType w:val="hybridMultilevel"/>
    <w:tmpl w:val="9C0606B8"/>
    <w:lvl w:ilvl="0" w:tplc="2F4E47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FC05A0"/>
    <w:multiLevelType w:val="multilevel"/>
    <w:tmpl w:val="EF1EDB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B0989"/>
    <w:multiLevelType w:val="multilevel"/>
    <w:tmpl w:val="D8E69C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547E0D"/>
    <w:multiLevelType w:val="hybridMultilevel"/>
    <w:tmpl w:val="63B8E602"/>
    <w:lvl w:ilvl="0" w:tplc="C46C140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C701E37"/>
    <w:multiLevelType w:val="multilevel"/>
    <w:tmpl w:val="B98A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375D3"/>
    <w:multiLevelType w:val="multilevel"/>
    <w:tmpl w:val="F754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5363E"/>
    <w:multiLevelType w:val="hybridMultilevel"/>
    <w:tmpl w:val="38C8A708"/>
    <w:lvl w:ilvl="0" w:tplc="42B6B4F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0670ED4"/>
    <w:multiLevelType w:val="hybridMultilevel"/>
    <w:tmpl w:val="DAA68C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40BBF"/>
    <w:multiLevelType w:val="hybridMultilevel"/>
    <w:tmpl w:val="0C4401DE"/>
    <w:lvl w:ilvl="0" w:tplc="42C0423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9A2022"/>
    <w:multiLevelType w:val="multilevel"/>
    <w:tmpl w:val="FF62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D105D"/>
    <w:multiLevelType w:val="hybridMultilevel"/>
    <w:tmpl w:val="3E849E36"/>
    <w:lvl w:ilvl="0" w:tplc="E8FE1EE2">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44A7D4C"/>
    <w:multiLevelType w:val="multilevel"/>
    <w:tmpl w:val="206E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735EE"/>
    <w:multiLevelType w:val="hybridMultilevel"/>
    <w:tmpl w:val="CDEA1064"/>
    <w:lvl w:ilvl="0" w:tplc="840E6C14">
      <w:start w:val="4"/>
      <w:numFmt w:val="bullet"/>
      <w:lvlText w:val="-"/>
      <w:lvlJc w:val="left"/>
      <w:pPr>
        <w:ind w:left="927" w:hanging="360"/>
      </w:pPr>
      <w:rPr>
        <w:rFonts w:ascii="Times New Roman" w:eastAsiaTheme="minorHAnsi"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4BB63ECB"/>
    <w:multiLevelType w:val="hybridMultilevel"/>
    <w:tmpl w:val="672A4CF8"/>
    <w:lvl w:ilvl="0" w:tplc="96FA61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FE60156"/>
    <w:multiLevelType w:val="hybridMultilevel"/>
    <w:tmpl w:val="BF0224EC"/>
    <w:lvl w:ilvl="0" w:tplc="AD0298AE">
      <w:start w:val="1"/>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C04B40"/>
    <w:multiLevelType w:val="hybridMultilevel"/>
    <w:tmpl w:val="8508E764"/>
    <w:lvl w:ilvl="0" w:tplc="73A05586">
      <w:start w:val="3"/>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C434F2D"/>
    <w:multiLevelType w:val="hybridMultilevel"/>
    <w:tmpl w:val="26BA33CE"/>
    <w:lvl w:ilvl="0" w:tplc="7B92032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607247B3"/>
    <w:multiLevelType w:val="hybridMultilevel"/>
    <w:tmpl w:val="E9563B8E"/>
    <w:lvl w:ilvl="0" w:tplc="8B3039C6">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15:restartNumberingAfterBreak="0">
    <w:nsid w:val="6B4206E4"/>
    <w:multiLevelType w:val="multilevel"/>
    <w:tmpl w:val="10F8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D93C41"/>
    <w:multiLevelType w:val="hybridMultilevel"/>
    <w:tmpl w:val="11DC628C"/>
    <w:lvl w:ilvl="0" w:tplc="49B882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FE2493B"/>
    <w:multiLevelType w:val="hybridMultilevel"/>
    <w:tmpl w:val="7C6C9818"/>
    <w:lvl w:ilvl="0" w:tplc="98E02EEC">
      <w:start w:val="1"/>
      <w:numFmt w:val="decimal"/>
      <w:lvlText w:val="%1."/>
      <w:lvlJc w:val="left"/>
      <w:pPr>
        <w:ind w:left="990" w:hanging="360"/>
      </w:pPr>
      <w:rPr>
        <w:rFonts w:eastAsia="Times New Roman"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0"/>
  </w:num>
  <w:num w:numId="2">
    <w:abstractNumId w:val="2"/>
  </w:num>
  <w:num w:numId="3">
    <w:abstractNumId w:val="17"/>
  </w:num>
  <w:num w:numId="4">
    <w:abstractNumId w:val="18"/>
  </w:num>
  <w:num w:numId="5">
    <w:abstractNumId w:val="3"/>
  </w:num>
  <w:num w:numId="6">
    <w:abstractNumId w:val="19"/>
  </w:num>
  <w:num w:numId="7">
    <w:abstractNumId w:val="15"/>
  </w:num>
  <w:num w:numId="8">
    <w:abstractNumId w:val="13"/>
  </w:num>
  <w:num w:numId="9">
    <w:abstractNumId w:val="0"/>
  </w:num>
  <w:num w:numId="10">
    <w:abstractNumId w:val="16"/>
  </w:num>
  <w:num w:numId="11">
    <w:abstractNumId w:val="22"/>
  </w:num>
  <w:num w:numId="12">
    <w:abstractNumId w:val="6"/>
  </w:num>
  <w:num w:numId="13">
    <w:abstractNumId w:val="23"/>
  </w:num>
  <w:num w:numId="14">
    <w:abstractNumId w:val="7"/>
  </w:num>
  <w:num w:numId="15">
    <w:abstractNumId w:val="8"/>
  </w:num>
  <w:num w:numId="16">
    <w:abstractNumId w:val="5"/>
  </w:num>
  <w:num w:numId="17">
    <w:abstractNumId w:val="21"/>
  </w:num>
  <w:num w:numId="18">
    <w:abstractNumId w:val="4"/>
  </w:num>
  <w:num w:numId="19">
    <w:abstractNumId w:val="12"/>
  </w:num>
  <w:num w:numId="20">
    <w:abstractNumId w:val="1"/>
  </w:num>
  <w:num w:numId="21">
    <w:abstractNumId w:val="14"/>
  </w:num>
  <w:num w:numId="22">
    <w:abstractNumId w:val="9"/>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49"/>
    <w:rsid w:val="00002EC3"/>
    <w:rsid w:val="00013E07"/>
    <w:rsid w:val="000176E0"/>
    <w:rsid w:val="00023000"/>
    <w:rsid w:val="000231D7"/>
    <w:rsid w:val="00051AB9"/>
    <w:rsid w:val="00072E65"/>
    <w:rsid w:val="00072F6D"/>
    <w:rsid w:val="000805D2"/>
    <w:rsid w:val="00081555"/>
    <w:rsid w:val="00084081"/>
    <w:rsid w:val="000A1992"/>
    <w:rsid w:val="000B23D6"/>
    <w:rsid w:val="000C2301"/>
    <w:rsid w:val="000C3C33"/>
    <w:rsid w:val="000C52AA"/>
    <w:rsid w:val="000E05DF"/>
    <w:rsid w:val="000F4E58"/>
    <w:rsid w:val="000F7CE8"/>
    <w:rsid w:val="001004AE"/>
    <w:rsid w:val="00101489"/>
    <w:rsid w:val="0010218D"/>
    <w:rsid w:val="00103415"/>
    <w:rsid w:val="00112D6B"/>
    <w:rsid w:val="00125A08"/>
    <w:rsid w:val="001267F3"/>
    <w:rsid w:val="00126B2F"/>
    <w:rsid w:val="00160618"/>
    <w:rsid w:val="001613C1"/>
    <w:rsid w:val="00161DF3"/>
    <w:rsid w:val="0016447A"/>
    <w:rsid w:val="001870CC"/>
    <w:rsid w:val="001905A5"/>
    <w:rsid w:val="001950C3"/>
    <w:rsid w:val="001B1779"/>
    <w:rsid w:val="001B1D9F"/>
    <w:rsid w:val="001B4225"/>
    <w:rsid w:val="001D0121"/>
    <w:rsid w:val="001D2828"/>
    <w:rsid w:val="001E0E82"/>
    <w:rsid w:val="001E163D"/>
    <w:rsid w:val="001E2A2B"/>
    <w:rsid w:val="001F1389"/>
    <w:rsid w:val="001F3707"/>
    <w:rsid w:val="001F3E59"/>
    <w:rsid w:val="002045DC"/>
    <w:rsid w:val="00223A92"/>
    <w:rsid w:val="00251A2E"/>
    <w:rsid w:val="00251CFE"/>
    <w:rsid w:val="00263905"/>
    <w:rsid w:val="00263BA3"/>
    <w:rsid w:val="002648BA"/>
    <w:rsid w:val="002731E4"/>
    <w:rsid w:val="002777DE"/>
    <w:rsid w:val="00297783"/>
    <w:rsid w:val="002A1AB9"/>
    <w:rsid w:val="002A4603"/>
    <w:rsid w:val="002B19BB"/>
    <w:rsid w:val="002C37FB"/>
    <w:rsid w:val="002E1D71"/>
    <w:rsid w:val="002E47D4"/>
    <w:rsid w:val="002F3515"/>
    <w:rsid w:val="003003F0"/>
    <w:rsid w:val="00301E3F"/>
    <w:rsid w:val="0030306E"/>
    <w:rsid w:val="00305FC9"/>
    <w:rsid w:val="00313D78"/>
    <w:rsid w:val="00320A07"/>
    <w:rsid w:val="00323F97"/>
    <w:rsid w:val="00325244"/>
    <w:rsid w:val="00331C70"/>
    <w:rsid w:val="00334852"/>
    <w:rsid w:val="003369F2"/>
    <w:rsid w:val="00341B04"/>
    <w:rsid w:val="00361745"/>
    <w:rsid w:val="003631C8"/>
    <w:rsid w:val="0038305A"/>
    <w:rsid w:val="003847CD"/>
    <w:rsid w:val="0038776D"/>
    <w:rsid w:val="00390D7C"/>
    <w:rsid w:val="0039304E"/>
    <w:rsid w:val="00396839"/>
    <w:rsid w:val="003A63D5"/>
    <w:rsid w:val="003A660D"/>
    <w:rsid w:val="003A6711"/>
    <w:rsid w:val="003C3EC9"/>
    <w:rsid w:val="003D452A"/>
    <w:rsid w:val="003F0506"/>
    <w:rsid w:val="003F59A0"/>
    <w:rsid w:val="00402932"/>
    <w:rsid w:val="00410C44"/>
    <w:rsid w:val="00436041"/>
    <w:rsid w:val="00442104"/>
    <w:rsid w:val="004434A9"/>
    <w:rsid w:val="00445D63"/>
    <w:rsid w:val="00446614"/>
    <w:rsid w:val="00447DA0"/>
    <w:rsid w:val="00452D54"/>
    <w:rsid w:val="0046357D"/>
    <w:rsid w:val="00465EF8"/>
    <w:rsid w:val="0047649D"/>
    <w:rsid w:val="00482896"/>
    <w:rsid w:val="00482B96"/>
    <w:rsid w:val="00483D29"/>
    <w:rsid w:val="00496802"/>
    <w:rsid w:val="004B3676"/>
    <w:rsid w:val="004C5438"/>
    <w:rsid w:val="004D0321"/>
    <w:rsid w:val="004E4A5F"/>
    <w:rsid w:val="004E7B44"/>
    <w:rsid w:val="004F454A"/>
    <w:rsid w:val="00500C76"/>
    <w:rsid w:val="0050307C"/>
    <w:rsid w:val="0050379F"/>
    <w:rsid w:val="00505333"/>
    <w:rsid w:val="00517805"/>
    <w:rsid w:val="00520171"/>
    <w:rsid w:val="00520924"/>
    <w:rsid w:val="00544531"/>
    <w:rsid w:val="00560FA3"/>
    <w:rsid w:val="005646C0"/>
    <w:rsid w:val="005749DF"/>
    <w:rsid w:val="00577848"/>
    <w:rsid w:val="0058326B"/>
    <w:rsid w:val="005902F6"/>
    <w:rsid w:val="00594CBE"/>
    <w:rsid w:val="005B0347"/>
    <w:rsid w:val="005D1C81"/>
    <w:rsid w:val="005D1F88"/>
    <w:rsid w:val="005D3462"/>
    <w:rsid w:val="005D545C"/>
    <w:rsid w:val="005E2EE4"/>
    <w:rsid w:val="005F06E4"/>
    <w:rsid w:val="005F2F7F"/>
    <w:rsid w:val="005F3AA6"/>
    <w:rsid w:val="005F6BD3"/>
    <w:rsid w:val="00607671"/>
    <w:rsid w:val="00624538"/>
    <w:rsid w:val="00632D8A"/>
    <w:rsid w:val="00634E68"/>
    <w:rsid w:val="00640890"/>
    <w:rsid w:val="00640E57"/>
    <w:rsid w:val="00657326"/>
    <w:rsid w:val="00673839"/>
    <w:rsid w:val="00674B10"/>
    <w:rsid w:val="006773C1"/>
    <w:rsid w:val="00680600"/>
    <w:rsid w:val="006810D6"/>
    <w:rsid w:val="00682139"/>
    <w:rsid w:val="006845C5"/>
    <w:rsid w:val="00690FFE"/>
    <w:rsid w:val="006938E5"/>
    <w:rsid w:val="006950A5"/>
    <w:rsid w:val="00695EB0"/>
    <w:rsid w:val="00696C0F"/>
    <w:rsid w:val="006972A3"/>
    <w:rsid w:val="006975D3"/>
    <w:rsid w:val="006A393F"/>
    <w:rsid w:val="006A58B3"/>
    <w:rsid w:val="006B3A41"/>
    <w:rsid w:val="006B3DB3"/>
    <w:rsid w:val="006C3839"/>
    <w:rsid w:val="006C4480"/>
    <w:rsid w:val="006C6D2E"/>
    <w:rsid w:val="006D0AFC"/>
    <w:rsid w:val="006D4800"/>
    <w:rsid w:val="006F3651"/>
    <w:rsid w:val="00702B5F"/>
    <w:rsid w:val="00705387"/>
    <w:rsid w:val="00707CD3"/>
    <w:rsid w:val="00710B56"/>
    <w:rsid w:val="00714B16"/>
    <w:rsid w:val="00734AEC"/>
    <w:rsid w:val="00735BD7"/>
    <w:rsid w:val="00737B19"/>
    <w:rsid w:val="00756659"/>
    <w:rsid w:val="00796B65"/>
    <w:rsid w:val="007A1EDD"/>
    <w:rsid w:val="007B0F1D"/>
    <w:rsid w:val="007B5DAC"/>
    <w:rsid w:val="007D36AB"/>
    <w:rsid w:val="007E0D18"/>
    <w:rsid w:val="007E211E"/>
    <w:rsid w:val="007E7E86"/>
    <w:rsid w:val="007F7BF4"/>
    <w:rsid w:val="008007E9"/>
    <w:rsid w:val="00800EAF"/>
    <w:rsid w:val="00823A2B"/>
    <w:rsid w:val="00826540"/>
    <w:rsid w:val="00832341"/>
    <w:rsid w:val="00833A31"/>
    <w:rsid w:val="00846135"/>
    <w:rsid w:val="008467A6"/>
    <w:rsid w:val="00850F6C"/>
    <w:rsid w:val="008808AE"/>
    <w:rsid w:val="008879C7"/>
    <w:rsid w:val="00894CF8"/>
    <w:rsid w:val="008A2F78"/>
    <w:rsid w:val="008A3A46"/>
    <w:rsid w:val="008A4E63"/>
    <w:rsid w:val="008B45C9"/>
    <w:rsid w:val="008B4D43"/>
    <w:rsid w:val="008C3D89"/>
    <w:rsid w:val="008C4751"/>
    <w:rsid w:val="008D3C0A"/>
    <w:rsid w:val="008D5243"/>
    <w:rsid w:val="008D5739"/>
    <w:rsid w:val="008E0E62"/>
    <w:rsid w:val="008F1936"/>
    <w:rsid w:val="008F75CB"/>
    <w:rsid w:val="00901561"/>
    <w:rsid w:val="0092160F"/>
    <w:rsid w:val="00924DF9"/>
    <w:rsid w:val="0093340F"/>
    <w:rsid w:val="009529A3"/>
    <w:rsid w:val="00957556"/>
    <w:rsid w:val="0096384D"/>
    <w:rsid w:val="00965C52"/>
    <w:rsid w:val="009672E8"/>
    <w:rsid w:val="0096730A"/>
    <w:rsid w:val="0097202F"/>
    <w:rsid w:val="0097300C"/>
    <w:rsid w:val="0098027B"/>
    <w:rsid w:val="009820B6"/>
    <w:rsid w:val="00987216"/>
    <w:rsid w:val="00991FEF"/>
    <w:rsid w:val="009B4F32"/>
    <w:rsid w:val="009C3EC3"/>
    <w:rsid w:val="009D1756"/>
    <w:rsid w:val="00A02EF9"/>
    <w:rsid w:val="00A06949"/>
    <w:rsid w:val="00A1111B"/>
    <w:rsid w:val="00A2355E"/>
    <w:rsid w:val="00A26952"/>
    <w:rsid w:val="00A330BD"/>
    <w:rsid w:val="00A33691"/>
    <w:rsid w:val="00A40897"/>
    <w:rsid w:val="00A41ECA"/>
    <w:rsid w:val="00A44BF3"/>
    <w:rsid w:val="00A46C49"/>
    <w:rsid w:val="00A52354"/>
    <w:rsid w:val="00A543D1"/>
    <w:rsid w:val="00A702A6"/>
    <w:rsid w:val="00A823D6"/>
    <w:rsid w:val="00AA3100"/>
    <w:rsid w:val="00AB184A"/>
    <w:rsid w:val="00AB6D6F"/>
    <w:rsid w:val="00AC02EA"/>
    <w:rsid w:val="00AC5137"/>
    <w:rsid w:val="00AD164D"/>
    <w:rsid w:val="00AD5FCB"/>
    <w:rsid w:val="00AD6834"/>
    <w:rsid w:val="00AE69F0"/>
    <w:rsid w:val="00AF16D5"/>
    <w:rsid w:val="00AF2846"/>
    <w:rsid w:val="00AF5349"/>
    <w:rsid w:val="00AF68D6"/>
    <w:rsid w:val="00B0200A"/>
    <w:rsid w:val="00B16D75"/>
    <w:rsid w:val="00B277B9"/>
    <w:rsid w:val="00B27E7B"/>
    <w:rsid w:val="00B43FEE"/>
    <w:rsid w:val="00B460EA"/>
    <w:rsid w:val="00B47B85"/>
    <w:rsid w:val="00B77FBD"/>
    <w:rsid w:val="00B82D70"/>
    <w:rsid w:val="00B83119"/>
    <w:rsid w:val="00B83EE1"/>
    <w:rsid w:val="00B921D2"/>
    <w:rsid w:val="00B948FE"/>
    <w:rsid w:val="00BB1ED9"/>
    <w:rsid w:val="00BB5541"/>
    <w:rsid w:val="00BC2819"/>
    <w:rsid w:val="00BC4893"/>
    <w:rsid w:val="00BE2AB0"/>
    <w:rsid w:val="00BE7BC0"/>
    <w:rsid w:val="00BF1B26"/>
    <w:rsid w:val="00BF3070"/>
    <w:rsid w:val="00BF56B4"/>
    <w:rsid w:val="00BF7EE3"/>
    <w:rsid w:val="00C00AAB"/>
    <w:rsid w:val="00C039D3"/>
    <w:rsid w:val="00C06DAD"/>
    <w:rsid w:val="00C22687"/>
    <w:rsid w:val="00C24B5E"/>
    <w:rsid w:val="00C2606C"/>
    <w:rsid w:val="00C33375"/>
    <w:rsid w:val="00C3478A"/>
    <w:rsid w:val="00C405A1"/>
    <w:rsid w:val="00C53371"/>
    <w:rsid w:val="00C53860"/>
    <w:rsid w:val="00C5529D"/>
    <w:rsid w:val="00C576C1"/>
    <w:rsid w:val="00C6078F"/>
    <w:rsid w:val="00C6613B"/>
    <w:rsid w:val="00C77906"/>
    <w:rsid w:val="00C87C61"/>
    <w:rsid w:val="00C90B25"/>
    <w:rsid w:val="00C94015"/>
    <w:rsid w:val="00CA48DE"/>
    <w:rsid w:val="00CD1BE2"/>
    <w:rsid w:val="00CE136D"/>
    <w:rsid w:val="00CE6E70"/>
    <w:rsid w:val="00CF66CC"/>
    <w:rsid w:val="00D20527"/>
    <w:rsid w:val="00D27320"/>
    <w:rsid w:val="00D34DAF"/>
    <w:rsid w:val="00D43BC7"/>
    <w:rsid w:val="00D44B78"/>
    <w:rsid w:val="00D62301"/>
    <w:rsid w:val="00D72230"/>
    <w:rsid w:val="00D768E0"/>
    <w:rsid w:val="00D827CA"/>
    <w:rsid w:val="00D93794"/>
    <w:rsid w:val="00DA32C2"/>
    <w:rsid w:val="00DB35BD"/>
    <w:rsid w:val="00DD26B8"/>
    <w:rsid w:val="00DD3E29"/>
    <w:rsid w:val="00DE6D88"/>
    <w:rsid w:val="00DF43CC"/>
    <w:rsid w:val="00E2201F"/>
    <w:rsid w:val="00E37F83"/>
    <w:rsid w:val="00E411F9"/>
    <w:rsid w:val="00E642EC"/>
    <w:rsid w:val="00E6645E"/>
    <w:rsid w:val="00E714D5"/>
    <w:rsid w:val="00E81845"/>
    <w:rsid w:val="00E83994"/>
    <w:rsid w:val="00E83BFF"/>
    <w:rsid w:val="00E85C88"/>
    <w:rsid w:val="00E92F9D"/>
    <w:rsid w:val="00E938BB"/>
    <w:rsid w:val="00E93EA5"/>
    <w:rsid w:val="00EA6209"/>
    <w:rsid w:val="00EB2BCF"/>
    <w:rsid w:val="00EC4792"/>
    <w:rsid w:val="00EC5837"/>
    <w:rsid w:val="00ED0633"/>
    <w:rsid w:val="00EE7560"/>
    <w:rsid w:val="00EF3591"/>
    <w:rsid w:val="00EF67E7"/>
    <w:rsid w:val="00F15C59"/>
    <w:rsid w:val="00F201A2"/>
    <w:rsid w:val="00F22A2C"/>
    <w:rsid w:val="00F244BA"/>
    <w:rsid w:val="00F31F87"/>
    <w:rsid w:val="00F32365"/>
    <w:rsid w:val="00F7043E"/>
    <w:rsid w:val="00F76A9E"/>
    <w:rsid w:val="00F83CAA"/>
    <w:rsid w:val="00F86073"/>
    <w:rsid w:val="00F93814"/>
    <w:rsid w:val="00FA17CC"/>
    <w:rsid w:val="00FA4CA3"/>
    <w:rsid w:val="00FA5E72"/>
    <w:rsid w:val="00FC172D"/>
    <w:rsid w:val="00FC265D"/>
    <w:rsid w:val="00FD79BF"/>
    <w:rsid w:val="00FF397E"/>
    <w:rsid w:val="00FF3E1A"/>
    <w:rsid w:val="00FF5976"/>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22BF"/>
  <w15:docId w15:val="{415D08BD-C584-41B5-A996-5DBA9BAC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aliases w:val="Heading 6 Char Char Char,HINH,Bullet"/>
    <w:basedOn w:val="Normal"/>
    <w:next w:val="Normal"/>
    <w:link w:val="Heading6Char1"/>
    <w:qFormat/>
    <w:rsid w:val="00125A08"/>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53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0B25"/>
    <w:pPr>
      <w:ind w:left="720"/>
      <w:contextualSpacing/>
    </w:pPr>
  </w:style>
  <w:style w:type="paragraph" w:styleId="BalloonText">
    <w:name w:val="Balloon Text"/>
    <w:basedOn w:val="Normal"/>
    <w:link w:val="BalloonTextChar"/>
    <w:uiPriority w:val="99"/>
    <w:semiHidden/>
    <w:unhideWhenUsed/>
    <w:rsid w:val="009C3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C3"/>
    <w:rPr>
      <w:rFonts w:ascii="Segoe UI" w:hAnsi="Segoe UI" w:cs="Segoe UI"/>
      <w:sz w:val="18"/>
      <w:szCs w:val="18"/>
    </w:rPr>
  </w:style>
  <w:style w:type="paragraph" w:styleId="Header">
    <w:name w:val="header"/>
    <w:basedOn w:val="Normal"/>
    <w:link w:val="HeaderChar"/>
    <w:uiPriority w:val="99"/>
    <w:unhideWhenUsed/>
    <w:rsid w:val="009C3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EC3"/>
  </w:style>
  <w:style w:type="paragraph" w:styleId="Footer">
    <w:name w:val="footer"/>
    <w:basedOn w:val="Normal"/>
    <w:link w:val="FooterChar"/>
    <w:uiPriority w:val="99"/>
    <w:unhideWhenUsed/>
    <w:rsid w:val="009C3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EC3"/>
  </w:style>
  <w:style w:type="character" w:styleId="CommentReference">
    <w:name w:val="annotation reference"/>
    <w:basedOn w:val="DefaultParagraphFont"/>
    <w:uiPriority w:val="99"/>
    <w:semiHidden/>
    <w:unhideWhenUsed/>
    <w:rsid w:val="00957556"/>
    <w:rPr>
      <w:sz w:val="16"/>
      <w:szCs w:val="16"/>
    </w:rPr>
  </w:style>
  <w:style w:type="character" w:customStyle="1" w:styleId="Bodytext3">
    <w:name w:val="Body text (3)_"/>
    <w:basedOn w:val="DefaultParagraphFont"/>
    <w:link w:val="Bodytext30"/>
    <w:uiPriority w:val="99"/>
    <w:rsid w:val="00496802"/>
    <w:rPr>
      <w:rFonts w:ascii="Times New Roman" w:hAnsi="Times New Roman" w:cs="Times New Roman"/>
      <w:i/>
      <w:iCs/>
      <w:sz w:val="23"/>
      <w:szCs w:val="23"/>
      <w:shd w:val="clear" w:color="auto" w:fill="FFFFFF"/>
    </w:rPr>
  </w:style>
  <w:style w:type="paragraph" w:customStyle="1" w:styleId="Bodytext30">
    <w:name w:val="Body text (3)"/>
    <w:basedOn w:val="Normal"/>
    <w:link w:val="Bodytext3"/>
    <w:uiPriority w:val="99"/>
    <w:rsid w:val="00496802"/>
    <w:pPr>
      <w:widowControl w:val="0"/>
      <w:shd w:val="clear" w:color="auto" w:fill="FFFFFF"/>
      <w:spacing w:before="240" w:after="360" w:line="240" w:lineRule="atLeast"/>
    </w:pPr>
    <w:rPr>
      <w:rFonts w:ascii="Times New Roman" w:hAnsi="Times New Roman" w:cs="Times New Roman"/>
      <w:i/>
      <w:iCs/>
      <w:sz w:val="23"/>
      <w:szCs w:val="23"/>
    </w:rPr>
  </w:style>
  <w:style w:type="character" w:customStyle="1" w:styleId="CharChar2">
    <w:name w:val="Char Char2"/>
    <w:rsid w:val="00624538"/>
    <w:rPr>
      <w:lang w:val="en-US" w:eastAsia="en-US" w:bidi="ar-SA"/>
    </w:rPr>
  </w:style>
  <w:style w:type="character" w:customStyle="1" w:styleId="Heading6Char">
    <w:name w:val="Heading 6 Char"/>
    <w:basedOn w:val="DefaultParagraphFont"/>
    <w:uiPriority w:val="9"/>
    <w:semiHidden/>
    <w:rsid w:val="00125A08"/>
    <w:rPr>
      <w:rFonts w:asciiTheme="majorHAnsi" w:eastAsiaTheme="majorEastAsia" w:hAnsiTheme="majorHAnsi" w:cstheme="majorBidi"/>
      <w:color w:val="243F60" w:themeColor="accent1" w:themeShade="7F"/>
    </w:rPr>
  </w:style>
  <w:style w:type="character" w:customStyle="1" w:styleId="Heading6Char1">
    <w:name w:val="Heading 6 Char1"/>
    <w:aliases w:val="Heading 6 Char Char Char Char,HINH Char,Bullet Char"/>
    <w:link w:val="Heading6"/>
    <w:rsid w:val="00125A08"/>
    <w:rPr>
      <w:rFonts w:ascii="Times New Roman" w:eastAsia="Times New Roman" w:hAnsi="Times New Roman" w:cs="Times New Roman"/>
      <w:b/>
      <w:bCs/>
    </w:rPr>
  </w:style>
  <w:style w:type="character" w:styleId="FootnoteReference">
    <w:name w:val="footnote reference"/>
    <w:rsid w:val="00125A08"/>
    <w:rPr>
      <w:vertAlign w:val="superscript"/>
    </w:rPr>
  </w:style>
  <w:style w:type="character" w:customStyle="1" w:styleId="Vanbnnidung">
    <w:name w:val="Van b?n n?i dung_"/>
    <w:link w:val="Vanbnnidung1"/>
    <w:rsid w:val="001905A5"/>
    <w:rPr>
      <w:sz w:val="27"/>
      <w:szCs w:val="27"/>
      <w:shd w:val="clear" w:color="auto" w:fill="FFFFFF"/>
    </w:rPr>
  </w:style>
  <w:style w:type="paragraph" w:customStyle="1" w:styleId="Vanbnnidung1">
    <w:name w:val="Van b?n n?i dung1"/>
    <w:basedOn w:val="Normal"/>
    <w:link w:val="Vanbnnidung"/>
    <w:rsid w:val="001905A5"/>
    <w:pPr>
      <w:widowControl w:val="0"/>
      <w:shd w:val="clear" w:color="auto" w:fill="FFFFFF"/>
      <w:spacing w:after="0" w:line="322" w:lineRule="exact"/>
      <w:jc w:val="both"/>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50921">
      <w:bodyDiv w:val="1"/>
      <w:marLeft w:val="0"/>
      <w:marRight w:val="0"/>
      <w:marTop w:val="0"/>
      <w:marBottom w:val="0"/>
      <w:divBdr>
        <w:top w:val="none" w:sz="0" w:space="0" w:color="auto"/>
        <w:left w:val="none" w:sz="0" w:space="0" w:color="auto"/>
        <w:bottom w:val="none" w:sz="0" w:space="0" w:color="auto"/>
        <w:right w:val="none" w:sz="0" w:space="0" w:color="auto"/>
      </w:divBdr>
    </w:div>
    <w:div w:id="1257445564">
      <w:bodyDiv w:val="1"/>
      <w:marLeft w:val="0"/>
      <w:marRight w:val="0"/>
      <w:marTop w:val="0"/>
      <w:marBottom w:val="0"/>
      <w:divBdr>
        <w:top w:val="none" w:sz="0" w:space="0" w:color="auto"/>
        <w:left w:val="none" w:sz="0" w:space="0" w:color="auto"/>
        <w:bottom w:val="none" w:sz="0" w:space="0" w:color="auto"/>
        <w:right w:val="none" w:sz="0" w:space="0" w:color="auto"/>
      </w:divBdr>
    </w:div>
    <w:div w:id="1971082930">
      <w:bodyDiv w:val="1"/>
      <w:marLeft w:val="0"/>
      <w:marRight w:val="0"/>
      <w:marTop w:val="0"/>
      <w:marBottom w:val="0"/>
      <w:divBdr>
        <w:top w:val="none" w:sz="0" w:space="0" w:color="auto"/>
        <w:left w:val="none" w:sz="0" w:space="0" w:color="auto"/>
        <w:bottom w:val="none" w:sz="0" w:space="0" w:color="auto"/>
        <w:right w:val="none" w:sz="0" w:space="0" w:color="auto"/>
      </w:divBdr>
    </w:div>
    <w:div w:id="2036223748">
      <w:bodyDiv w:val="1"/>
      <w:marLeft w:val="0"/>
      <w:marRight w:val="0"/>
      <w:marTop w:val="0"/>
      <w:marBottom w:val="0"/>
      <w:divBdr>
        <w:top w:val="none" w:sz="0" w:space="0" w:color="auto"/>
        <w:left w:val="none" w:sz="0" w:space="0" w:color="auto"/>
        <w:bottom w:val="none" w:sz="0" w:space="0" w:color="auto"/>
        <w:right w:val="none" w:sz="0" w:space="0" w:color="auto"/>
      </w:divBdr>
    </w:div>
    <w:div w:id="2085224943">
      <w:bodyDiv w:val="1"/>
      <w:marLeft w:val="0"/>
      <w:marRight w:val="0"/>
      <w:marTop w:val="0"/>
      <w:marBottom w:val="0"/>
      <w:divBdr>
        <w:top w:val="none" w:sz="0" w:space="0" w:color="auto"/>
        <w:left w:val="none" w:sz="0" w:space="0" w:color="auto"/>
        <w:bottom w:val="none" w:sz="0" w:space="0" w:color="auto"/>
        <w:right w:val="none" w:sz="0" w:space="0" w:color="auto"/>
      </w:divBdr>
    </w:div>
    <w:div w:id="21348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0F2B9-1F22-4F0B-BB0C-52649A8D6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9</cp:revision>
  <cp:lastPrinted>2025-08-08T10:30:00Z</cp:lastPrinted>
  <dcterms:created xsi:type="dcterms:W3CDTF">2025-08-27T03:13:00Z</dcterms:created>
  <dcterms:modified xsi:type="dcterms:W3CDTF">2026-01-22T10:09:00Z</dcterms:modified>
</cp:coreProperties>
</file>