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86"/>
        <w:tblW w:w="10304" w:type="dxa"/>
        <w:tblCellSpacing w:w="0" w:type="dxa"/>
        <w:tblCellMar>
          <w:left w:w="0" w:type="dxa"/>
          <w:right w:w="0" w:type="dxa"/>
        </w:tblCellMar>
        <w:tblLook w:val="04A0" w:firstRow="1" w:lastRow="0" w:firstColumn="1" w:lastColumn="0" w:noHBand="0" w:noVBand="1"/>
      </w:tblPr>
      <w:tblGrid>
        <w:gridCol w:w="4350"/>
        <w:gridCol w:w="5954"/>
      </w:tblGrid>
      <w:tr w:rsidR="00E643D8" w:rsidRPr="00E643D8" w14:paraId="17C8FC96" w14:textId="77777777" w:rsidTr="000067C3">
        <w:trPr>
          <w:tblCellSpacing w:w="0" w:type="dxa"/>
        </w:trPr>
        <w:tc>
          <w:tcPr>
            <w:tcW w:w="4350" w:type="dxa"/>
            <w:tcMar>
              <w:top w:w="0" w:type="dxa"/>
              <w:left w:w="108" w:type="dxa"/>
              <w:bottom w:w="0" w:type="dxa"/>
              <w:right w:w="108" w:type="dxa"/>
            </w:tcMar>
          </w:tcPr>
          <w:p w14:paraId="0B12257B" w14:textId="77777777" w:rsidR="000067C3" w:rsidRPr="00E643D8" w:rsidRDefault="000067C3" w:rsidP="000067C3">
            <w:pPr>
              <w:spacing w:before="120" w:after="0" w:line="240" w:lineRule="auto"/>
              <w:rPr>
                <w:rFonts w:eastAsia="Times New Roman"/>
                <w:bCs/>
                <w:szCs w:val="26"/>
              </w:rPr>
            </w:pPr>
            <w:r w:rsidRPr="00E643D8">
              <w:rPr>
                <w:rFonts w:eastAsia="Times New Roman"/>
                <w:bCs/>
                <w:szCs w:val="26"/>
              </w:rPr>
              <w:t>UBND THÀNH PHỐ HẢI PHÒNG</w:t>
            </w:r>
          </w:p>
          <w:p w14:paraId="52349110" w14:textId="77777777" w:rsidR="000067C3" w:rsidRPr="00E643D8" w:rsidRDefault="000067C3" w:rsidP="000067C3">
            <w:pPr>
              <w:spacing w:before="0" w:after="0" w:line="240" w:lineRule="auto"/>
              <w:jc w:val="center"/>
              <w:rPr>
                <w:rFonts w:eastAsia="Times New Roman"/>
                <w:bCs/>
                <w:szCs w:val="26"/>
              </w:rPr>
            </w:pPr>
            <w:r w:rsidRPr="00E643D8">
              <w:rPr>
                <w:rFonts w:eastAsia="Times New Roman"/>
                <w:b/>
                <w:bCs/>
                <w:szCs w:val="26"/>
              </w:rPr>
              <w:t xml:space="preserve">SỞ NỘI VỤ </w:t>
            </w:r>
          </w:p>
          <w:p w14:paraId="45ADE130" w14:textId="77777777" w:rsidR="000067C3" w:rsidRPr="00E643D8" w:rsidRDefault="00372635" w:rsidP="000067C3">
            <w:pPr>
              <w:spacing w:before="240" w:after="0" w:line="240" w:lineRule="auto"/>
              <w:jc w:val="center"/>
              <w:rPr>
                <w:rFonts w:eastAsia="Times New Roman"/>
                <w:sz w:val="28"/>
                <w:szCs w:val="28"/>
              </w:rPr>
            </w:pPr>
            <w:r w:rsidRPr="00E643D8">
              <w:rPr>
                <w:rFonts w:eastAsia="Times New Roman"/>
                <w:noProof/>
                <w:sz w:val="28"/>
                <w:szCs w:val="28"/>
              </w:rPr>
              <mc:AlternateContent>
                <mc:Choice Requires="wps">
                  <w:drawing>
                    <wp:anchor distT="0" distB="0" distL="114300" distR="114300" simplePos="0" relativeHeight="251666432" behindDoc="0" locked="0" layoutInCell="1" allowOverlap="1" wp14:anchorId="03BEB36A" wp14:editId="45F58934">
                      <wp:simplePos x="0" y="0"/>
                      <wp:positionH relativeFrom="column">
                        <wp:posOffset>1061508</wp:posOffset>
                      </wp:positionH>
                      <wp:positionV relativeFrom="paragraph">
                        <wp:posOffset>14605</wp:posOffset>
                      </wp:positionV>
                      <wp:extent cx="484505" cy="0"/>
                      <wp:effectExtent l="0" t="0" r="10795" b="190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A9B5B7" id="_x0000_t32" coordsize="21600,21600" o:spt="32" o:oned="t" path="m,l21600,21600e" filled="f">
                      <v:path arrowok="t" fillok="f" o:connecttype="none"/>
                      <o:lock v:ext="edit" shapetype="t"/>
                    </v:shapetype>
                    <v:shape id="AutoShape 8" o:spid="_x0000_s1026" type="#_x0000_t32" style="position:absolute;margin-left:83.6pt;margin-top:1.15pt;width:38.1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dGytwEAAFUDAAAOAAAAZHJzL2Uyb0RvYy54bWysU8Fu2zAMvQ/YPwi6L3aCZuiMOD2k7S7d&#10;FqDdBzCSbAuVRYFU4uTvJ6lJVmy3YT4IlEg+Pj7Sq7vj6MTBEFv0rZzPaimMV6it71v58+Xx060U&#10;HMFrcOhNK0+G5d3644fVFBqzwAGdNiQSiOdmCq0cYgxNVbEazAg8w2B8cnZII8R0pb7SBFNCH121&#10;qOvP1YSkA6EyzOn1/s0p1wW/64yKP7qOTRSulYlbLCeVc5fPar2CpicIg1VnGvAPLEawPhW9Qt1D&#10;BLEn+xfUaBUhYxdnCscKu84qU3pI3czrP7p5HiCY0ksSh8NVJv5/sOr7YeO3lKmro38OT6heWXjc&#10;DOB7Uwi8nEIa3DxLVU2Bm2tKvnDYkthN31CnGNhHLCocOxozZOpPHIvYp6vY5hiFSo83tzfLeimF&#10;urgqaC55gTh+NTiKbLSSI4Hth7hB79NEkealChyeOGZW0FwSclGPj9a5MljnxdTKL8vFsiQwOquz&#10;M4cx9buNI3GAvBrlKy0mz/swwr3XBWwwoB/OdgTr3uxU3PmzMlmMvHnc7FCftnRRLM2usDzvWV6O&#10;9/eS/ftvWP8CAAD//wMAUEsDBBQABgAIAAAAIQByso3g2wAAAAcBAAAPAAAAZHJzL2Rvd25yZXYu&#10;eG1sTI7BTsMwEETvSPyDtUhcEHXq0gJpnKpC4sCRthJXN16S0HgdxU4T+vVseynHpxnNvGw1ukYc&#10;sQu1Jw3TSQICqfC2plLDbvv++AIiREPWNJ5Qwy8GWOW3N5lJrR/oE4+bWAoeoZAaDVWMbSplKCp0&#10;Jkx8i8TZt++ciYxdKW1nBh53jVRJspDO1MQPlWnxrcLisOmdBgz9fJqsX125+zgND1/q9DO0W63v&#10;78b1EkTEMV7LcNZndcjZae97skE0zItnxVUNagaCc/U0m4PYX1jmmfzvn/8BAAD//wMAUEsBAi0A&#10;FAAGAAgAAAAhALaDOJL+AAAA4QEAABMAAAAAAAAAAAAAAAAAAAAAAFtDb250ZW50X1R5cGVzXS54&#10;bWxQSwECLQAUAAYACAAAACEAOP0h/9YAAACUAQAACwAAAAAAAAAAAAAAAAAvAQAAX3JlbHMvLnJl&#10;bHNQSwECLQAUAAYACAAAACEA0J3RsrcBAABVAwAADgAAAAAAAAAAAAAAAAAuAgAAZHJzL2Uyb0Rv&#10;Yy54bWxQSwECLQAUAAYACAAAACEAcrKN4NsAAAAHAQAADwAAAAAAAAAAAAAAAAARBAAAZHJzL2Rv&#10;d25yZXYueG1sUEsFBgAAAAAEAAQA8wAAABkFAAAAAA==&#10;"/>
                  </w:pict>
                </mc:Fallback>
              </mc:AlternateContent>
            </w:r>
            <w:r w:rsidR="000067C3" w:rsidRPr="00E643D8">
              <w:rPr>
                <w:rFonts w:eastAsia="Times New Roman"/>
                <w:sz w:val="28"/>
                <w:szCs w:val="28"/>
              </w:rPr>
              <w:t>Số:           /TTr-SNV</w:t>
            </w:r>
          </w:p>
        </w:tc>
        <w:tc>
          <w:tcPr>
            <w:tcW w:w="5954" w:type="dxa"/>
            <w:tcMar>
              <w:top w:w="0" w:type="dxa"/>
              <w:left w:w="108" w:type="dxa"/>
              <w:bottom w:w="0" w:type="dxa"/>
              <w:right w:w="108" w:type="dxa"/>
            </w:tcMar>
          </w:tcPr>
          <w:p w14:paraId="3AA4C821" w14:textId="77777777" w:rsidR="000067C3" w:rsidRPr="00E643D8" w:rsidRDefault="000067C3" w:rsidP="000067C3">
            <w:pPr>
              <w:spacing w:before="120" w:after="0" w:line="240" w:lineRule="auto"/>
              <w:jc w:val="center"/>
              <w:rPr>
                <w:rFonts w:eastAsia="Times New Roman"/>
                <w:b/>
                <w:bCs/>
                <w:szCs w:val="26"/>
              </w:rPr>
            </w:pPr>
            <w:r w:rsidRPr="00E643D8">
              <w:rPr>
                <w:rFonts w:eastAsia="Times New Roman"/>
                <w:b/>
                <w:bCs/>
                <w:szCs w:val="26"/>
              </w:rPr>
              <w:t>CỘNG HÒA XÃ HỘI CHỦ NGHĨA VIỆT NAM</w:t>
            </w:r>
          </w:p>
          <w:p w14:paraId="5E9E5DB9" w14:textId="77777777" w:rsidR="000067C3" w:rsidRPr="00E643D8" w:rsidRDefault="000067C3" w:rsidP="000067C3">
            <w:pPr>
              <w:spacing w:before="0" w:after="0" w:line="240" w:lineRule="auto"/>
              <w:jc w:val="center"/>
              <w:rPr>
                <w:rFonts w:eastAsia="Times New Roman"/>
                <w:b/>
                <w:bCs/>
                <w:sz w:val="28"/>
                <w:szCs w:val="28"/>
              </w:rPr>
            </w:pPr>
            <w:r w:rsidRPr="00E643D8">
              <w:rPr>
                <w:rFonts w:eastAsia="Times New Roman"/>
                <w:b/>
                <w:bCs/>
                <w:sz w:val="28"/>
                <w:szCs w:val="28"/>
              </w:rPr>
              <w:t>Độc lập - Tự do - Hạnh phúc</w:t>
            </w:r>
          </w:p>
          <w:p w14:paraId="7C7E63D6" w14:textId="24A59127" w:rsidR="000067C3" w:rsidRPr="00E643D8" w:rsidRDefault="00372635" w:rsidP="008C55C8">
            <w:pPr>
              <w:spacing w:before="240" w:after="0" w:line="240" w:lineRule="auto"/>
              <w:jc w:val="center"/>
              <w:rPr>
                <w:rFonts w:eastAsia="Times New Roman"/>
                <w:sz w:val="28"/>
                <w:szCs w:val="28"/>
              </w:rPr>
            </w:pPr>
            <w:r w:rsidRPr="00E643D8">
              <w:rPr>
                <w:rFonts w:eastAsia="Times New Roman"/>
                <w:i/>
                <w:iCs/>
                <w:noProof/>
                <w:sz w:val="28"/>
                <w:szCs w:val="28"/>
              </w:rPr>
              <mc:AlternateContent>
                <mc:Choice Requires="wps">
                  <w:drawing>
                    <wp:anchor distT="4294967295" distB="4294967295" distL="114300" distR="114300" simplePos="0" relativeHeight="251664384" behindDoc="0" locked="0" layoutInCell="1" allowOverlap="1" wp14:anchorId="779D635C" wp14:editId="6BF9A799">
                      <wp:simplePos x="0" y="0"/>
                      <wp:positionH relativeFrom="column">
                        <wp:posOffset>743585</wp:posOffset>
                      </wp:positionH>
                      <wp:positionV relativeFrom="paragraph">
                        <wp:posOffset>23918</wp:posOffset>
                      </wp:positionV>
                      <wp:extent cx="21145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14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E44FA7" id="Straight Connector 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5pt,1.9pt" to="225.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TZmvwEAAPADAAAOAAAAZHJzL2Uyb0RvYy54bWysU8Fu1DAQvSPxD5bvbJIVRSjabA+tyqWC&#10;isIHuM54Y9X2WLbZZP+esbPJVoCEQL2MMva8N/OeJ7vryRp2hBA1uo43m5ozcBJ77Q4d//7t7t1H&#10;zmISrhcGHXT8BJFf79++2Y2+hS0OaHoIjEhcbEff8SEl31ZVlANYETfowdGlwmBFojQcqj6Ikdit&#10;qbZ1/aEaMfQ+oIQY6fR2vuT7wq8UyPRFqQiJmY7TbKnEUOJTjtV+J9pDEH7Q8jyG+I8prNCOmq5U&#10;tyIJ9iPo36islgEjqrSRaCtUSksoGkhNU/+i5nEQHooWMif61ab4erTy8/HGPYQ8upzco79H+RzJ&#10;lGr0sV0vcxL9XDapYHM5zc6mYuRpNRKmxCQdbpvm/dUV+S2Xu0q0C9CHmD4BWpY/Om60yxpFK473&#10;MeXWol1K8rFxOUY0ur/TxpQkbwfcmMCOgt41TU1+R8K9qKIsI4uOefQiIp0MzKxfQTHd07BN6V42&#10;7sIppASXFl7jqDrDFE2wAuu/A8/1GQplG/8FvCJKZ3RpBVvtMPyp+8UKNdcvDsy6swVP2J8ewvLE&#10;tFbFufMvkPf2ZV7glx91/xMAAP//AwBQSwMEFAAGAAgAAAAhAFASubTaAAAABwEAAA8AAABkcnMv&#10;ZG93bnJldi54bWxMjzFPwzAQhXck/oN1SGzUCZRSpXEqhGBBLAkdYHPjaxw1Pqex04R/z8EC46f3&#10;9O67fDu7TpxxCK0nBekiAYFUe9NSo2D3/nKzBhGiJqM7T6jgCwNsi8uLXGfGT1TiuYqN4BEKmVZg&#10;Y+wzKUNt0emw8D0SZwc/OB0Zh0aaQU887jp5myQr6XRLfMHqHp8s1sdqdApeT29ht1yVz+XHaV1N&#10;n4fRNh6Vur6aHzcgIs7xrww/+qwOBTvt/UgmiI45fUi5quCOP+B8eZ8w739ZFrn87198AwAA//8D&#10;AFBLAQItABQABgAIAAAAIQC2gziS/gAAAOEBAAATAAAAAAAAAAAAAAAAAAAAAABbQ29udGVudF9U&#10;eXBlc10ueG1sUEsBAi0AFAAGAAgAAAAhADj9If/WAAAAlAEAAAsAAAAAAAAAAAAAAAAALwEAAF9y&#10;ZWxzLy5yZWxzUEsBAi0AFAAGAAgAAAAhACW5Nma/AQAA8AMAAA4AAAAAAAAAAAAAAAAALgIAAGRy&#10;cy9lMm9Eb2MueG1sUEsBAi0AFAAGAAgAAAAhAFASubTaAAAABwEAAA8AAAAAAAAAAAAAAAAAGQQA&#10;AGRycy9kb3ducmV2LnhtbFBLBQYAAAAABAAEAPMAAAAgBQAAAAA=&#10;" strokecolor="black [3213]">
                      <o:lock v:ext="edit" shapetype="f"/>
                    </v:line>
                  </w:pict>
                </mc:Fallback>
              </mc:AlternateContent>
            </w:r>
            <w:r w:rsidR="000067C3" w:rsidRPr="00E643D8">
              <w:rPr>
                <w:rFonts w:eastAsia="Times New Roman"/>
                <w:i/>
                <w:iCs/>
                <w:sz w:val="28"/>
                <w:szCs w:val="28"/>
              </w:rPr>
              <w:t xml:space="preserve">Hải Phòng, ngày       tháng </w:t>
            </w:r>
            <w:r w:rsidR="004C3D10" w:rsidRPr="00E643D8">
              <w:rPr>
                <w:rFonts w:eastAsia="Times New Roman"/>
                <w:i/>
                <w:iCs/>
                <w:sz w:val="28"/>
                <w:szCs w:val="28"/>
              </w:rPr>
              <w:t xml:space="preserve">   </w:t>
            </w:r>
            <w:r w:rsidR="000067C3" w:rsidRPr="00E643D8">
              <w:rPr>
                <w:rFonts w:eastAsia="Times New Roman"/>
                <w:i/>
                <w:iCs/>
                <w:sz w:val="28"/>
                <w:szCs w:val="28"/>
              </w:rPr>
              <w:t> năm 20</w:t>
            </w:r>
            <w:r w:rsidR="00810D56" w:rsidRPr="00E643D8">
              <w:rPr>
                <w:rFonts w:eastAsia="Times New Roman"/>
                <w:i/>
                <w:iCs/>
                <w:sz w:val="28"/>
                <w:szCs w:val="28"/>
              </w:rPr>
              <w:t>2</w:t>
            </w:r>
            <w:r w:rsidR="000B37E6" w:rsidRPr="00E643D8">
              <w:rPr>
                <w:rFonts w:eastAsia="Times New Roman"/>
                <w:i/>
                <w:iCs/>
                <w:sz w:val="28"/>
                <w:szCs w:val="28"/>
              </w:rPr>
              <w:t>5</w:t>
            </w:r>
          </w:p>
        </w:tc>
      </w:tr>
    </w:tbl>
    <w:p w14:paraId="148EB314" w14:textId="2FCEA258" w:rsidR="00497AC0" w:rsidRPr="00E643D8" w:rsidRDefault="009F54EF" w:rsidP="00497AC0">
      <w:pPr>
        <w:shd w:val="clear" w:color="auto" w:fill="FFFFFF"/>
        <w:spacing w:before="0" w:after="0" w:line="234" w:lineRule="atLeast"/>
        <w:rPr>
          <w:rFonts w:eastAsia="Times New Roman"/>
          <w:sz w:val="28"/>
          <w:szCs w:val="28"/>
        </w:rPr>
      </w:pPr>
      <w:r w:rsidRPr="00E643D8">
        <w:rPr>
          <w:rFonts w:eastAsia="Times New Roman"/>
          <w:noProof/>
          <w:sz w:val="28"/>
          <w:szCs w:val="28"/>
        </w:rPr>
        <mc:AlternateContent>
          <mc:Choice Requires="wps">
            <w:drawing>
              <wp:anchor distT="0" distB="0" distL="114300" distR="114300" simplePos="0" relativeHeight="251667456" behindDoc="0" locked="0" layoutInCell="1" allowOverlap="1" wp14:anchorId="2536D773" wp14:editId="428FDBC7">
                <wp:simplePos x="0" y="0"/>
                <wp:positionH relativeFrom="column">
                  <wp:posOffset>-382905</wp:posOffset>
                </wp:positionH>
                <wp:positionV relativeFrom="paragraph">
                  <wp:posOffset>815975</wp:posOffset>
                </wp:positionV>
                <wp:extent cx="939800" cy="334645"/>
                <wp:effectExtent l="0" t="0" r="12700" b="27305"/>
                <wp:wrapNone/>
                <wp:docPr id="1411325479" name="Text Box 1"/>
                <wp:cNvGraphicFramePr/>
                <a:graphic xmlns:a="http://schemas.openxmlformats.org/drawingml/2006/main">
                  <a:graphicData uri="http://schemas.microsoft.com/office/word/2010/wordprocessingShape">
                    <wps:wsp>
                      <wps:cNvSpPr txBox="1"/>
                      <wps:spPr>
                        <a:xfrm>
                          <a:off x="0" y="0"/>
                          <a:ext cx="939800" cy="334645"/>
                        </a:xfrm>
                        <a:prstGeom prst="rect">
                          <a:avLst/>
                        </a:prstGeom>
                        <a:solidFill>
                          <a:schemeClr val="lt1"/>
                        </a:solidFill>
                        <a:ln w="6350">
                          <a:solidFill>
                            <a:prstClr val="black"/>
                          </a:solidFill>
                        </a:ln>
                      </wps:spPr>
                      <wps:txbx>
                        <w:txbxContent>
                          <w:p w14:paraId="1005F210" w14:textId="50BEB116" w:rsidR="009F54EF" w:rsidRPr="009F54EF" w:rsidRDefault="009F54EF" w:rsidP="009F54EF">
                            <w:pPr>
                              <w:jc w:val="center"/>
                              <w:rPr>
                                <w:sz w:val="24"/>
                                <w:szCs w:val="24"/>
                              </w:rPr>
                            </w:pPr>
                            <w:r w:rsidRPr="009F54EF">
                              <w:rPr>
                                <w:sz w:val="24"/>
                                <w:szCs w:val="24"/>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15pt;margin-top:64.25pt;width:74pt;height:2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0xUgIAAKkEAAAOAAAAZHJzL2Uyb0RvYy54bWysVN9v2jAQfp+0/8Hy+wiBQEtEqBgV06Sq&#10;rQRVn43jkGiOz7MNCfvrd3YCpd2epr0498uf7767y/yurSU5CmMrUBmNB0NKhOKQV2qf0Zft+sst&#10;JdYxlTMJSmT0JCy9W3z+NG90KkZQgsyFIQiibNrojJbO6TSKLC9FzewAtFDoLMDUzKFq9lFuWIPo&#10;tYxGw+E0asDk2gAX1qL1vnPSRcAvCsHdU1FY4YjMKObmwmnCufNntJizdG+YLivep8H+IYuaVQof&#10;vUDdM8fIwVR/QNUVN2ChcAMOdQRFUXERasBq4uGHajYl0yLUguRYfaHJ/j9Y/nh8NqTKsXdJHI9H&#10;k+RmRoliNfZqK1pHvkJLYk9To22K0RuN8a5FM1452y0affVtYWr/xboI+pHw04VkD8bROBvPbofo&#10;4egaj5NpMvEo0dtlbaz7JqAmXsiowR4Gatnxwbou9Bzi37Igq3xdSRkUPzdiJQ05Muy4dCFFBH8X&#10;JRVpMjodT4YB+J3PQ1/u7yTjP/r0rqIQTyrM2VPSle4l1+7anqcd5CekyUA3b1bzdYW4D8y6Z2Zw&#10;wLB+XBr3hEchAZOBXqKkBPPrb3Yfj31HLyUNDmxG7c8DM4IS+V3hRMziJPETHpRkcjNCxVx7dtce&#10;dahXgAzFuJ6aB9HHO3kWCwP1K+7W0r+KLqY4vp1RdxZXrlsj3E0ulssQhDOtmXtQG809tO+I53Pb&#10;vjKj+346HIRHOI82Sz+0tYv1NxUsDw6KKvTcE9yx2vOO+xCmpt9dv3DXeoh6+8MsfgMAAP//AwBQ&#10;SwMEFAAGAAgAAAAhAEpPB53dAAAACgEAAA8AAABkcnMvZG93bnJldi54bWxMj8FOwzAMhu9IvENk&#10;JG5buiK2UJpOgAYXTgzE2WuyJKJJqiTryttjTnC0/0+/P7fb2Q9s0im7GCSslhUwHfqoXDASPt6f&#10;FwJYLhgUDjFoCd86w7a7vGixUfEc3vS0L4ZRScgNSrCljA3nubfaY17GUQfKjjF5LDQmw1XCM5X7&#10;gddVteYeXaALFkf9ZHX/tT95CbtHc2d6gcnuhHJumj+Pr+ZFyuur+eEeWNFz+YPhV5/UoSOnQzwF&#10;ldkgYbGubgiloBa3wIgQmw2wAy3Eqgbetfz/C90PAAAA//8DAFBLAQItABQABgAIAAAAIQC2gziS&#10;/gAAAOEBAAATAAAAAAAAAAAAAAAAAAAAAABbQ29udGVudF9UeXBlc10ueG1sUEsBAi0AFAAGAAgA&#10;AAAhADj9If/WAAAAlAEAAAsAAAAAAAAAAAAAAAAALwEAAF9yZWxzLy5yZWxzUEsBAi0AFAAGAAgA&#10;AAAhAJn87TFSAgAAqQQAAA4AAAAAAAAAAAAAAAAALgIAAGRycy9lMm9Eb2MueG1sUEsBAi0AFAAG&#10;AAgAAAAhAEpPB53dAAAACgEAAA8AAAAAAAAAAAAAAAAArAQAAGRycy9kb3ducmV2LnhtbFBLBQYA&#10;AAAABAAEAPMAAAC2BQAAAAA=&#10;" fillcolor="white [3201]" strokeweight=".5pt">
                <v:textbox>
                  <w:txbxContent>
                    <w:p w14:paraId="1005F210" w14:textId="50BEB116" w:rsidR="009F54EF" w:rsidRPr="009F54EF" w:rsidRDefault="009F54EF" w:rsidP="009F54EF">
                      <w:pPr>
                        <w:jc w:val="center"/>
                        <w:rPr>
                          <w:sz w:val="24"/>
                          <w:szCs w:val="24"/>
                        </w:rPr>
                      </w:pPr>
                      <w:r w:rsidRPr="009F54EF">
                        <w:rPr>
                          <w:sz w:val="24"/>
                          <w:szCs w:val="24"/>
                        </w:rPr>
                        <w:t>DỰ THẢO</w:t>
                      </w:r>
                    </w:p>
                  </w:txbxContent>
                </v:textbox>
              </v:shape>
            </w:pict>
          </mc:Fallback>
        </mc:AlternateContent>
      </w:r>
    </w:p>
    <w:p w14:paraId="4178BCAA" w14:textId="77777777" w:rsidR="00497AC0" w:rsidRPr="00E643D8" w:rsidRDefault="00497AC0" w:rsidP="006754BA">
      <w:pPr>
        <w:shd w:val="clear" w:color="auto" w:fill="FFFFFF"/>
        <w:spacing w:before="0" w:after="0" w:line="240" w:lineRule="auto"/>
        <w:jc w:val="center"/>
        <w:rPr>
          <w:rFonts w:eastAsia="Times New Roman"/>
          <w:b/>
          <w:sz w:val="28"/>
          <w:szCs w:val="28"/>
        </w:rPr>
      </w:pPr>
      <w:r w:rsidRPr="00E643D8">
        <w:rPr>
          <w:rFonts w:eastAsia="Times New Roman"/>
          <w:b/>
          <w:sz w:val="28"/>
          <w:szCs w:val="28"/>
        </w:rPr>
        <w:t>TỜ TRÌNH</w:t>
      </w:r>
    </w:p>
    <w:p w14:paraId="68FB954B" w14:textId="77777777" w:rsidR="00EB54AC" w:rsidRDefault="006754BA" w:rsidP="00EB54AC">
      <w:pPr>
        <w:shd w:val="clear" w:color="auto" w:fill="FFFFFF"/>
        <w:spacing w:before="0" w:after="0" w:line="240" w:lineRule="auto"/>
        <w:jc w:val="center"/>
        <w:rPr>
          <w:rFonts w:asciiTheme="minorHAnsi" w:eastAsia="Times New Roman" w:hAnsiTheme="minorHAnsi"/>
          <w:b/>
          <w:bCs/>
          <w:spacing w:val="-4"/>
          <w:sz w:val="28"/>
          <w:szCs w:val="28"/>
        </w:rPr>
      </w:pPr>
      <w:r w:rsidRPr="00E643D8">
        <w:rPr>
          <w:rFonts w:ascii="Times New Roman Bold" w:eastAsia="Times New Roman" w:hAnsi="Times New Roman Bold"/>
          <w:b/>
          <w:spacing w:val="-4"/>
          <w:sz w:val="28"/>
          <w:szCs w:val="28"/>
        </w:rPr>
        <w:t>D</w:t>
      </w:r>
      <w:r w:rsidR="00783C66" w:rsidRPr="00E643D8">
        <w:rPr>
          <w:rFonts w:ascii="Times New Roman Bold" w:eastAsia="Times New Roman" w:hAnsi="Times New Roman Bold"/>
          <w:b/>
          <w:spacing w:val="-4"/>
          <w:sz w:val="28"/>
          <w:szCs w:val="28"/>
        </w:rPr>
        <w:t xml:space="preserve">ự thảo </w:t>
      </w:r>
      <w:r w:rsidR="00F9210C" w:rsidRPr="00E643D8">
        <w:rPr>
          <w:rFonts w:ascii="Times New Roman Bold" w:eastAsia="Times New Roman" w:hAnsi="Times New Roman Bold"/>
          <w:b/>
          <w:spacing w:val="-4"/>
          <w:sz w:val="28"/>
          <w:szCs w:val="28"/>
        </w:rPr>
        <w:t xml:space="preserve">Quyết định </w:t>
      </w:r>
      <w:r w:rsidR="000264BE" w:rsidRPr="00E643D8">
        <w:rPr>
          <w:rFonts w:ascii="Times New Roman Bold" w:eastAsia="Times New Roman" w:hAnsi="Times New Roman Bold"/>
          <w:b/>
          <w:spacing w:val="-4"/>
          <w:sz w:val="28"/>
          <w:szCs w:val="28"/>
        </w:rPr>
        <w:t xml:space="preserve">ban hành Quy định </w:t>
      </w:r>
      <w:r w:rsidR="00EB54AC" w:rsidRPr="00EB54AC">
        <w:rPr>
          <w:rFonts w:ascii="Times New Roman Bold" w:eastAsia="Times New Roman" w:hAnsi="Times New Roman Bold"/>
          <w:b/>
          <w:bCs/>
          <w:spacing w:val="-4"/>
          <w:sz w:val="28"/>
          <w:szCs w:val="28"/>
          <w:lang w:val="vi-VN"/>
        </w:rPr>
        <w:t>trách nhiệm và đánh giá trách nhiệm của người đứng đầu các sở, ban, ngành, Ủy ban nhân dân xã, phường,</w:t>
      </w:r>
    </w:p>
    <w:p w14:paraId="6EDF8437" w14:textId="169B43B4" w:rsidR="0096313A" w:rsidRPr="00E643D8" w:rsidRDefault="00EB54AC" w:rsidP="00EB54AC">
      <w:pPr>
        <w:shd w:val="clear" w:color="auto" w:fill="FFFFFF"/>
        <w:spacing w:before="0" w:after="0" w:line="240" w:lineRule="auto"/>
        <w:jc w:val="center"/>
        <w:rPr>
          <w:rFonts w:ascii="Times New Roman Bold" w:eastAsia="Times New Roman" w:hAnsi="Times New Roman Bold"/>
          <w:b/>
          <w:spacing w:val="-4"/>
          <w:sz w:val="28"/>
          <w:szCs w:val="28"/>
        </w:rPr>
      </w:pPr>
      <w:r w:rsidRPr="00EB54AC">
        <w:rPr>
          <w:rFonts w:ascii="Times New Roman Bold" w:eastAsia="Times New Roman" w:hAnsi="Times New Roman Bold"/>
          <w:b/>
          <w:bCs/>
          <w:spacing w:val="-4"/>
          <w:sz w:val="28"/>
          <w:szCs w:val="28"/>
          <w:lang w:val="vi-VN"/>
        </w:rPr>
        <w:t>đặc khu trong thực hiện cải cách hành chính nhà nước</w:t>
      </w:r>
    </w:p>
    <w:p w14:paraId="0FE03449" w14:textId="77777777" w:rsidR="00497AC0" w:rsidRPr="00E643D8" w:rsidRDefault="008C55C8" w:rsidP="0096313A">
      <w:pPr>
        <w:spacing w:before="0" w:after="0" w:line="240" w:lineRule="auto"/>
        <w:jc w:val="center"/>
        <w:rPr>
          <w:rFonts w:eastAsia="Times New Roman"/>
          <w:sz w:val="24"/>
          <w:szCs w:val="28"/>
        </w:rPr>
      </w:pPr>
      <w:r w:rsidRPr="00E643D8">
        <w:rPr>
          <w:rFonts w:ascii="Times New Roman Bold" w:eastAsia="Times New Roman" w:hAnsi="Times New Roman Bold"/>
          <w:b/>
          <w:noProof/>
          <w:spacing w:val="-4"/>
          <w:sz w:val="28"/>
          <w:szCs w:val="28"/>
        </w:rPr>
        <mc:AlternateContent>
          <mc:Choice Requires="wps">
            <w:drawing>
              <wp:anchor distT="0" distB="0" distL="114300" distR="114300" simplePos="0" relativeHeight="251665408" behindDoc="0" locked="0" layoutInCell="1" allowOverlap="1" wp14:anchorId="639F7711" wp14:editId="6C56BE97">
                <wp:simplePos x="0" y="0"/>
                <wp:positionH relativeFrom="column">
                  <wp:posOffset>2382520</wp:posOffset>
                </wp:positionH>
                <wp:positionV relativeFrom="paragraph">
                  <wp:posOffset>27998</wp:posOffset>
                </wp:positionV>
                <wp:extent cx="909774" cy="0"/>
                <wp:effectExtent l="0" t="0" r="24130"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977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34C0F8" id="AutoShape 7" o:spid="_x0000_s1026" type="#_x0000_t32" style="position:absolute;margin-left:187.6pt;margin-top:2.2pt;width:71.6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xjitwEAAFUDAAAOAAAAZHJzL2Uyb0RvYy54bWysU8Fu2zAMvQ/YPwi6L3aCdV2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839c319Wcp&#10;1NlVQXPOC8Txu8FRZKOVHAlsP8Q1ep8mijQvVWD/wDGzguackIt6vLfOlcE6L6ZU6WpxVRIYndXZ&#10;mcOY+u3akdhDXo3ylRaT53UY4c7rAjYY0N9OdgTrnu1U3PmTMlmMvHncbFEfN3RWLM2usDztWV6O&#10;1/eS/fI3rP4CAAD//wMAUEsDBBQABgAIAAAAIQB7RllY3AAAAAcBAAAPAAAAZHJzL2Rvd25yZXYu&#10;eG1sTI5NT8MwEETvSPwHa5G4IOokNFDSbKoKiQPHfkhc3XhJQuN1FDtN6K/H5VKOoxm9eflqMq04&#10;Ue8aywjxLAJBXFrdcIWw370/LkA4r1ir1jIh/JCDVXF7k6tM25E3dNr6SgQIu0wh1N53mZSurMko&#10;N7Mdcei+bG+UD7GvpO7VGOCmlUkUPUujGg4PterorabyuB0MArkhjaP1q6n2H+fx4TM5f4/dDvH+&#10;blovQXia/HUMF/2gDkVwOtiBtRMtwtNLmoQpwnwOIvRpvEhBHP6yLHL537/4BQAA//8DAFBLAQIt&#10;ABQABgAIAAAAIQC2gziS/gAAAOEBAAATAAAAAAAAAAAAAAAAAAAAAABbQ29udGVudF9UeXBlc10u&#10;eG1sUEsBAi0AFAAGAAgAAAAhADj9If/WAAAAlAEAAAsAAAAAAAAAAAAAAAAALwEAAF9yZWxzLy5y&#10;ZWxzUEsBAi0AFAAGAAgAAAAhAP0vGOK3AQAAVQMAAA4AAAAAAAAAAAAAAAAALgIAAGRycy9lMm9E&#10;b2MueG1sUEsBAi0AFAAGAAgAAAAhAHtGWVjcAAAABwEAAA8AAAAAAAAAAAAAAAAAEQQAAGRycy9k&#10;b3ducmV2LnhtbFBLBQYAAAAABAAEAPMAAAAaBQAAAAA=&#10;"/>
            </w:pict>
          </mc:Fallback>
        </mc:AlternateContent>
      </w:r>
      <w:r w:rsidR="00497AC0" w:rsidRPr="00E643D8">
        <w:rPr>
          <w:rFonts w:eastAsia="Times New Roman"/>
          <w:sz w:val="28"/>
          <w:szCs w:val="28"/>
          <w:lang w:val="vi-VN"/>
        </w:rPr>
        <w:t> </w:t>
      </w:r>
    </w:p>
    <w:p w14:paraId="3DB01B96" w14:textId="62C647DC" w:rsidR="00497AC0" w:rsidRPr="00E643D8" w:rsidRDefault="00497AC0" w:rsidP="00EB54AC">
      <w:pPr>
        <w:shd w:val="clear" w:color="auto" w:fill="FFFFFF"/>
        <w:spacing w:before="120" w:after="0" w:line="240" w:lineRule="auto"/>
        <w:jc w:val="center"/>
        <w:rPr>
          <w:rFonts w:eastAsia="Times New Roman"/>
          <w:sz w:val="28"/>
          <w:szCs w:val="28"/>
        </w:rPr>
      </w:pPr>
      <w:r w:rsidRPr="00E643D8">
        <w:rPr>
          <w:rFonts w:eastAsia="Times New Roman"/>
          <w:bCs/>
          <w:sz w:val="28"/>
          <w:szCs w:val="28"/>
          <w:lang w:val="vi-VN"/>
        </w:rPr>
        <w:t>Kính gửi:</w:t>
      </w:r>
      <w:r w:rsidR="004C3D10" w:rsidRPr="00E643D8">
        <w:rPr>
          <w:rFonts w:eastAsia="Times New Roman"/>
          <w:sz w:val="28"/>
          <w:szCs w:val="28"/>
        </w:rPr>
        <w:t xml:space="preserve"> </w:t>
      </w:r>
      <w:r w:rsidR="00EB54AC">
        <w:rPr>
          <w:rFonts w:eastAsia="Times New Roman"/>
          <w:sz w:val="28"/>
          <w:szCs w:val="28"/>
        </w:rPr>
        <w:t xml:space="preserve">Chủ tịch </w:t>
      </w:r>
      <w:r w:rsidRPr="00E643D8">
        <w:rPr>
          <w:rFonts w:eastAsia="Times New Roman"/>
          <w:sz w:val="28"/>
          <w:szCs w:val="28"/>
          <w:lang w:val="vi-VN"/>
        </w:rPr>
        <w:t>Ủy ban nhân dân thành phố</w:t>
      </w:r>
    </w:p>
    <w:p w14:paraId="281F1E17" w14:textId="77777777" w:rsidR="00497AC0" w:rsidRPr="00E643D8" w:rsidRDefault="00497AC0" w:rsidP="007B4653">
      <w:pPr>
        <w:shd w:val="clear" w:color="auto" w:fill="FFFFFF"/>
        <w:spacing w:before="0" w:after="0" w:line="240" w:lineRule="auto"/>
        <w:jc w:val="center"/>
        <w:rPr>
          <w:rFonts w:eastAsia="Times New Roman"/>
          <w:sz w:val="28"/>
          <w:szCs w:val="28"/>
        </w:rPr>
      </w:pPr>
    </w:p>
    <w:p w14:paraId="4CD20E9A" w14:textId="523FA415" w:rsidR="00AC5953" w:rsidRPr="00E643D8" w:rsidRDefault="00F9210C" w:rsidP="005D05D6">
      <w:pPr>
        <w:pStyle w:val="ListParagraph"/>
        <w:widowControl w:val="0"/>
        <w:spacing w:before="120" w:after="120" w:line="320" w:lineRule="exact"/>
        <w:ind w:left="0" w:right="-1" w:firstLine="567"/>
        <w:contextualSpacing w:val="0"/>
        <w:jc w:val="both"/>
        <w:rPr>
          <w:rFonts w:eastAsia="Times New Roman"/>
          <w:sz w:val="28"/>
          <w:szCs w:val="28"/>
        </w:rPr>
      </w:pPr>
      <w:r w:rsidRPr="00E643D8">
        <w:rPr>
          <w:sz w:val="28"/>
          <w:szCs w:val="28"/>
        </w:rPr>
        <w:t>Thực hiện quy định Luật Ban hành văn bản quy phạm pháp luật</w:t>
      </w:r>
      <w:r w:rsidR="004B41C6">
        <w:rPr>
          <w:sz w:val="28"/>
          <w:szCs w:val="28"/>
        </w:rPr>
        <w:t xml:space="preserve"> </w:t>
      </w:r>
      <w:r w:rsidR="004B41C6" w:rsidRPr="004B41C6">
        <w:rPr>
          <w:iCs/>
          <w:sz w:val="28"/>
          <w:szCs w:val="28"/>
        </w:rPr>
        <w:t>số 64/2025/QH15</w:t>
      </w:r>
      <w:r w:rsidRPr="004B41C6">
        <w:rPr>
          <w:sz w:val="28"/>
          <w:szCs w:val="28"/>
        </w:rPr>
        <w:t xml:space="preserve"> </w:t>
      </w:r>
      <w:r w:rsidRPr="00E643D8">
        <w:rPr>
          <w:sz w:val="28"/>
          <w:szCs w:val="28"/>
        </w:rPr>
        <w:t xml:space="preserve">ngày </w:t>
      </w:r>
      <w:r w:rsidR="00783C66" w:rsidRPr="00E643D8">
        <w:rPr>
          <w:sz w:val="28"/>
          <w:szCs w:val="28"/>
        </w:rPr>
        <w:t>19/02/</w:t>
      </w:r>
      <w:r w:rsidRPr="00E643D8">
        <w:rPr>
          <w:sz w:val="28"/>
          <w:szCs w:val="28"/>
        </w:rPr>
        <w:t>20</w:t>
      </w:r>
      <w:r w:rsidR="00783C66" w:rsidRPr="00E643D8">
        <w:rPr>
          <w:sz w:val="28"/>
          <w:szCs w:val="28"/>
        </w:rPr>
        <w:t>25</w:t>
      </w:r>
      <w:r w:rsidR="007221EB">
        <w:rPr>
          <w:sz w:val="28"/>
          <w:szCs w:val="28"/>
        </w:rPr>
        <w:t xml:space="preserve"> (được sửa đổi, bổ sung ngày 25/6/2025)</w:t>
      </w:r>
      <w:r w:rsidR="00650D14" w:rsidRPr="00E643D8">
        <w:rPr>
          <w:sz w:val="28"/>
          <w:szCs w:val="28"/>
        </w:rPr>
        <w:t>;</w:t>
      </w:r>
      <w:r w:rsidRPr="00E643D8">
        <w:rPr>
          <w:sz w:val="28"/>
          <w:szCs w:val="28"/>
        </w:rPr>
        <w:t xml:space="preserve"> </w:t>
      </w:r>
      <w:r w:rsidR="00EB54AC" w:rsidRPr="00EB54AC">
        <w:rPr>
          <w:bCs/>
          <w:noProof/>
          <w:spacing w:val="-2"/>
          <w:sz w:val="28"/>
          <w:szCs w:val="28"/>
        </w:rPr>
        <w:t>Quyết định số 3137/QĐ-UBND ngày 04/8/2025</w:t>
      </w:r>
      <w:r w:rsidR="004322EF" w:rsidRPr="00E643D8">
        <w:rPr>
          <w:noProof/>
          <w:spacing w:val="-2"/>
          <w:sz w:val="28"/>
          <w:szCs w:val="28"/>
        </w:rPr>
        <w:t xml:space="preserve"> của Chủ tịch Ủy ban nhân dân thành phố về việc phê duyệt </w:t>
      </w:r>
      <w:r w:rsidR="00EB54AC">
        <w:rPr>
          <w:noProof/>
          <w:spacing w:val="-2"/>
          <w:sz w:val="28"/>
          <w:szCs w:val="28"/>
        </w:rPr>
        <w:t xml:space="preserve">đăng ký </w:t>
      </w:r>
      <w:r w:rsidR="004322EF" w:rsidRPr="00E643D8">
        <w:rPr>
          <w:noProof/>
          <w:spacing w:val="-2"/>
          <w:sz w:val="28"/>
          <w:szCs w:val="28"/>
        </w:rPr>
        <w:t>xây dựng văn bản quy phạm pháp luật;</w:t>
      </w:r>
      <w:r w:rsidR="004322EF" w:rsidRPr="00E643D8">
        <w:rPr>
          <w:sz w:val="28"/>
          <w:szCs w:val="28"/>
        </w:rPr>
        <w:t xml:space="preserve"> </w:t>
      </w:r>
      <w:r w:rsidRPr="00E643D8">
        <w:rPr>
          <w:sz w:val="28"/>
          <w:szCs w:val="28"/>
        </w:rPr>
        <w:t>Sở Nội vụ kính trình</w:t>
      </w:r>
      <w:r w:rsidR="00EB54AC">
        <w:rPr>
          <w:sz w:val="28"/>
          <w:szCs w:val="28"/>
        </w:rPr>
        <w:t xml:space="preserve"> Chủ tịch</w:t>
      </w:r>
      <w:r w:rsidRPr="00E643D8">
        <w:rPr>
          <w:sz w:val="28"/>
          <w:szCs w:val="28"/>
        </w:rPr>
        <w:t xml:space="preserve"> Ủy ban nhân dân thành phố</w:t>
      </w:r>
      <w:r w:rsidR="000264BE" w:rsidRPr="00E643D8">
        <w:rPr>
          <w:sz w:val="28"/>
          <w:szCs w:val="28"/>
        </w:rPr>
        <w:t xml:space="preserve"> </w:t>
      </w:r>
      <w:r w:rsidR="00783C66" w:rsidRPr="00E643D8">
        <w:rPr>
          <w:sz w:val="28"/>
          <w:szCs w:val="28"/>
        </w:rPr>
        <w:t>dự thảo</w:t>
      </w:r>
      <w:r w:rsidRPr="00E643D8">
        <w:rPr>
          <w:sz w:val="28"/>
          <w:szCs w:val="28"/>
        </w:rPr>
        <w:t xml:space="preserve"> Quyết định</w:t>
      </w:r>
      <w:r w:rsidR="000264BE" w:rsidRPr="00E643D8">
        <w:rPr>
          <w:sz w:val="28"/>
          <w:szCs w:val="28"/>
        </w:rPr>
        <w:t xml:space="preserve"> ban hành</w:t>
      </w:r>
      <w:r w:rsidRPr="00E643D8">
        <w:rPr>
          <w:sz w:val="28"/>
          <w:szCs w:val="28"/>
        </w:rPr>
        <w:t xml:space="preserve"> </w:t>
      </w:r>
      <w:r w:rsidR="00EB54AC" w:rsidRPr="00EB54AC">
        <w:rPr>
          <w:rFonts w:eastAsia="Times New Roman"/>
          <w:bCs/>
          <w:sz w:val="28"/>
          <w:szCs w:val="28"/>
          <w:lang w:val="vi-VN"/>
        </w:rPr>
        <w:t>Quy định trách nhiệm và đánh giá trách nhiệm của người đứng đầu các sở, ban, ngành, Ủy ban nhân dân xã, phường, đặc khu trong thực hiện cải cách hành chính nhà nước</w:t>
      </w:r>
      <w:r w:rsidR="007D5129" w:rsidRPr="00E643D8">
        <w:rPr>
          <w:rFonts w:eastAsia="Times New Roman"/>
          <w:sz w:val="28"/>
          <w:szCs w:val="28"/>
        </w:rPr>
        <w:t xml:space="preserve"> </w:t>
      </w:r>
      <w:r w:rsidR="00AC5953" w:rsidRPr="00E643D8">
        <w:rPr>
          <w:rFonts w:eastAsia="Times New Roman"/>
          <w:sz w:val="28"/>
          <w:szCs w:val="28"/>
        </w:rPr>
        <w:t>với một số nội dung như sau:</w:t>
      </w:r>
    </w:p>
    <w:p w14:paraId="31871744" w14:textId="48C0765A" w:rsidR="00AC5953" w:rsidRPr="00E643D8" w:rsidRDefault="00AC5953" w:rsidP="005D05D6">
      <w:pPr>
        <w:pStyle w:val="ListParagraph"/>
        <w:widowControl w:val="0"/>
        <w:tabs>
          <w:tab w:val="left" w:pos="6078"/>
        </w:tabs>
        <w:spacing w:before="120" w:after="120" w:line="320" w:lineRule="exact"/>
        <w:ind w:left="0" w:right="-1" w:firstLine="567"/>
        <w:contextualSpacing w:val="0"/>
        <w:rPr>
          <w:rFonts w:eastAsia="Times New Roman"/>
          <w:b/>
          <w:szCs w:val="28"/>
        </w:rPr>
      </w:pPr>
      <w:r w:rsidRPr="00E643D8">
        <w:rPr>
          <w:rFonts w:eastAsia="Times New Roman"/>
          <w:b/>
          <w:szCs w:val="28"/>
        </w:rPr>
        <w:t xml:space="preserve">I. </w:t>
      </w:r>
      <w:r w:rsidR="00F9210C" w:rsidRPr="00E643D8">
        <w:rPr>
          <w:rFonts w:eastAsia="Times New Roman"/>
          <w:b/>
          <w:szCs w:val="28"/>
        </w:rPr>
        <w:t>SỰ CẦN THIẾT BAN HÀNH VĂN BẢN</w:t>
      </w:r>
      <w:r w:rsidR="008C1202" w:rsidRPr="00E643D8">
        <w:rPr>
          <w:rFonts w:eastAsia="Times New Roman"/>
          <w:b/>
          <w:szCs w:val="28"/>
        </w:rPr>
        <w:tab/>
      </w:r>
    </w:p>
    <w:p w14:paraId="26946612" w14:textId="3C71A1D1" w:rsidR="00F9210C" w:rsidRPr="00E643D8" w:rsidRDefault="00F9210C" w:rsidP="005D05D6">
      <w:pPr>
        <w:pStyle w:val="ListParagraph"/>
        <w:widowControl w:val="0"/>
        <w:spacing w:before="120" w:after="120" w:line="320" w:lineRule="exact"/>
        <w:ind w:left="0" w:firstLine="567"/>
        <w:contextualSpacing w:val="0"/>
        <w:jc w:val="both"/>
        <w:rPr>
          <w:b/>
          <w:sz w:val="28"/>
          <w:szCs w:val="28"/>
        </w:rPr>
      </w:pPr>
      <w:r w:rsidRPr="00E643D8">
        <w:rPr>
          <w:b/>
          <w:sz w:val="28"/>
          <w:szCs w:val="28"/>
        </w:rPr>
        <w:t xml:space="preserve">1. </w:t>
      </w:r>
      <w:r w:rsidR="006754BA" w:rsidRPr="00E643D8">
        <w:rPr>
          <w:b/>
          <w:sz w:val="28"/>
          <w:szCs w:val="28"/>
        </w:rPr>
        <w:t>Cơ sở chính trị,</w:t>
      </w:r>
      <w:r w:rsidRPr="00E643D8">
        <w:rPr>
          <w:b/>
          <w:sz w:val="28"/>
          <w:szCs w:val="28"/>
        </w:rPr>
        <w:t xml:space="preserve"> pháp lý</w:t>
      </w:r>
    </w:p>
    <w:p w14:paraId="224179D3" w14:textId="03547512" w:rsidR="00EB54AC" w:rsidRPr="00EB54AC" w:rsidRDefault="00EB54AC" w:rsidP="000F2FBC">
      <w:pPr>
        <w:widowControl w:val="0"/>
        <w:spacing w:before="120" w:after="120" w:line="320" w:lineRule="exact"/>
        <w:ind w:left="1" w:firstLine="566"/>
        <w:jc w:val="both"/>
        <w:rPr>
          <w:iCs/>
          <w:sz w:val="28"/>
          <w:szCs w:val="28"/>
          <w:lang w:val="nl-NL"/>
        </w:rPr>
      </w:pPr>
      <w:r w:rsidRPr="00EB54AC">
        <w:rPr>
          <w:iCs/>
          <w:sz w:val="28"/>
          <w:szCs w:val="28"/>
          <w:lang w:val="nl-NL"/>
        </w:rPr>
        <w:t>- Luật Tổ chức chính quyền địa phương</w:t>
      </w:r>
      <w:r w:rsidR="00307086">
        <w:rPr>
          <w:iCs/>
          <w:sz w:val="28"/>
          <w:szCs w:val="28"/>
          <w:lang w:val="nl-NL"/>
        </w:rPr>
        <w:t xml:space="preserve"> </w:t>
      </w:r>
      <w:r w:rsidR="00307086" w:rsidRPr="00307086">
        <w:rPr>
          <w:iCs/>
          <w:sz w:val="28"/>
          <w:szCs w:val="28"/>
        </w:rPr>
        <w:t>số 72/2025/QH15</w:t>
      </w:r>
      <w:r w:rsidRPr="00EB54AC">
        <w:rPr>
          <w:iCs/>
          <w:sz w:val="28"/>
          <w:szCs w:val="28"/>
          <w:lang w:val="nl-NL"/>
        </w:rPr>
        <w:t xml:space="preserve"> ngày 16/6/2025;</w:t>
      </w:r>
    </w:p>
    <w:p w14:paraId="44EB5464" w14:textId="1773CA31" w:rsidR="00EB54AC" w:rsidRPr="00EB54AC" w:rsidRDefault="00EB54AC" w:rsidP="000F2FBC">
      <w:pPr>
        <w:widowControl w:val="0"/>
        <w:spacing w:before="120" w:after="120" w:line="320" w:lineRule="exact"/>
        <w:ind w:left="1" w:firstLine="566"/>
        <w:jc w:val="both"/>
        <w:rPr>
          <w:iCs/>
          <w:sz w:val="28"/>
          <w:szCs w:val="28"/>
          <w:lang w:val="nl-NL"/>
        </w:rPr>
      </w:pPr>
      <w:r w:rsidRPr="00EB54AC">
        <w:rPr>
          <w:iCs/>
          <w:sz w:val="28"/>
          <w:szCs w:val="28"/>
          <w:lang w:val="nl-NL"/>
        </w:rPr>
        <w:t>- Luật Ban hành văn bản quy phạm pháp luật</w:t>
      </w:r>
      <w:r w:rsidR="00307086">
        <w:rPr>
          <w:iCs/>
          <w:sz w:val="28"/>
          <w:szCs w:val="28"/>
          <w:lang w:val="nl-NL"/>
        </w:rPr>
        <w:t xml:space="preserve"> </w:t>
      </w:r>
      <w:r w:rsidR="00307086" w:rsidRPr="00307086">
        <w:rPr>
          <w:iCs/>
          <w:sz w:val="28"/>
          <w:szCs w:val="28"/>
        </w:rPr>
        <w:t>số 64/2025/QH15</w:t>
      </w:r>
      <w:r w:rsidRPr="00EB54AC">
        <w:rPr>
          <w:iCs/>
          <w:sz w:val="28"/>
          <w:szCs w:val="28"/>
          <w:lang w:val="nl-NL"/>
        </w:rPr>
        <w:t xml:space="preserve"> ngày 19/02/2025;</w:t>
      </w:r>
    </w:p>
    <w:p w14:paraId="131157C6" w14:textId="4444963D" w:rsidR="00EB54AC" w:rsidRPr="00EB54AC" w:rsidRDefault="00EB54AC" w:rsidP="000F2FBC">
      <w:pPr>
        <w:widowControl w:val="0"/>
        <w:spacing w:before="120" w:after="120" w:line="320" w:lineRule="exact"/>
        <w:ind w:left="1" w:firstLine="566"/>
        <w:jc w:val="both"/>
        <w:rPr>
          <w:iCs/>
          <w:sz w:val="28"/>
          <w:szCs w:val="28"/>
          <w:lang w:val="nl-NL"/>
        </w:rPr>
      </w:pPr>
      <w:r w:rsidRPr="00EB54AC">
        <w:rPr>
          <w:iCs/>
          <w:sz w:val="28"/>
          <w:szCs w:val="28"/>
          <w:lang w:val="nl-NL"/>
        </w:rPr>
        <w:t>- Luật sửa đổi, bổ sung một số điều của Luật Ban hành văn bản quy phạm pháp luật</w:t>
      </w:r>
      <w:r w:rsidR="00307086">
        <w:rPr>
          <w:iCs/>
          <w:sz w:val="28"/>
          <w:szCs w:val="28"/>
          <w:lang w:val="nl-NL"/>
        </w:rPr>
        <w:t xml:space="preserve"> </w:t>
      </w:r>
      <w:r w:rsidR="00307086" w:rsidRPr="00307086">
        <w:rPr>
          <w:iCs/>
          <w:sz w:val="28"/>
          <w:szCs w:val="28"/>
          <w:lang w:val="nl-NL"/>
        </w:rPr>
        <w:t>số 87/2025/QH15</w:t>
      </w:r>
      <w:r w:rsidRPr="00EB54AC">
        <w:rPr>
          <w:iCs/>
          <w:sz w:val="28"/>
          <w:szCs w:val="28"/>
          <w:lang w:val="nl-NL"/>
        </w:rPr>
        <w:t xml:space="preserve"> ngày 25/6/2025;</w:t>
      </w:r>
    </w:p>
    <w:p w14:paraId="1B60F96F" w14:textId="77777777" w:rsidR="00EB54AC" w:rsidRPr="00EB54AC" w:rsidRDefault="00EB54AC" w:rsidP="000F2FBC">
      <w:pPr>
        <w:widowControl w:val="0"/>
        <w:spacing w:before="120" w:after="120" w:line="320" w:lineRule="exact"/>
        <w:ind w:left="1" w:firstLine="566"/>
        <w:jc w:val="both"/>
        <w:rPr>
          <w:iCs/>
          <w:sz w:val="28"/>
          <w:szCs w:val="28"/>
          <w:lang w:val="nl-NL"/>
        </w:rPr>
      </w:pPr>
      <w:r w:rsidRPr="00EB54AC">
        <w:rPr>
          <w:iCs/>
          <w:sz w:val="28"/>
          <w:szCs w:val="28"/>
          <w:lang w:val="nl-NL"/>
        </w:rPr>
        <w:t xml:space="preserve">- </w:t>
      </w:r>
      <w:r w:rsidRPr="00EB54AC">
        <w:rPr>
          <w:sz w:val="28"/>
          <w:szCs w:val="28"/>
        </w:rPr>
        <w:t>Nghị quyết số 202/2025/QH15 ngày 12/6/2025 Quốc hội về việc sắp xếp đơn vị hành chính cấp tỉnh;</w:t>
      </w:r>
    </w:p>
    <w:p w14:paraId="724DDB22" w14:textId="77777777" w:rsidR="00EB54AC" w:rsidRPr="00EB54AC" w:rsidRDefault="00EB54AC" w:rsidP="000F2FBC">
      <w:pPr>
        <w:widowControl w:val="0"/>
        <w:spacing w:before="120" w:after="120" w:line="320" w:lineRule="exact"/>
        <w:ind w:left="1" w:firstLine="566"/>
        <w:jc w:val="both"/>
        <w:rPr>
          <w:bCs/>
          <w:sz w:val="28"/>
          <w:szCs w:val="28"/>
        </w:rPr>
      </w:pPr>
      <w:r w:rsidRPr="00EB54AC">
        <w:rPr>
          <w:bCs/>
          <w:sz w:val="28"/>
          <w:szCs w:val="28"/>
        </w:rPr>
        <w:t>-</w:t>
      </w:r>
      <w:r w:rsidRPr="00EB54AC">
        <w:rPr>
          <w:bCs/>
          <w:sz w:val="28"/>
          <w:szCs w:val="28"/>
          <w:lang w:val="vi-VN"/>
        </w:rPr>
        <w:t xml:space="preserve"> Nghị định số</w:t>
      </w:r>
      <w:r w:rsidRPr="00EB54AC">
        <w:rPr>
          <w:bCs/>
          <w:sz w:val="28"/>
          <w:szCs w:val="28"/>
        </w:rPr>
        <w:t xml:space="preserve"> 157/2007/NĐ-CP ngày 27/10/2007 của Chính phủ về quy định chế độ trách nhiệm đối với người đứng đầu cơ quan, tổ chức đơn vị của nhà nước trong thi hành nhiệm vụ, công vụ</w:t>
      </w:r>
      <w:r w:rsidRPr="00EB54AC">
        <w:rPr>
          <w:bCs/>
          <w:sz w:val="28"/>
          <w:szCs w:val="28"/>
          <w:lang w:val="vi-VN"/>
        </w:rPr>
        <w:t>;</w:t>
      </w:r>
    </w:p>
    <w:p w14:paraId="2FDC8FF4" w14:textId="77777777" w:rsidR="00EB54AC" w:rsidRPr="00EB54AC" w:rsidRDefault="00EB54AC" w:rsidP="000F2FBC">
      <w:pPr>
        <w:widowControl w:val="0"/>
        <w:spacing w:before="120" w:after="120" w:line="320" w:lineRule="exact"/>
        <w:ind w:left="1" w:firstLine="566"/>
        <w:jc w:val="both"/>
        <w:rPr>
          <w:bCs/>
          <w:iCs/>
          <w:sz w:val="28"/>
          <w:szCs w:val="28"/>
        </w:rPr>
      </w:pPr>
      <w:r w:rsidRPr="00EB54AC">
        <w:rPr>
          <w:bCs/>
          <w:sz w:val="28"/>
          <w:szCs w:val="28"/>
        </w:rPr>
        <w:t xml:space="preserve">- Nghị định số 90/2020/NĐ-CP ngày 13/8/2020 của Chính phủ </w:t>
      </w:r>
      <w:r w:rsidRPr="00EB54AC">
        <w:rPr>
          <w:bCs/>
          <w:iCs/>
          <w:sz w:val="28"/>
          <w:szCs w:val="28"/>
        </w:rPr>
        <w:t>về đánh giá, xếp loại chất lượng cán bộ, công chức, viên chức;</w:t>
      </w:r>
    </w:p>
    <w:p w14:paraId="3B8B4CFF" w14:textId="77777777" w:rsidR="00EB54AC" w:rsidRPr="00EB54AC" w:rsidRDefault="00EB54AC" w:rsidP="000F2FBC">
      <w:pPr>
        <w:widowControl w:val="0"/>
        <w:spacing w:before="120" w:after="120" w:line="320" w:lineRule="exact"/>
        <w:ind w:left="1" w:firstLine="566"/>
        <w:jc w:val="both"/>
        <w:rPr>
          <w:bCs/>
          <w:iCs/>
          <w:sz w:val="28"/>
          <w:szCs w:val="28"/>
        </w:rPr>
      </w:pPr>
      <w:r w:rsidRPr="00EB54AC">
        <w:rPr>
          <w:bCs/>
          <w:iCs/>
          <w:sz w:val="28"/>
          <w:szCs w:val="28"/>
        </w:rPr>
        <w:t xml:space="preserve">- Nghị định số 48/2023/NĐ-CP ngày 17/7/2023 của Chính phủ sửa đổi, bổ sung một số điều của Nghị định số </w:t>
      </w:r>
      <w:r w:rsidRPr="00EB54AC">
        <w:rPr>
          <w:bCs/>
          <w:sz w:val="28"/>
          <w:szCs w:val="28"/>
        </w:rPr>
        <w:t xml:space="preserve">90/2020/NĐ-CP ngày 13/8/2020 của Chính phủ </w:t>
      </w:r>
      <w:r w:rsidRPr="00EB54AC">
        <w:rPr>
          <w:bCs/>
          <w:iCs/>
          <w:sz w:val="28"/>
          <w:szCs w:val="28"/>
        </w:rPr>
        <w:t>về đánh giá, xếp loại chất lượng cán bộ, công chức, viên chức;</w:t>
      </w:r>
    </w:p>
    <w:p w14:paraId="6A15A5CE" w14:textId="77777777" w:rsidR="00EB54AC" w:rsidRPr="00EB54AC" w:rsidRDefault="00EB54AC" w:rsidP="000F2FBC">
      <w:pPr>
        <w:widowControl w:val="0"/>
        <w:spacing w:before="120" w:after="120" w:line="320" w:lineRule="exact"/>
        <w:ind w:left="1" w:firstLine="566"/>
        <w:jc w:val="both"/>
        <w:rPr>
          <w:iCs/>
          <w:sz w:val="28"/>
          <w:szCs w:val="28"/>
          <w:lang w:val="nl-NL"/>
        </w:rPr>
      </w:pPr>
      <w:r w:rsidRPr="00EB54AC">
        <w:rPr>
          <w:bCs/>
          <w:iCs/>
          <w:sz w:val="28"/>
          <w:szCs w:val="28"/>
        </w:rPr>
        <w:t xml:space="preserve">- Nghị định số 78/2025/NĐ-CP ngày 01/4/2025 của Chính phủ quy định chi tiết một số điều và biện pháp để tổ chức, hướng dẫn thi hành </w:t>
      </w:r>
      <w:r w:rsidRPr="00EB54AC">
        <w:rPr>
          <w:iCs/>
          <w:sz w:val="28"/>
          <w:szCs w:val="28"/>
          <w:lang w:val="nl-NL"/>
        </w:rPr>
        <w:t>Luật Ban hành văn bản quy phạm pháp luật;</w:t>
      </w:r>
    </w:p>
    <w:p w14:paraId="5B86C180" w14:textId="77777777" w:rsidR="00EB54AC" w:rsidRPr="00EB54AC" w:rsidRDefault="00EB54AC" w:rsidP="000F2FBC">
      <w:pPr>
        <w:widowControl w:val="0"/>
        <w:spacing w:before="120" w:after="120" w:line="320" w:lineRule="exact"/>
        <w:ind w:left="1" w:firstLine="566"/>
        <w:jc w:val="both"/>
        <w:rPr>
          <w:bCs/>
          <w:sz w:val="28"/>
          <w:szCs w:val="28"/>
        </w:rPr>
      </w:pPr>
      <w:r w:rsidRPr="00EB54AC">
        <w:rPr>
          <w:iCs/>
          <w:sz w:val="28"/>
          <w:szCs w:val="28"/>
          <w:lang w:val="nl-NL"/>
        </w:rPr>
        <w:lastRenderedPageBreak/>
        <w:t xml:space="preserve">- Nghị định số 187/2025/NĐ-CP ngày 01/7/2025 của Chính phủ sửa đổi, bổ sung một số điều của </w:t>
      </w:r>
      <w:r w:rsidRPr="00EB54AC">
        <w:rPr>
          <w:bCs/>
          <w:iCs/>
          <w:sz w:val="28"/>
          <w:szCs w:val="28"/>
        </w:rPr>
        <w:t xml:space="preserve">Nghị định số 78/2025/NĐ-CP ngày 01/4/2025 của Chính phủ quy định chi tiết một số điều và biện pháp để tổ chức, hướng dẫn thi hành </w:t>
      </w:r>
      <w:r w:rsidRPr="00EB54AC">
        <w:rPr>
          <w:iCs/>
          <w:sz w:val="28"/>
          <w:szCs w:val="28"/>
          <w:lang w:val="nl-NL"/>
        </w:rPr>
        <w:t>Luật Ban hành văn bản quy phạm pháp luật và Nghị định số 79/2025/NĐ-CP ngày 01/4/2025 của Chính phủ về kiểm tra, rà soát, hệ thống hóa và xử lý văn bản quy phạm pháp luật;</w:t>
      </w:r>
    </w:p>
    <w:p w14:paraId="5BBA3A64" w14:textId="77777777" w:rsidR="00EB54AC" w:rsidRPr="00EB54AC" w:rsidRDefault="00EB54AC" w:rsidP="000F2FBC">
      <w:pPr>
        <w:widowControl w:val="0"/>
        <w:spacing w:before="120" w:after="120" w:line="320" w:lineRule="exact"/>
        <w:ind w:left="1" w:firstLine="566"/>
        <w:jc w:val="both"/>
        <w:rPr>
          <w:bCs/>
          <w:iCs/>
          <w:sz w:val="28"/>
          <w:szCs w:val="28"/>
        </w:rPr>
      </w:pPr>
      <w:r w:rsidRPr="00EB54AC">
        <w:rPr>
          <w:bCs/>
          <w:sz w:val="28"/>
          <w:szCs w:val="28"/>
        </w:rPr>
        <w:t>- Nghị định số 172/2025/NĐ-CP ngày 30/6/2025 của Chính phủ</w:t>
      </w:r>
      <w:r w:rsidRPr="00EB54AC">
        <w:rPr>
          <w:i/>
          <w:iCs/>
          <w:sz w:val="28"/>
          <w:szCs w:val="28"/>
        </w:rPr>
        <w:t xml:space="preserve"> </w:t>
      </w:r>
      <w:r w:rsidRPr="00EB54AC">
        <w:rPr>
          <w:bCs/>
          <w:iCs/>
          <w:sz w:val="28"/>
          <w:szCs w:val="28"/>
        </w:rPr>
        <w:t>quy định về xử lý kỷ luật cán bộ, công chức;</w:t>
      </w:r>
    </w:p>
    <w:p w14:paraId="125F07F1" w14:textId="77777777" w:rsidR="00EB54AC" w:rsidRPr="00EB54AC" w:rsidRDefault="00EB54AC" w:rsidP="000F2FBC">
      <w:pPr>
        <w:widowControl w:val="0"/>
        <w:spacing w:before="120" w:after="120" w:line="320" w:lineRule="exact"/>
        <w:ind w:left="1" w:firstLine="566"/>
        <w:jc w:val="both"/>
        <w:rPr>
          <w:sz w:val="28"/>
          <w:szCs w:val="28"/>
        </w:rPr>
      </w:pPr>
      <w:r w:rsidRPr="00EB54AC">
        <w:rPr>
          <w:sz w:val="28"/>
          <w:szCs w:val="28"/>
        </w:rPr>
        <w:t>- Quyết định số 30/2018/QĐ-UBND ngày 09/10/2018 của Ủy ban nhân dân thành phố Hải Phòng ban hành Quy định trách nhiệm và đánh giá trách nhiệm của người đứng đầu các sở, ban, ngành, Ủy ban nhân dân quận, huyện trong thực hiện cải cách hành chính nhà nước;</w:t>
      </w:r>
    </w:p>
    <w:p w14:paraId="62C05475" w14:textId="77777777" w:rsidR="00EB54AC" w:rsidRPr="00EB54AC" w:rsidRDefault="00EB54AC" w:rsidP="000F2FBC">
      <w:pPr>
        <w:widowControl w:val="0"/>
        <w:spacing w:before="120" w:after="120" w:line="320" w:lineRule="exact"/>
        <w:ind w:left="1" w:firstLine="566"/>
        <w:jc w:val="both"/>
        <w:rPr>
          <w:sz w:val="28"/>
          <w:szCs w:val="28"/>
        </w:rPr>
      </w:pPr>
      <w:r w:rsidRPr="00EB54AC">
        <w:rPr>
          <w:sz w:val="28"/>
          <w:szCs w:val="28"/>
        </w:rPr>
        <w:t>- Quyết định số 13/2016/QĐ-UBND ngày 17/6/2016 của Ủy ban nhân dân tỉnh Hải Dương ban hành Quy định trách nhiệm người đứng đầu cơ quan hành chính nhà nước về thực hiện công tác cải cách hành chính;</w:t>
      </w:r>
    </w:p>
    <w:p w14:paraId="48AEDB57" w14:textId="0A9C577B" w:rsidR="008B1456" w:rsidRPr="00E643D8" w:rsidRDefault="00EB54AC" w:rsidP="000F2FBC">
      <w:pPr>
        <w:widowControl w:val="0"/>
        <w:spacing w:before="120" w:after="120" w:line="320" w:lineRule="exact"/>
        <w:ind w:left="1" w:firstLine="566"/>
        <w:jc w:val="both"/>
        <w:rPr>
          <w:iCs/>
          <w:spacing w:val="-4"/>
          <w:sz w:val="28"/>
          <w:szCs w:val="28"/>
        </w:rPr>
      </w:pPr>
      <w:r w:rsidRPr="00EB54AC">
        <w:rPr>
          <w:sz w:val="28"/>
          <w:szCs w:val="28"/>
        </w:rPr>
        <w:t>- Quyết định số 29/2018/QĐ-UBND ngày 29/11/2018 của Ủy ban nhân dân tỉnh Hải Dương sửa đổi, bổ sung một số điều của Quyết định số 13/2016/QĐ-UBND ngày 17/6/2016 của Ủy ban nhân dân tỉnh Hải Dương quy định trách nhiệm người đứng đầu cơ quan hành chính nhà nước về thực hiện công tác cả</w:t>
      </w:r>
      <w:r>
        <w:rPr>
          <w:sz w:val="28"/>
          <w:szCs w:val="28"/>
        </w:rPr>
        <w:t>i cách hành chính</w:t>
      </w:r>
      <w:r w:rsidR="00027556" w:rsidRPr="00E643D8">
        <w:rPr>
          <w:bCs/>
          <w:iCs/>
          <w:spacing w:val="-4"/>
          <w:sz w:val="28"/>
          <w:szCs w:val="28"/>
          <w:lang w:val="nl-NL"/>
        </w:rPr>
        <w:t>.</w:t>
      </w:r>
    </w:p>
    <w:p w14:paraId="1C9B6CED" w14:textId="30036800" w:rsidR="008B1456" w:rsidRPr="00E643D8" w:rsidRDefault="00431DBD" w:rsidP="005D05D6">
      <w:pPr>
        <w:shd w:val="clear" w:color="auto" w:fill="FFFFFF"/>
        <w:spacing w:before="120" w:after="120" w:line="320" w:lineRule="exact"/>
        <w:ind w:firstLine="567"/>
        <w:jc w:val="both"/>
        <w:rPr>
          <w:rFonts w:eastAsia="Times New Roman"/>
          <w:b/>
          <w:sz w:val="28"/>
          <w:szCs w:val="28"/>
        </w:rPr>
      </w:pPr>
      <w:r w:rsidRPr="00E643D8">
        <w:rPr>
          <w:rFonts w:eastAsia="Times New Roman"/>
          <w:b/>
          <w:sz w:val="28"/>
          <w:szCs w:val="28"/>
        </w:rPr>
        <w:t>2</w:t>
      </w:r>
      <w:r w:rsidR="00D669EE" w:rsidRPr="00E643D8">
        <w:rPr>
          <w:rFonts w:eastAsia="Times New Roman"/>
          <w:b/>
          <w:sz w:val="28"/>
          <w:szCs w:val="28"/>
        </w:rPr>
        <w:t>.</w:t>
      </w:r>
      <w:r w:rsidR="006754BA" w:rsidRPr="00E643D8">
        <w:rPr>
          <w:rFonts w:eastAsia="Times New Roman"/>
          <w:b/>
          <w:sz w:val="28"/>
          <w:szCs w:val="28"/>
        </w:rPr>
        <w:t xml:space="preserve"> Cơ sở thực tiễn</w:t>
      </w:r>
    </w:p>
    <w:p w14:paraId="5A3AC679" w14:textId="77777777" w:rsidR="00EB54AC" w:rsidRPr="00DA44AA" w:rsidRDefault="00EB54AC" w:rsidP="00EB54AC">
      <w:pPr>
        <w:tabs>
          <w:tab w:val="left" w:pos="567"/>
        </w:tabs>
        <w:spacing w:before="120" w:after="120" w:line="340" w:lineRule="exact"/>
        <w:ind w:firstLine="567"/>
        <w:jc w:val="both"/>
        <w:rPr>
          <w:i/>
          <w:sz w:val="28"/>
          <w:szCs w:val="28"/>
        </w:rPr>
      </w:pPr>
      <w:r w:rsidRPr="00DA44AA">
        <w:rPr>
          <w:sz w:val="28"/>
          <w:szCs w:val="28"/>
        </w:rPr>
        <w:t>Theo Nghị quyết số 202/2025/QH15 ngày</w:t>
      </w:r>
      <w:r>
        <w:rPr>
          <w:sz w:val="28"/>
          <w:szCs w:val="28"/>
        </w:rPr>
        <w:t xml:space="preserve"> 12/6/2025</w:t>
      </w:r>
      <w:r w:rsidRPr="00DA44AA">
        <w:rPr>
          <w:sz w:val="28"/>
          <w:szCs w:val="28"/>
        </w:rPr>
        <w:t xml:space="preserve"> Quốc hội về việc sắp xếp đơn vị hành chính cấp tỉnh: </w:t>
      </w:r>
      <w:r w:rsidRPr="00DA44AA">
        <w:rPr>
          <w:i/>
          <w:sz w:val="28"/>
          <w:szCs w:val="28"/>
        </w:rPr>
        <w:t>Sắp xếp toàn bộ diện tích tự nhiên, quy mô dân số của thành phố Hải Phòng và tỉnh Hải Dương thành thành phố mới có tên gọi là thành phố Hải Phòng.</w:t>
      </w:r>
    </w:p>
    <w:p w14:paraId="1BDD06CC" w14:textId="1CAC37CD" w:rsidR="00EB54AC" w:rsidRPr="00DA44AA" w:rsidRDefault="00EB54AC" w:rsidP="00EB54AC">
      <w:pPr>
        <w:tabs>
          <w:tab w:val="left" w:pos="567"/>
        </w:tabs>
        <w:spacing w:before="120" w:after="120" w:line="340" w:lineRule="exact"/>
        <w:ind w:firstLine="567"/>
        <w:jc w:val="both"/>
        <w:rPr>
          <w:sz w:val="28"/>
          <w:szCs w:val="28"/>
        </w:rPr>
      </w:pPr>
      <w:r w:rsidRPr="00DA44AA">
        <w:rPr>
          <w:sz w:val="28"/>
          <w:szCs w:val="28"/>
        </w:rPr>
        <w:t>Theo Luật Tổ chức chính quyền địa phương</w:t>
      </w:r>
      <w:r w:rsidR="004B41C6">
        <w:rPr>
          <w:sz w:val="28"/>
          <w:szCs w:val="28"/>
        </w:rPr>
        <w:t xml:space="preserve"> </w:t>
      </w:r>
      <w:r w:rsidR="004B41C6" w:rsidRPr="004B41C6">
        <w:rPr>
          <w:sz w:val="28"/>
          <w:szCs w:val="28"/>
        </w:rPr>
        <w:t>số 72/2025/QH15</w:t>
      </w:r>
      <w:r w:rsidRPr="00DA44AA">
        <w:rPr>
          <w:sz w:val="28"/>
          <w:szCs w:val="28"/>
        </w:rPr>
        <w:t xml:space="preserve"> ngày 16/6/2025: </w:t>
      </w:r>
    </w:p>
    <w:p w14:paraId="095A76BC" w14:textId="77777777" w:rsidR="00EB54AC" w:rsidRPr="00DA44AA" w:rsidRDefault="00EB54AC" w:rsidP="00EB54AC">
      <w:pPr>
        <w:tabs>
          <w:tab w:val="left" w:pos="567"/>
        </w:tabs>
        <w:spacing w:before="120" w:after="120" w:line="340" w:lineRule="exact"/>
        <w:ind w:firstLine="567"/>
        <w:jc w:val="both"/>
        <w:rPr>
          <w:i/>
          <w:sz w:val="28"/>
          <w:szCs w:val="28"/>
        </w:rPr>
      </w:pPr>
      <w:r w:rsidRPr="00DA44AA">
        <w:rPr>
          <w:sz w:val="28"/>
          <w:szCs w:val="28"/>
        </w:rPr>
        <w:t xml:space="preserve">- Tại khoản 1 Điều 1: </w:t>
      </w:r>
      <w:r w:rsidRPr="00DA44AA">
        <w:rPr>
          <w:i/>
          <w:sz w:val="28"/>
          <w:szCs w:val="28"/>
        </w:rPr>
        <w:t>Đơn vị hành chính của nước Cộng hòa xã hội chủ nghĩa Việt Nam được tổ chức thành 02 cấp, gồm có: a) Tỉnh, thành phố trực thuộc trung ương; b) Xã, phường, đặc khu trực thuộc cấp tỉnh.</w:t>
      </w:r>
    </w:p>
    <w:p w14:paraId="6E89CDBB" w14:textId="77777777" w:rsidR="00EB54AC" w:rsidRPr="00DA44AA" w:rsidRDefault="00EB54AC" w:rsidP="00EB54AC">
      <w:pPr>
        <w:tabs>
          <w:tab w:val="left" w:pos="567"/>
        </w:tabs>
        <w:spacing w:before="120" w:after="120" w:line="340" w:lineRule="exact"/>
        <w:ind w:firstLine="567"/>
        <w:jc w:val="both"/>
        <w:rPr>
          <w:sz w:val="28"/>
          <w:szCs w:val="28"/>
        </w:rPr>
      </w:pPr>
      <w:r w:rsidRPr="00DA44AA">
        <w:rPr>
          <w:sz w:val="28"/>
          <w:szCs w:val="28"/>
        </w:rPr>
        <w:t>- Tại khoản 3 Điều 17, về nhiệm vụ, quyền hạn của Chủ tịch Ủy ban nhân dân tỉnh</w:t>
      </w:r>
      <w:r w:rsidRPr="00DA44AA">
        <w:rPr>
          <w:i/>
          <w:sz w:val="28"/>
          <w:szCs w:val="28"/>
        </w:rPr>
        <w:t xml:space="preserve">: </w:t>
      </w:r>
      <w:r w:rsidRPr="00DA44AA">
        <w:rPr>
          <w:b/>
          <w:i/>
          <w:sz w:val="28"/>
          <w:szCs w:val="28"/>
        </w:rPr>
        <w:t xml:space="preserve">Lãnh đạo và chịu trách nhiệm </w:t>
      </w:r>
      <w:r w:rsidRPr="00C2131F">
        <w:rPr>
          <w:i/>
          <w:sz w:val="28"/>
          <w:szCs w:val="28"/>
        </w:rPr>
        <w:t>về hoạt động</w:t>
      </w:r>
      <w:r w:rsidRPr="00DA44AA">
        <w:rPr>
          <w:b/>
          <w:i/>
          <w:sz w:val="28"/>
          <w:szCs w:val="28"/>
        </w:rPr>
        <w:t xml:space="preserve"> </w:t>
      </w:r>
      <w:r w:rsidRPr="00DA44AA">
        <w:rPr>
          <w:i/>
          <w:sz w:val="28"/>
          <w:szCs w:val="28"/>
        </w:rPr>
        <w:t xml:space="preserve">của bộ máy hành chính nhà nước ở địa phương, bảo đảm tính thống nhất, thông suốt của nền hành chính; </w:t>
      </w:r>
      <w:r w:rsidRPr="00DA44AA">
        <w:rPr>
          <w:b/>
          <w:i/>
          <w:sz w:val="28"/>
          <w:szCs w:val="28"/>
        </w:rPr>
        <w:t>về thực hiện cải cách hành chính, cải cách công vụ, công chức trong hệ thống cơ quan hành chính nhà nước ở địa phương</w:t>
      </w:r>
      <w:r w:rsidRPr="00DA44AA">
        <w:rPr>
          <w:i/>
          <w:sz w:val="28"/>
          <w:szCs w:val="28"/>
        </w:rPr>
        <w:t>; chịu trách nhiệm thực hiện hiệu quả ứng dụng công nghệ thông tin, chuyển đổi số trong hoạt động của chính quyền địa phương cấp mình và cấp xã trong giải quyết thủ tục hành chính và cung ứng dịch vụ công của địa phương theo quy định của pháp luật.</w:t>
      </w:r>
    </w:p>
    <w:p w14:paraId="37A66B0E" w14:textId="1DF4C65F" w:rsidR="00EB54AC" w:rsidRDefault="00EB54AC" w:rsidP="00EB54AC">
      <w:pPr>
        <w:tabs>
          <w:tab w:val="left" w:pos="567"/>
        </w:tabs>
        <w:spacing w:before="120" w:after="120" w:line="340" w:lineRule="exact"/>
        <w:ind w:firstLine="567"/>
        <w:jc w:val="both"/>
        <w:rPr>
          <w:bCs/>
          <w:spacing w:val="-2"/>
          <w:sz w:val="28"/>
          <w:szCs w:val="28"/>
        </w:rPr>
      </w:pPr>
      <w:r>
        <w:rPr>
          <w:bCs/>
          <w:spacing w:val="-2"/>
          <w:sz w:val="28"/>
          <w:szCs w:val="28"/>
        </w:rPr>
        <w:t>Theo Luật Ban hành văn bản quy phạm pháp luật</w:t>
      </w:r>
      <w:r w:rsidR="004B41C6">
        <w:rPr>
          <w:bCs/>
          <w:spacing w:val="-2"/>
          <w:sz w:val="28"/>
          <w:szCs w:val="28"/>
        </w:rPr>
        <w:t xml:space="preserve"> </w:t>
      </w:r>
      <w:r w:rsidR="004B41C6" w:rsidRPr="004B41C6">
        <w:rPr>
          <w:bCs/>
          <w:iCs/>
          <w:spacing w:val="-2"/>
          <w:sz w:val="28"/>
          <w:szCs w:val="28"/>
        </w:rPr>
        <w:t>số 64/2025/QH15</w:t>
      </w:r>
      <w:r>
        <w:rPr>
          <w:bCs/>
          <w:spacing w:val="-2"/>
          <w:sz w:val="28"/>
          <w:szCs w:val="28"/>
        </w:rPr>
        <w:t xml:space="preserve"> ngày 19/02/2025 (được sửa đổi, bổ sung ngày 25/6/2025):</w:t>
      </w:r>
    </w:p>
    <w:p w14:paraId="0665D620" w14:textId="77777777" w:rsidR="00EB54AC" w:rsidRDefault="00EB54AC" w:rsidP="00EB54AC">
      <w:pPr>
        <w:tabs>
          <w:tab w:val="left" w:pos="567"/>
        </w:tabs>
        <w:spacing w:before="120" w:after="120" w:line="340" w:lineRule="exact"/>
        <w:ind w:firstLine="567"/>
        <w:jc w:val="both"/>
        <w:rPr>
          <w:bCs/>
          <w:spacing w:val="-2"/>
          <w:sz w:val="28"/>
          <w:szCs w:val="28"/>
        </w:rPr>
      </w:pPr>
      <w:r>
        <w:rPr>
          <w:bCs/>
          <w:spacing w:val="-2"/>
          <w:sz w:val="28"/>
          <w:szCs w:val="28"/>
        </w:rPr>
        <w:lastRenderedPageBreak/>
        <w:t xml:space="preserve">- Tại khoản 12 Điều 4, quy định về hệ thống văn bản quy phạm pháp luật: </w:t>
      </w:r>
      <w:r w:rsidRPr="00077026">
        <w:rPr>
          <w:bCs/>
          <w:i/>
          <w:spacing w:val="-2"/>
          <w:sz w:val="28"/>
          <w:szCs w:val="28"/>
        </w:rPr>
        <w:t>Quyết định của Chủ tịch Ủy ban nhân dân cấp tỉnh.</w:t>
      </w:r>
      <w:r>
        <w:rPr>
          <w:bCs/>
          <w:spacing w:val="-2"/>
          <w:sz w:val="28"/>
          <w:szCs w:val="28"/>
        </w:rPr>
        <w:t xml:space="preserve"> </w:t>
      </w:r>
    </w:p>
    <w:p w14:paraId="0BD43B88" w14:textId="77777777" w:rsidR="00EB54AC" w:rsidRDefault="00EB54AC" w:rsidP="00EB54AC">
      <w:pPr>
        <w:tabs>
          <w:tab w:val="left" w:pos="567"/>
        </w:tabs>
        <w:spacing w:before="120" w:after="120" w:line="340" w:lineRule="exact"/>
        <w:ind w:firstLine="567"/>
        <w:jc w:val="both"/>
        <w:rPr>
          <w:bCs/>
          <w:spacing w:val="-2"/>
          <w:sz w:val="28"/>
          <w:szCs w:val="28"/>
        </w:rPr>
      </w:pPr>
      <w:r>
        <w:rPr>
          <w:bCs/>
          <w:spacing w:val="-2"/>
          <w:sz w:val="28"/>
          <w:szCs w:val="28"/>
        </w:rPr>
        <w:t xml:space="preserve">- Tại khoản 3 Điều 21, Chủ tịch Ủy ban nhân dân cấp tỉnh ban hành quyết định để quy định: </w:t>
      </w:r>
      <w:r w:rsidRPr="00077026">
        <w:rPr>
          <w:bCs/>
          <w:i/>
          <w:spacing w:val="-2"/>
          <w:sz w:val="28"/>
          <w:szCs w:val="28"/>
        </w:rPr>
        <w:t>a) Biện pháp chỉ đạo, điều hành hoạt động của Ủy ban nhân dân cấp tỉnh; phối hợp hoạt động giữa các cơ quan chuyên môn, cơ quan, tổ chức khác thuộc Ủy ban nhân dân cấp tỉnh; b) Phân cấp và thực hiện nhiệm vụ, quyền hạn được phân cấp.</w:t>
      </w:r>
    </w:p>
    <w:p w14:paraId="34A9CD1B" w14:textId="423DFC2D" w:rsidR="00D0207B" w:rsidRPr="000F2FBC" w:rsidRDefault="00EB54AC" w:rsidP="00EB54AC">
      <w:pPr>
        <w:tabs>
          <w:tab w:val="left" w:pos="567"/>
        </w:tabs>
        <w:spacing w:before="120" w:after="120" w:line="340" w:lineRule="exact"/>
        <w:ind w:firstLine="567"/>
        <w:jc w:val="both"/>
        <w:rPr>
          <w:bCs/>
          <w:sz w:val="28"/>
          <w:szCs w:val="28"/>
        </w:rPr>
      </w:pPr>
      <w:r w:rsidRPr="000F2FBC">
        <w:rPr>
          <w:bCs/>
          <w:sz w:val="28"/>
          <w:szCs w:val="28"/>
        </w:rPr>
        <w:t xml:space="preserve">Như vậy, việc tham mưu trình Chủ tịch Ủy ban nhân dân thành phố quyết định ban hành quy định </w:t>
      </w:r>
      <w:r w:rsidRPr="000F2FBC">
        <w:rPr>
          <w:sz w:val="28"/>
          <w:szCs w:val="28"/>
        </w:rPr>
        <w:t>trách nhiệm và đánh giá trách nhiệm của người đứng đầu các sở, ban, ngành, Ủy ban nhân dân xã, phường, đặc khu trong thực hiện cải cách hành chính nhà nước là cần thiết và phù hợp với quy định của pháp luật</w:t>
      </w:r>
      <w:r w:rsidR="00D0207B" w:rsidRPr="000F2FBC">
        <w:rPr>
          <w:rFonts w:eastAsia="Times New Roman"/>
          <w:sz w:val="28"/>
          <w:szCs w:val="28"/>
        </w:rPr>
        <w:t>.</w:t>
      </w:r>
    </w:p>
    <w:p w14:paraId="0E50558A" w14:textId="077D7AE8" w:rsidR="00783C66" w:rsidRPr="00E643D8" w:rsidRDefault="00783C66" w:rsidP="005D05D6">
      <w:pPr>
        <w:shd w:val="clear" w:color="auto" w:fill="FFFFFF"/>
        <w:spacing w:before="120" w:after="120" w:line="320" w:lineRule="exact"/>
        <w:ind w:firstLine="567"/>
        <w:jc w:val="both"/>
        <w:rPr>
          <w:rFonts w:ascii="Times New Roman Bold" w:eastAsia="Times New Roman" w:hAnsi="Times New Roman Bold"/>
          <w:b/>
          <w:sz w:val="28"/>
          <w:szCs w:val="28"/>
        </w:rPr>
      </w:pPr>
      <w:r w:rsidRPr="00E643D8">
        <w:rPr>
          <w:rFonts w:ascii="Times New Roman Bold" w:eastAsia="Times New Roman" w:hAnsi="Times New Roman Bold"/>
          <w:b/>
          <w:sz w:val="28"/>
          <w:szCs w:val="28"/>
        </w:rPr>
        <w:t>II. MỤC ĐÍCH BAN HÀNH, QUAN ĐIỂM XÂY DỰNG DỰ THẢO VĂN BẢN</w:t>
      </w:r>
      <w:bookmarkStart w:id="0" w:name="_GoBack"/>
      <w:bookmarkEnd w:id="0"/>
    </w:p>
    <w:p w14:paraId="49AF838D" w14:textId="44E060F4" w:rsidR="008D0361" w:rsidRPr="00E643D8" w:rsidRDefault="008D0361" w:rsidP="005D05D6">
      <w:pPr>
        <w:shd w:val="clear" w:color="auto" w:fill="FFFFFF"/>
        <w:spacing w:before="120" w:after="120" w:line="320" w:lineRule="exact"/>
        <w:ind w:firstLine="567"/>
        <w:jc w:val="both"/>
        <w:rPr>
          <w:rFonts w:eastAsia="Times New Roman"/>
          <w:b/>
          <w:bCs/>
          <w:sz w:val="28"/>
          <w:szCs w:val="28"/>
        </w:rPr>
      </w:pPr>
      <w:r w:rsidRPr="00E643D8">
        <w:rPr>
          <w:rFonts w:eastAsia="Times New Roman"/>
          <w:b/>
          <w:bCs/>
          <w:sz w:val="28"/>
          <w:szCs w:val="28"/>
        </w:rPr>
        <w:t>1. Mục đ</w:t>
      </w:r>
      <w:r w:rsidR="004322EF" w:rsidRPr="00E643D8">
        <w:rPr>
          <w:rFonts w:eastAsia="Times New Roman"/>
          <w:b/>
          <w:bCs/>
          <w:sz w:val="28"/>
          <w:szCs w:val="28"/>
        </w:rPr>
        <w:t>í</w:t>
      </w:r>
      <w:r w:rsidRPr="00E643D8">
        <w:rPr>
          <w:rFonts w:eastAsia="Times New Roman"/>
          <w:b/>
          <w:bCs/>
          <w:sz w:val="28"/>
          <w:szCs w:val="28"/>
        </w:rPr>
        <w:t>ch ban hành văn bản</w:t>
      </w:r>
    </w:p>
    <w:p w14:paraId="021E760C" w14:textId="7790CB1E" w:rsidR="008D0361" w:rsidRPr="00E643D8" w:rsidRDefault="008D0361" w:rsidP="005D05D6">
      <w:pPr>
        <w:shd w:val="clear" w:color="auto" w:fill="FFFFFF"/>
        <w:spacing w:before="120" w:after="120" w:line="320" w:lineRule="exact"/>
        <w:ind w:firstLine="567"/>
        <w:jc w:val="both"/>
        <w:rPr>
          <w:sz w:val="28"/>
          <w:szCs w:val="28"/>
        </w:rPr>
      </w:pPr>
      <w:r w:rsidRPr="00E643D8">
        <w:rPr>
          <w:rFonts w:eastAsia="Times New Roman"/>
          <w:sz w:val="28"/>
          <w:szCs w:val="28"/>
        </w:rPr>
        <w:t xml:space="preserve">Việc ban hành Quy định </w:t>
      </w:r>
      <w:r w:rsidR="00896BA9" w:rsidRPr="000F2FBC">
        <w:rPr>
          <w:sz w:val="28"/>
          <w:szCs w:val="28"/>
        </w:rPr>
        <w:t>trách nhiệm và đánh giá trách nhiệm của người đứng đầu các sở, ban, ngành, Ủy ban nhân dân xã, phường, đặc khu trong thực hiện cải cách hành chính nhà nước</w:t>
      </w:r>
      <w:r w:rsidR="00896BA9">
        <w:rPr>
          <w:sz w:val="28"/>
          <w:szCs w:val="28"/>
        </w:rPr>
        <w:t xml:space="preserve"> để n</w:t>
      </w:r>
      <w:r w:rsidR="00896BA9" w:rsidRPr="00896BA9">
        <w:rPr>
          <w:sz w:val="28"/>
          <w:szCs w:val="28"/>
        </w:rPr>
        <w:t>âng cao vai trò, trách nhiệm của người đứng đầu</w:t>
      </w:r>
      <w:r w:rsidR="00896BA9">
        <w:rPr>
          <w:sz w:val="28"/>
          <w:szCs w:val="28"/>
        </w:rPr>
        <w:t>; t</w:t>
      </w:r>
      <w:r w:rsidR="00896BA9" w:rsidRPr="00896BA9">
        <w:rPr>
          <w:sz w:val="28"/>
          <w:szCs w:val="28"/>
        </w:rPr>
        <w:t>ăng cường hiệu quả công tác cải cách hành chính</w:t>
      </w:r>
      <w:r w:rsidR="00896BA9">
        <w:rPr>
          <w:sz w:val="28"/>
          <w:szCs w:val="28"/>
        </w:rPr>
        <w:t>; l</w:t>
      </w:r>
      <w:r w:rsidR="00896BA9" w:rsidRPr="00896BA9">
        <w:rPr>
          <w:sz w:val="28"/>
          <w:szCs w:val="28"/>
        </w:rPr>
        <w:t>à cơ sở để đánh giá, xếp loại và xử lý trách nhiệm</w:t>
      </w:r>
      <w:r w:rsidR="00896BA9">
        <w:rPr>
          <w:sz w:val="28"/>
          <w:szCs w:val="28"/>
        </w:rPr>
        <w:t>; đ</w:t>
      </w:r>
      <w:r w:rsidR="00896BA9" w:rsidRPr="00896BA9">
        <w:rPr>
          <w:sz w:val="28"/>
          <w:szCs w:val="28"/>
        </w:rPr>
        <w:t>áp ứng yêu cầu cải cách và phát triển trong giai đoạn mới</w:t>
      </w:r>
      <w:r w:rsidR="00896BA9">
        <w:rPr>
          <w:sz w:val="28"/>
          <w:szCs w:val="28"/>
        </w:rPr>
        <w:t>.</w:t>
      </w:r>
    </w:p>
    <w:p w14:paraId="54557BD5" w14:textId="64296BFC" w:rsidR="008D0361" w:rsidRPr="00E643D8" w:rsidRDefault="008D0361" w:rsidP="005D05D6">
      <w:pPr>
        <w:shd w:val="clear" w:color="auto" w:fill="FFFFFF"/>
        <w:spacing w:before="120" w:after="120" w:line="320" w:lineRule="exact"/>
        <w:ind w:firstLine="567"/>
        <w:jc w:val="both"/>
        <w:rPr>
          <w:rFonts w:eastAsia="Times New Roman"/>
          <w:b/>
          <w:bCs/>
          <w:sz w:val="28"/>
          <w:szCs w:val="28"/>
        </w:rPr>
      </w:pPr>
      <w:r w:rsidRPr="00E643D8">
        <w:rPr>
          <w:b/>
          <w:bCs/>
          <w:sz w:val="28"/>
          <w:szCs w:val="28"/>
        </w:rPr>
        <w:t>2. Quan điểm xây dựng dự thảo văn bản</w:t>
      </w:r>
    </w:p>
    <w:p w14:paraId="6EF7AF8C" w14:textId="69711D78" w:rsidR="00783C66" w:rsidRPr="00E643D8" w:rsidRDefault="006754BA" w:rsidP="005D05D6">
      <w:pPr>
        <w:shd w:val="clear" w:color="auto" w:fill="FFFFFF"/>
        <w:spacing w:before="120" w:after="120" w:line="320" w:lineRule="exact"/>
        <w:ind w:firstLine="567"/>
        <w:jc w:val="both"/>
        <w:rPr>
          <w:rFonts w:eastAsia="Times New Roman"/>
          <w:sz w:val="28"/>
          <w:szCs w:val="28"/>
        </w:rPr>
      </w:pPr>
      <w:r w:rsidRPr="00E643D8">
        <w:rPr>
          <w:rFonts w:eastAsia="Times New Roman"/>
          <w:sz w:val="28"/>
          <w:szCs w:val="28"/>
        </w:rPr>
        <w:t>V</w:t>
      </w:r>
      <w:r w:rsidR="00156779" w:rsidRPr="00E643D8">
        <w:rPr>
          <w:rFonts w:eastAsia="Times New Roman"/>
          <w:sz w:val="28"/>
          <w:szCs w:val="28"/>
        </w:rPr>
        <w:t xml:space="preserve">iệc ban hành </w:t>
      </w:r>
      <w:r w:rsidR="00896BA9" w:rsidRPr="00E643D8">
        <w:rPr>
          <w:rFonts w:eastAsia="Times New Roman"/>
          <w:sz w:val="28"/>
          <w:szCs w:val="28"/>
        </w:rPr>
        <w:t xml:space="preserve">Quy định </w:t>
      </w:r>
      <w:r w:rsidR="00896BA9" w:rsidRPr="000F2FBC">
        <w:rPr>
          <w:sz w:val="28"/>
          <w:szCs w:val="28"/>
        </w:rPr>
        <w:t>trách nhiệm và đánh giá trách nhiệm của người đứng đầu các sở, ban, ngành, Ủy ban nhân dân xã, phường, đặc khu trong thực hiện cải cách hành chính nhà nước</w:t>
      </w:r>
      <w:r w:rsidRPr="00E643D8">
        <w:rPr>
          <w:sz w:val="28"/>
          <w:szCs w:val="28"/>
        </w:rPr>
        <w:t xml:space="preserve"> </w:t>
      </w:r>
      <w:r w:rsidR="008D0361" w:rsidRPr="00E643D8">
        <w:rPr>
          <w:sz w:val="28"/>
          <w:szCs w:val="28"/>
        </w:rPr>
        <w:t>phải đảm bảo thực hiện đúng quy trình, thủ tục của Luật Ban hành văn bản quy phạm pháp luật, Nghị định số 78/2025/NĐ-CP ngày 01/4/2025 của Chính phủ</w:t>
      </w:r>
      <w:r w:rsidR="00896BA9">
        <w:rPr>
          <w:sz w:val="28"/>
          <w:szCs w:val="28"/>
        </w:rPr>
        <w:t xml:space="preserve"> (được sửa đổi, bổ sung bởi </w:t>
      </w:r>
      <w:r w:rsidR="00896BA9" w:rsidRPr="00EB54AC">
        <w:rPr>
          <w:iCs/>
          <w:sz w:val="28"/>
          <w:szCs w:val="28"/>
          <w:lang w:val="nl-NL"/>
        </w:rPr>
        <w:t>Nghị định số 187/2025/NĐ-CP ngày 01/7/2025 của Chính phủ</w:t>
      </w:r>
      <w:r w:rsidR="00896BA9">
        <w:rPr>
          <w:iCs/>
          <w:sz w:val="28"/>
          <w:szCs w:val="28"/>
          <w:lang w:val="nl-NL"/>
        </w:rPr>
        <w:t>)</w:t>
      </w:r>
      <w:r w:rsidR="00156779" w:rsidRPr="00E643D8">
        <w:rPr>
          <w:iCs/>
          <w:sz w:val="28"/>
          <w:szCs w:val="28"/>
        </w:rPr>
        <w:t>.</w:t>
      </w:r>
    </w:p>
    <w:p w14:paraId="712E6517" w14:textId="077CCD79" w:rsidR="00E03DDF" w:rsidRPr="00E643D8" w:rsidRDefault="00A9396C" w:rsidP="005D05D6">
      <w:pPr>
        <w:shd w:val="clear" w:color="auto" w:fill="FFFFFF"/>
        <w:spacing w:before="120" w:after="120" w:line="320" w:lineRule="exact"/>
        <w:ind w:firstLine="567"/>
        <w:jc w:val="both"/>
        <w:rPr>
          <w:rFonts w:ascii="Times New Roman Bold" w:eastAsia="Times New Roman" w:hAnsi="Times New Roman Bold"/>
          <w:b/>
          <w:sz w:val="28"/>
          <w:szCs w:val="28"/>
        </w:rPr>
      </w:pPr>
      <w:r w:rsidRPr="00E643D8">
        <w:rPr>
          <w:rFonts w:ascii="Times New Roman Bold" w:eastAsia="Times New Roman" w:hAnsi="Times New Roman Bold"/>
          <w:b/>
          <w:sz w:val="28"/>
          <w:szCs w:val="28"/>
        </w:rPr>
        <w:t>II</w:t>
      </w:r>
      <w:r w:rsidR="00783C66" w:rsidRPr="00E643D8">
        <w:rPr>
          <w:rFonts w:ascii="Times New Roman Bold" w:eastAsia="Times New Roman" w:hAnsi="Times New Roman Bold"/>
          <w:b/>
          <w:sz w:val="28"/>
          <w:szCs w:val="28"/>
        </w:rPr>
        <w:t>I</w:t>
      </w:r>
      <w:r w:rsidR="00E03DDF" w:rsidRPr="00E643D8">
        <w:rPr>
          <w:rFonts w:ascii="Times New Roman Bold" w:eastAsia="Times New Roman" w:hAnsi="Times New Roman Bold"/>
          <w:b/>
          <w:sz w:val="28"/>
          <w:szCs w:val="28"/>
        </w:rPr>
        <w:t xml:space="preserve">. </w:t>
      </w:r>
      <w:r w:rsidR="005E7F0C" w:rsidRPr="00E643D8">
        <w:rPr>
          <w:rFonts w:ascii="Times New Roman Bold" w:eastAsia="Times New Roman" w:hAnsi="Times New Roman Bold"/>
          <w:b/>
          <w:sz w:val="28"/>
          <w:szCs w:val="28"/>
        </w:rPr>
        <w:t xml:space="preserve">QUÁ TRÌNH </w:t>
      </w:r>
      <w:r w:rsidR="00783C66" w:rsidRPr="00E643D8">
        <w:rPr>
          <w:rFonts w:ascii="Times New Roman Bold" w:eastAsia="Times New Roman" w:hAnsi="Times New Roman Bold"/>
          <w:b/>
          <w:sz w:val="28"/>
          <w:szCs w:val="28"/>
        </w:rPr>
        <w:t>XÂY DỰNG DỰ THẢO VĂN BẢN</w:t>
      </w:r>
    </w:p>
    <w:p w14:paraId="59F76BD6" w14:textId="77777777" w:rsidR="004322EF" w:rsidRPr="00E643D8" w:rsidRDefault="004322EF" w:rsidP="004322EF">
      <w:pPr>
        <w:widowControl w:val="0"/>
        <w:spacing w:before="120" w:after="120" w:line="320" w:lineRule="exact"/>
        <w:ind w:left="1" w:right="-1" w:firstLine="567"/>
        <w:jc w:val="both"/>
        <w:rPr>
          <w:b/>
          <w:bCs/>
          <w:noProof/>
          <w:sz w:val="28"/>
          <w:szCs w:val="28"/>
        </w:rPr>
      </w:pPr>
      <w:r w:rsidRPr="00E643D8">
        <w:rPr>
          <w:b/>
          <w:bCs/>
          <w:noProof/>
          <w:sz w:val="28"/>
          <w:szCs w:val="28"/>
        </w:rPr>
        <w:t>1. Về việc xây dựng dự thảo, tổ chức lấy ý kiến tham gia đối với dự thảo và tiếp thu ý kiến tham gia</w:t>
      </w:r>
    </w:p>
    <w:p w14:paraId="03F0E4CF" w14:textId="6F978F01" w:rsidR="004322EF" w:rsidRPr="00E643D8" w:rsidRDefault="004322EF" w:rsidP="007221EB">
      <w:pPr>
        <w:spacing w:before="120" w:after="120" w:line="320" w:lineRule="exact"/>
        <w:ind w:firstLine="550"/>
        <w:jc w:val="both"/>
        <w:rPr>
          <w:rFonts w:eastAsia="Times New Roman"/>
          <w:sz w:val="28"/>
          <w:szCs w:val="28"/>
        </w:rPr>
      </w:pPr>
      <w:r w:rsidRPr="00E643D8">
        <w:rPr>
          <w:noProof/>
          <w:sz w:val="28"/>
          <w:szCs w:val="28"/>
        </w:rPr>
        <w:t xml:space="preserve">Sở Nội vụ đã </w:t>
      </w:r>
      <w:r w:rsidRPr="00E643D8">
        <w:rPr>
          <w:spacing w:val="-2"/>
          <w:sz w:val="28"/>
          <w:szCs w:val="28"/>
        </w:rPr>
        <w:t>dự thảo</w:t>
      </w:r>
      <w:r w:rsidR="007221EB">
        <w:rPr>
          <w:spacing w:val="-2"/>
          <w:sz w:val="28"/>
          <w:szCs w:val="28"/>
        </w:rPr>
        <w:t xml:space="preserve"> </w:t>
      </w:r>
      <w:r w:rsidRPr="00E643D8">
        <w:rPr>
          <w:spacing w:val="-2"/>
          <w:sz w:val="28"/>
          <w:szCs w:val="28"/>
        </w:rPr>
        <w:t xml:space="preserve">văn bản </w:t>
      </w:r>
      <w:r w:rsidRPr="00E643D8">
        <w:rPr>
          <w:sz w:val="28"/>
          <w:szCs w:val="28"/>
        </w:rPr>
        <w:t>và</w:t>
      </w:r>
      <w:r w:rsidRPr="00E643D8">
        <w:rPr>
          <w:rFonts w:eastAsia="Times New Roman"/>
          <w:sz w:val="28"/>
          <w:szCs w:val="28"/>
        </w:rPr>
        <w:t xml:space="preserve"> có các Công văn: số …../SNV</w:t>
      </w:r>
      <w:r w:rsidR="007221EB">
        <w:rPr>
          <w:rFonts w:eastAsia="Times New Roman"/>
          <w:sz w:val="28"/>
          <w:szCs w:val="28"/>
        </w:rPr>
        <w:t>-CCHC&amp;PC</w:t>
      </w:r>
      <w:r w:rsidRPr="00E643D8">
        <w:rPr>
          <w:rFonts w:eastAsia="Times New Roman"/>
          <w:sz w:val="28"/>
          <w:szCs w:val="28"/>
        </w:rPr>
        <w:t xml:space="preserve"> ngày …../2025, số …../SNV-</w:t>
      </w:r>
      <w:r w:rsidR="007221EB">
        <w:rPr>
          <w:rFonts w:eastAsia="Times New Roman"/>
          <w:sz w:val="28"/>
          <w:szCs w:val="28"/>
        </w:rPr>
        <w:t>CCHC&amp;PC</w:t>
      </w:r>
      <w:r w:rsidRPr="00E643D8">
        <w:rPr>
          <w:rFonts w:eastAsia="Times New Roman"/>
          <w:sz w:val="28"/>
          <w:szCs w:val="28"/>
        </w:rPr>
        <w:t xml:space="preserve"> ngày …./2025 gửi các sở,</w:t>
      </w:r>
      <w:r w:rsidR="007221EB">
        <w:rPr>
          <w:rFonts w:eastAsia="Times New Roman"/>
          <w:sz w:val="28"/>
          <w:szCs w:val="28"/>
        </w:rPr>
        <w:t xml:space="preserve"> ban,</w:t>
      </w:r>
      <w:r w:rsidRPr="00E643D8">
        <w:rPr>
          <w:rFonts w:eastAsia="Times New Roman"/>
          <w:sz w:val="28"/>
          <w:szCs w:val="28"/>
        </w:rPr>
        <w:t xml:space="preserve"> ngành, địa phương để xin ý kiến vào hồ sơ đề nghị ban hành </w:t>
      </w:r>
      <w:r w:rsidR="007221EB" w:rsidRPr="00E643D8">
        <w:rPr>
          <w:rFonts w:eastAsia="Times New Roman"/>
          <w:sz w:val="28"/>
          <w:szCs w:val="28"/>
        </w:rPr>
        <w:t xml:space="preserve">Quy định </w:t>
      </w:r>
      <w:r w:rsidR="007221EB" w:rsidRPr="000F2FBC">
        <w:rPr>
          <w:sz w:val="28"/>
          <w:szCs w:val="28"/>
        </w:rPr>
        <w:t>trách nhiệm và đánh giá trách nhiệm của người đứng đầu các sở, ban, ngành, Ủy ban nhân dân xã, phường, đặc khu trong thực hiện cải cách hành chính nhà nước</w:t>
      </w:r>
      <w:r w:rsidRPr="00E643D8">
        <w:rPr>
          <w:rFonts w:eastAsia="Times New Roman"/>
          <w:sz w:val="28"/>
          <w:szCs w:val="28"/>
        </w:rPr>
        <w:t>.</w:t>
      </w:r>
      <w:r w:rsidR="007221EB">
        <w:rPr>
          <w:rFonts w:eastAsia="Times New Roman"/>
          <w:sz w:val="28"/>
          <w:szCs w:val="28"/>
        </w:rPr>
        <w:t xml:space="preserve"> </w:t>
      </w:r>
      <w:r w:rsidRPr="00E643D8">
        <w:rPr>
          <w:rFonts w:eastAsia="Times New Roman"/>
          <w:sz w:val="28"/>
          <w:szCs w:val="28"/>
        </w:rPr>
        <w:t xml:space="preserve">Đồng thời, dự thảo </w:t>
      </w:r>
      <w:r w:rsidR="007221EB">
        <w:rPr>
          <w:rFonts w:eastAsia="Times New Roman"/>
          <w:sz w:val="28"/>
          <w:szCs w:val="28"/>
        </w:rPr>
        <w:t>văn bản</w:t>
      </w:r>
      <w:r w:rsidRPr="00E643D8">
        <w:rPr>
          <w:rFonts w:eastAsia="Times New Roman"/>
          <w:sz w:val="28"/>
          <w:szCs w:val="28"/>
        </w:rPr>
        <w:t xml:space="preserve"> đã được đăng tải trên Cổng Thông tin điện tử thành phố trong vòng 10 ngày theo quy định từ ngày …../2025 đến ngày …../2025</w:t>
      </w:r>
      <w:r w:rsidR="00554AF9" w:rsidRPr="00E643D8">
        <w:rPr>
          <w:rFonts w:eastAsia="Times New Roman"/>
          <w:sz w:val="28"/>
          <w:szCs w:val="28"/>
        </w:rPr>
        <w:t xml:space="preserve"> và và được đăng tải </w:t>
      </w:r>
      <w:r w:rsidR="00554AF9" w:rsidRPr="00E643D8">
        <w:rPr>
          <w:sz w:val="28"/>
          <w:szCs w:val="28"/>
        </w:rPr>
        <w:t>trên Cổng thông tin điện tử của Sở Nội vụ</w:t>
      </w:r>
      <w:r w:rsidRPr="00E643D8">
        <w:rPr>
          <w:rFonts w:eastAsia="Times New Roman"/>
          <w:sz w:val="28"/>
          <w:szCs w:val="28"/>
        </w:rPr>
        <w:t>.</w:t>
      </w:r>
    </w:p>
    <w:p w14:paraId="05E36299" w14:textId="220B87C9" w:rsidR="004322EF" w:rsidRPr="00E643D8" w:rsidRDefault="004322EF" w:rsidP="00554AF9">
      <w:pPr>
        <w:shd w:val="clear" w:color="auto" w:fill="FFFFFF"/>
        <w:spacing w:before="120" w:after="120" w:line="320" w:lineRule="exact"/>
        <w:ind w:firstLine="660"/>
        <w:jc w:val="both"/>
        <w:rPr>
          <w:rFonts w:eastAsia="Times New Roman"/>
          <w:sz w:val="28"/>
          <w:szCs w:val="28"/>
        </w:rPr>
      </w:pPr>
      <w:r w:rsidRPr="00E643D8">
        <w:rPr>
          <w:rFonts w:eastAsia="Times New Roman"/>
          <w:spacing w:val="-2"/>
          <w:sz w:val="28"/>
          <w:szCs w:val="28"/>
          <w:lang w:val="vi-VN"/>
        </w:rPr>
        <w:t xml:space="preserve">Sau khi hết </w:t>
      </w:r>
      <w:r w:rsidRPr="00E643D8">
        <w:rPr>
          <w:rFonts w:eastAsia="Times New Roman"/>
          <w:spacing w:val="-2"/>
          <w:sz w:val="28"/>
          <w:szCs w:val="28"/>
        </w:rPr>
        <w:t>thời</w:t>
      </w:r>
      <w:r w:rsidRPr="00E643D8">
        <w:rPr>
          <w:rFonts w:eastAsia="Times New Roman"/>
          <w:spacing w:val="-2"/>
          <w:sz w:val="28"/>
          <w:szCs w:val="28"/>
          <w:lang w:val="vi-VN"/>
        </w:rPr>
        <w:t xml:space="preserve"> hạn tham gia ý kiến, Sở Nội vụ nhận được văn bản tham gia ý kiến của </w:t>
      </w:r>
      <w:r w:rsidRPr="00E643D8">
        <w:rPr>
          <w:rFonts w:eastAsia="Times New Roman"/>
          <w:spacing w:val="-2"/>
          <w:sz w:val="28"/>
          <w:szCs w:val="28"/>
        </w:rPr>
        <w:t xml:space="preserve">… </w:t>
      </w:r>
      <w:r w:rsidRPr="00E643D8">
        <w:rPr>
          <w:rFonts w:eastAsia="Times New Roman"/>
          <w:spacing w:val="-2"/>
          <w:sz w:val="28"/>
          <w:szCs w:val="28"/>
          <w:lang w:val="vi-VN"/>
        </w:rPr>
        <w:t>cơ quan,</w:t>
      </w:r>
      <w:r w:rsidRPr="00E643D8">
        <w:rPr>
          <w:rFonts w:eastAsia="Times New Roman"/>
          <w:spacing w:val="-2"/>
          <w:sz w:val="28"/>
          <w:szCs w:val="28"/>
        </w:rPr>
        <w:t xml:space="preserve"> địa phương,</w:t>
      </w:r>
      <w:r w:rsidRPr="00E643D8">
        <w:rPr>
          <w:rFonts w:eastAsia="Times New Roman"/>
          <w:spacing w:val="-2"/>
          <w:sz w:val="28"/>
          <w:szCs w:val="28"/>
          <w:lang w:val="vi-VN"/>
        </w:rPr>
        <w:t xml:space="preserve"> đơn vị; trong đó, </w:t>
      </w:r>
      <w:r w:rsidRPr="00E643D8">
        <w:rPr>
          <w:rFonts w:eastAsia="Times New Roman"/>
          <w:spacing w:val="-2"/>
          <w:sz w:val="28"/>
          <w:szCs w:val="28"/>
        </w:rPr>
        <w:t>…..</w:t>
      </w:r>
      <w:r w:rsidRPr="00E643D8">
        <w:rPr>
          <w:rFonts w:eastAsia="Times New Roman"/>
          <w:b/>
          <w:bCs/>
          <w:spacing w:val="-2"/>
          <w:sz w:val="28"/>
          <w:szCs w:val="28"/>
          <w:lang w:val="vi-VN"/>
        </w:rPr>
        <w:t xml:space="preserve"> </w:t>
      </w:r>
      <w:r w:rsidRPr="00E643D8">
        <w:rPr>
          <w:rFonts w:eastAsia="Times New Roman"/>
          <w:spacing w:val="-2"/>
          <w:sz w:val="28"/>
          <w:szCs w:val="28"/>
          <w:lang w:val="vi-VN"/>
        </w:rPr>
        <w:t>cơ quan,</w:t>
      </w:r>
      <w:r w:rsidRPr="00E643D8">
        <w:rPr>
          <w:rFonts w:eastAsia="Times New Roman"/>
          <w:spacing w:val="-2"/>
          <w:sz w:val="28"/>
          <w:szCs w:val="28"/>
        </w:rPr>
        <w:t xml:space="preserve"> địa phương,</w:t>
      </w:r>
      <w:r w:rsidRPr="00E643D8">
        <w:rPr>
          <w:rFonts w:eastAsia="Times New Roman"/>
          <w:spacing w:val="-2"/>
          <w:sz w:val="28"/>
          <w:szCs w:val="28"/>
          <w:lang w:val="vi-VN"/>
        </w:rPr>
        <w:t xml:space="preserve"> </w:t>
      </w:r>
      <w:r w:rsidRPr="00E643D8">
        <w:rPr>
          <w:rFonts w:eastAsia="Times New Roman"/>
          <w:spacing w:val="-2"/>
          <w:sz w:val="28"/>
          <w:szCs w:val="28"/>
          <w:lang w:val="vi-VN"/>
        </w:rPr>
        <w:lastRenderedPageBreak/>
        <w:t xml:space="preserve">đơn vị nhất trí với toàn bộ nội dung dự thảo, </w:t>
      </w:r>
      <w:r w:rsidRPr="00E643D8">
        <w:rPr>
          <w:rFonts w:eastAsia="Times New Roman"/>
          <w:bCs/>
          <w:spacing w:val="-2"/>
          <w:sz w:val="28"/>
          <w:szCs w:val="28"/>
        </w:rPr>
        <w:t>….</w:t>
      </w:r>
      <w:r w:rsidRPr="00E643D8">
        <w:rPr>
          <w:rFonts w:eastAsia="Times New Roman"/>
          <w:spacing w:val="-2"/>
          <w:sz w:val="28"/>
          <w:szCs w:val="28"/>
          <w:lang w:val="vi-VN"/>
        </w:rPr>
        <w:t>cơ quan,</w:t>
      </w:r>
      <w:r w:rsidRPr="00E643D8">
        <w:rPr>
          <w:rFonts w:eastAsia="Times New Roman"/>
          <w:spacing w:val="-2"/>
          <w:sz w:val="28"/>
          <w:szCs w:val="28"/>
        </w:rPr>
        <w:t xml:space="preserve"> địa phương,</w:t>
      </w:r>
      <w:r w:rsidRPr="00E643D8">
        <w:rPr>
          <w:rFonts w:eastAsia="Times New Roman"/>
          <w:spacing w:val="-2"/>
          <w:sz w:val="28"/>
          <w:szCs w:val="28"/>
          <w:lang w:val="vi-VN"/>
        </w:rPr>
        <w:t xml:space="preserve"> đơn vị có ý kiến tham gia; </w:t>
      </w:r>
      <w:r w:rsidRPr="00E643D8">
        <w:rPr>
          <w:rFonts w:eastAsia="Times New Roman"/>
          <w:spacing w:val="-2"/>
          <w:sz w:val="28"/>
          <w:szCs w:val="28"/>
        </w:rPr>
        <w:t>…</w:t>
      </w:r>
      <w:r w:rsidRPr="00E643D8">
        <w:rPr>
          <w:rFonts w:eastAsia="Times New Roman"/>
          <w:spacing w:val="-2"/>
          <w:sz w:val="28"/>
          <w:szCs w:val="28"/>
          <w:lang w:val="vi-VN"/>
        </w:rPr>
        <w:t xml:space="preserve"> ý kiến tham gia trên Cổng thông tin điện tử thành phố</w:t>
      </w:r>
      <w:r w:rsidR="00554AF9" w:rsidRPr="00E643D8">
        <w:rPr>
          <w:rFonts w:eastAsia="Times New Roman"/>
          <w:spacing w:val="-2"/>
          <w:sz w:val="28"/>
          <w:szCs w:val="28"/>
        </w:rPr>
        <w:t xml:space="preserve"> </w:t>
      </w:r>
      <w:r w:rsidRPr="00E643D8">
        <w:rPr>
          <w:rFonts w:eastAsia="Times New Roman"/>
          <w:sz w:val="28"/>
          <w:szCs w:val="28"/>
          <w:lang w:val="vi-VN"/>
        </w:rPr>
        <w:t>(</w:t>
      </w:r>
      <w:r w:rsidRPr="00E643D8">
        <w:rPr>
          <w:rFonts w:eastAsia="Times New Roman"/>
          <w:i/>
          <w:iCs/>
          <w:sz w:val="28"/>
          <w:szCs w:val="28"/>
          <w:lang w:val="vi-VN"/>
        </w:rPr>
        <w:t>Có B</w:t>
      </w:r>
      <w:r w:rsidR="00554AF9" w:rsidRPr="00E643D8">
        <w:rPr>
          <w:rFonts w:eastAsia="Times New Roman"/>
          <w:i/>
          <w:iCs/>
          <w:sz w:val="28"/>
          <w:szCs w:val="28"/>
        </w:rPr>
        <w:t>ản</w:t>
      </w:r>
      <w:r w:rsidRPr="00E643D8">
        <w:rPr>
          <w:rFonts w:eastAsia="Times New Roman"/>
          <w:i/>
          <w:iCs/>
          <w:sz w:val="28"/>
          <w:szCs w:val="28"/>
          <w:lang w:val="vi-VN"/>
        </w:rPr>
        <w:t xml:space="preserve"> tổng hợp, tiếp thu</w:t>
      </w:r>
      <w:r w:rsidR="00554AF9" w:rsidRPr="00E643D8">
        <w:rPr>
          <w:rFonts w:eastAsia="Times New Roman"/>
          <w:i/>
          <w:iCs/>
          <w:sz w:val="28"/>
          <w:szCs w:val="28"/>
        </w:rPr>
        <w:t>, giải trình các</w:t>
      </w:r>
      <w:r w:rsidRPr="00E643D8">
        <w:rPr>
          <w:rFonts w:eastAsia="Times New Roman"/>
          <w:i/>
          <w:iCs/>
          <w:sz w:val="28"/>
          <w:szCs w:val="28"/>
          <w:lang w:val="vi-VN"/>
        </w:rPr>
        <w:t xml:space="preserve"> ý kiến tham gia gửi kèm theo</w:t>
      </w:r>
      <w:r w:rsidRPr="00E643D8">
        <w:rPr>
          <w:rFonts w:eastAsia="Times New Roman"/>
          <w:sz w:val="28"/>
          <w:szCs w:val="28"/>
          <w:lang w:val="vi-VN"/>
        </w:rPr>
        <w:t>)</w:t>
      </w:r>
      <w:r w:rsidR="00554AF9" w:rsidRPr="00E643D8">
        <w:rPr>
          <w:rFonts w:eastAsia="Times New Roman"/>
          <w:sz w:val="28"/>
          <w:szCs w:val="28"/>
        </w:rPr>
        <w:t>.</w:t>
      </w:r>
    </w:p>
    <w:p w14:paraId="2FAAB69A" w14:textId="685E91C3" w:rsidR="00554AF9" w:rsidRPr="00E643D8" w:rsidRDefault="00554AF9" w:rsidP="004322EF">
      <w:pPr>
        <w:widowControl w:val="0"/>
        <w:spacing w:before="120" w:after="120" w:line="320" w:lineRule="exact"/>
        <w:ind w:left="1" w:right="-1" w:firstLine="567"/>
        <w:jc w:val="both"/>
        <w:rPr>
          <w:rFonts w:eastAsia="Times New Roman"/>
          <w:sz w:val="28"/>
          <w:szCs w:val="28"/>
        </w:rPr>
      </w:pPr>
      <w:r w:rsidRPr="00E643D8">
        <w:rPr>
          <w:rFonts w:eastAsia="Times New Roman"/>
          <w:sz w:val="28"/>
          <w:szCs w:val="28"/>
        </w:rPr>
        <w:t xml:space="preserve">Bản tổng hợp, tiếp thu, giải trình các ý kiến tham gia nêu trên đã được đăng tải trên Cổng thông tin điện tử của Sở Nội vụ </w:t>
      </w:r>
      <w:r w:rsidR="00B65253" w:rsidRPr="00E643D8">
        <w:rPr>
          <w:rFonts w:eastAsia="Times New Roman"/>
          <w:sz w:val="28"/>
          <w:szCs w:val="28"/>
        </w:rPr>
        <w:t>(</w:t>
      </w:r>
      <w:r w:rsidR="00B65253" w:rsidRPr="00E643D8">
        <w:rPr>
          <w:sz w:val="28"/>
          <w:szCs w:val="28"/>
        </w:rPr>
        <w:t xml:space="preserve">địa chỉ: </w:t>
      </w:r>
      <w:r w:rsidR="00A04945">
        <w:rPr>
          <w:sz w:val="28"/>
          <w:szCs w:val="28"/>
        </w:rPr>
        <w:t>https://sonoivu.haiphong.gov.vn</w:t>
      </w:r>
      <w:r w:rsidR="00B65253" w:rsidRPr="00E643D8">
        <w:rPr>
          <w:sz w:val="28"/>
          <w:szCs w:val="28"/>
        </w:rPr>
        <w:t>)</w:t>
      </w:r>
      <w:r w:rsidRPr="00E643D8">
        <w:rPr>
          <w:rFonts w:eastAsia="Times New Roman"/>
          <w:sz w:val="28"/>
          <w:szCs w:val="28"/>
        </w:rPr>
        <w:t xml:space="preserve">.  </w:t>
      </w:r>
    </w:p>
    <w:p w14:paraId="14FBC726" w14:textId="471C9C73" w:rsidR="004322EF" w:rsidRPr="00E643D8" w:rsidRDefault="004322EF" w:rsidP="004322EF">
      <w:pPr>
        <w:widowControl w:val="0"/>
        <w:spacing w:before="120" w:after="120" w:line="320" w:lineRule="exact"/>
        <w:ind w:left="1" w:right="-1" w:firstLine="567"/>
        <w:jc w:val="both"/>
        <w:rPr>
          <w:b/>
          <w:bCs/>
          <w:sz w:val="28"/>
          <w:szCs w:val="28"/>
        </w:rPr>
      </w:pPr>
      <w:r w:rsidRPr="00E643D8">
        <w:rPr>
          <w:b/>
          <w:bCs/>
          <w:sz w:val="28"/>
          <w:szCs w:val="28"/>
        </w:rPr>
        <w:t>2. Về việc thẩm định đối với dự thảo và việc tiếp thu ý kiến thẩm định</w:t>
      </w:r>
    </w:p>
    <w:p w14:paraId="2857E8BB" w14:textId="0555392C" w:rsidR="00B61EC7" w:rsidRPr="00E643D8" w:rsidRDefault="00B61EC7" w:rsidP="005D05D6">
      <w:pPr>
        <w:widowControl w:val="0"/>
        <w:spacing w:before="120" w:after="120" w:line="320" w:lineRule="exact"/>
        <w:ind w:left="1" w:right="-1" w:firstLine="567"/>
        <w:jc w:val="both"/>
        <w:rPr>
          <w:sz w:val="28"/>
          <w:szCs w:val="28"/>
          <w:lang w:val="vi-VN"/>
        </w:rPr>
      </w:pPr>
      <w:r w:rsidRPr="00E643D8">
        <w:rPr>
          <w:sz w:val="28"/>
          <w:szCs w:val="28"/>
          <w:lang w:val="vi-VN"/>
        </w:rPr>
        <w:t xml:space="preserve">Trên cơ sở tổng hợp, tiếp thu ý kiến của các cơ quan, địa phương, đơn vị liên quan, Sở Nội vụ </w:t>
      </w:r>
      <w:r w:rsidR="003E66E4" w:rsidRPr="00E643D8">
        <w:rPr>
          <w:sz w:val="28"/>
          <w:szCs w:val="28"/>
          <w:lang w:val="vi-VN"/>
        </w:rPr>
        <w:t xml:space="preserve">có Công văn số </w:t>
      </w:r>
      <w:r w:rsidR="00B50C0A" w:rsidRPr="00E643D8">
        <w:rPr>
          <w:sz w:val="28"/>
          <w:szCs w:val="28"/>
          <w:lang w:val="vi-VN"/>
        </w:rPr>
        <w:t>…..</w:t>
      </w:r>
      <w:r w:rsidR="003E66E4" w:rsidRPr="00E643D8">
        <w:rPr>
          <w:sz w:val="28"/>
          <w:szCs w:val="28"/>
          <w:lang w:val="vi-VN"/>
        </w:rPr>
        <w:t>/SNV-</w:t>
      </w:r>
      <w:r w:rsidR="00A04945">
        <w:rPr>
          <w:sz w:val="28"/>
          <w:szCs w:val="28"/>
        </w:rPr>
        <w:t>CCHC&amp;PC</w:t>
      </w:r>
      <w:r w:rsidRPr="00E643D8">
        <w:rPr>
          <w:sz w:val="28"/>
          <w:szCs w:val="28"/>
          <w:lang w:val="vi-VN"/>
        </w:rPr>
        <w:t xml:space="preserve"> đề nghị Sở Tư pháp thẩm định dự thảo theo quy định.</w:t>
      </w:r>
    </w:p>
    <w:p w14:paraId="4F882719" w14:textId="16AEF7C1" w:rsidR="00B61EC7" w:rsidRPr="00E643D8" w:rsidRDefault="00B61EC7" w:rsidP="005D05D6">
      <w:pPr>
        <w:widowControl w:val="0"/>
        <w:spacing w:before="120" w:after="120" w:line="320" w:lineRule="exact"/>
        <w:ind w:left="1" w:right="-1" w:firstLine="567"/>
        <w:jc w:val="both"/>
        <w:rPr>
          <w:sz w:val="28"/>
          <w:szCs w:val="28"/>
          <w:lang w:val="vi-VN"/>
        </w:rPr>
      </w:pPr>
      <w:r w:rsidRPr="00E643D8">
        <w:rPr>
          <w:sz w:val="28"/>
          <w:szCs w:val="28"/>
          <w:lang w:val="vi-VN"/>
        </w:rPr>
        <w:t xml:space="preserve">Ngày </w:t>
      </w:r>
      <w:r w:rsidR="00B50C0A" w:rsidRPr="00E643D8">
        <w:rPr>
          <w:sz w:val="28"/>
          <w:szCs w:val="28"/>
          <w:lang w:val="vi-VN"/>
        </w:rPr>
        <w:t>…..</w:t>
      </w:r>
      <w:r w:rsidR="003E66E4" w:rsidRPr="00E643D8">
        <w:rPr>
          <w:sz w:val="28"/>
          <w:szCs w:val="28"/>
          <w:lang w:val="vi-VN"/>
        </w:rPr>
        <w:t xml:space="preserve">, Sở Tư pháp có Báo cáo số </w:t>
      </w:r>
      <w:r w:rsidR="00284272" w:rsidRPr="00E643D8">
        <w:rPr>
          <w:sz w:val="28"/>
          <w:szCs w:val="28"/>
          <w:lang w:val="vi-VN"/>
        </w:rPr>
        <w:t>….</w:t>
      </w:r>
      <w:r w:rsidR="003E66E4" w:rsidRPr="00E643D8">
        <w:rPr>
          <w:sz w:val="28"/>
          <w:szCs w:val="28"/>
          <w:lang w:val="vi-VN"/>
        </w:rPr>
        <w:t>/BC-STP</w:t>
      </w:r>
      <w:r w:rsidRPr="00E643D8">
        <w:rPr>
          <w:sz w:val="28"/>
          <w:szCs w:val="28"/>
          <w:lang w:val="vi-VN"/>
        </w:rPr>
        <w:t xml:space="preserve"> về việc thẩm định dự thảo</w:t>
      </w:r>
      <w:r w:rsidR="003E66E4" w:rsidRPr="00E643D8">
        <w:rPr>
          <w:sz w:val="28"/>
          <w:szCs w:val="28"/>
          <w:lang w:val="vi-VN"/>
        </w:rPr>
        <w:t xml:space="preserve"> Quyết định ban hành </w:t>
      </w:r>
      <w:r w:rsidR="00A04945" w:rsidRPr="00E643D8">
        <w:rPr>
          <w:rFonts w:eastAsia="Times New Roman"/>
          <w:sz w:val="28"/>
          <w:szCs w:val="28"/>
        </w:rPr>
        <w:t xml:space="preserve">Quy định </w:t>
      </w:r>
      <w:r w:rsidR="00A04945" w:rsidRPr="000F2FBC">
        <w:rPr>
          <w:sz w:val="28"/>
          <w:szCs w:val="28"/>
        </w:rPr>
        <w:t>trách nhiệm và đánh giá trách nhiệm của người đứng đầu các sở, ban, ngành, Ủy ban nhân dân xã, phường, đặc khu trong thực hiện cải cách hành chính nhà nước</w:t>
      </w:r>
      <w:r w:rsidRPr="00E643D8">
        <w:rPr>
          <w:sz w:val="28"/>
          <w:szCs w:val="28"/>
          <w:lang w:val="vi-VN"/>
        </w:rPr>
        <w:t>.</w:t>
      </w:r>
    </w:p>
    <w:p w14:paraId="7B0D6D9B" w14:textId="516356EB" w:rsidR="004322EF" w:rsidRPr="00E643D8" w:rsidRDefault="00B61EC7" w:rsidP="004322EF">
      <w:pPr>
        <w:widowControl w:val="0"/>
        <w:spacing w:before="120" w:after="120" w:line="320" w:lineRule="exact"/>
        <w:ind w:left="1" w:right="-1" w:firstLine="567"/>
        <w:jc w:val="both"/>
        <w:rPr>
          <w:sz w:val="28"/>
          <w:szCs w:val="28"/>
          <w:lang w:val="vi-VN"/>
        </w:rPr>
      </w:pPr>
      <w:r w:rsidRPr="00E643D8">
        <w:rPr>
          <w:sz w:val="28"/>
          <w:szCs w:val="28"/>
          <w:lang w:val="vi-VN"/>
        </w:rPr>
        <w:t>Sở Nội vụ tiếp thu, giải trình ý kiến thẩm định của Sở Tư pháp</w:t>
      </w:r>
      <w:r w:rsidR="00DF0978" w:rsidRPr="00E643D8">
        <w:rPr>
          <w:sz w:val="28"/>
          <w:szCs w:val="28"/>
          <w:lang w:val="vi-VN"/>
        </w:rPr>
        <w:t>,</w:t>
      </w:r>
      <w:r w:rsidRPr="00E643D8">
        <w:rPr>
          <w:sz w:val="28"/>
          <w:szCs w:val="28"/>
          <w:lang w:val="vi-VN"/>
        </w:rPr>
        <w:t xml:space="preserve"> hoàn thiện văn bản và có Báo cáo tổng hợp giải trình, tiếp thu ý kiến góp ý của Sở Tư pháp </w:t>
      </w:r>
      <w:r w:rsidRPr="00E643D8">
        <w:rPr>
          <w:i/>
          <w:sz w:val="28"/>
          <w:szCs w:val="28"/>
          <w:lang w:val="vi-VN"/>
        </w:rPr>
        <w:t>(gửi kèm theo</w:t>
      </w:r>
      <w:r w:rsidR="00554AF9" w:rsidRPr="00E643D8">
        <w:rPr>
          <w:i/>
          <w:sz w:val="28"/>
          <w:szCs w:val="28"/>
        </w:rPr>
        <w:t>)</w:t>
      </w:r>
      <w:r w:rsidR="004322EF" w:rsidRPr="00E643D8">
        <w:rPr>
          <w:i/>
          <w:sz w:val="28"/>
          <w:szCs w:val="28"/>
          <w:lang w:val="vi-VN"/>
        </w:rPr>
        <w:t>.</w:t>
      </w:r>
    </w:p>
    <w:p w14:paraId="77593C51" w14:textId="48F005F5" w:rsidR="001A762F" w:rsidRPr="00E643D8" w:rsidRDefault="00A9396C" w:rsidP="005D05D6">
      <w:pPr>
        <w:spacing w:before="120" w:after="120" w:line="320" w:lineRule="exact"/>
        <w:ind w:firstLine="567"/>
        <w:jc w:val="both"/>
        <w:rPr>
          <w:rFonts w:eastAsia="Times New Roman"/>
          <w:b/>
          <w:iCs/>
          <w:sz w:val="28"/>
          <w:szCs w:val="28"/>
          <w:lang w:val="vi-VN"/>
        </w:rPr>
      </w:pPr>
      <w:r w:rsidRPr="00E643D8">
        <w:rPr>
          <w:rFonts w:eastAsia="Times New Roman"/>
          <w:b/>
          <w:iCs/>
          <w:sz w:val="28"/>
          <w:szCs w:val="28"/>
          <w:lang w:val="vi-VN"/>
        </w:rPr>
        <w:t>I</w:t>
      </w:r>
      <w:r w:rsidR="00757877">
        <w:rPr>
          <w:rFonts w:eastAsia="Times New Roman"/>
          <w:b/>
          <w:iCs/>
          <w:sz w:val="28"/>
          <w:szCs w:val="28"/>
        </w:rPr>
        <w:t>V</w:t>
      </w:r>
      <w:r w:rsidR="001A762F" w:rsidRPr="00E643D8">
        <w:rPr>
          <w:rFonts w:eastAsia="Times New Roman"/>
          <w:b/>
          <w:iCs/>
          <w:sz w:val="28"/>
          <w:szCs w:val="28"/>
          <w:lang w:val="vi-VN"/>
        </w:rPr>
        <w:t xml:space="preserve">. </w:t>
      </w:r>
      <w:r w:rsidR="00783C66" w:rsidRPr="00E643D8">
        <w:rPr>
          <w:rFonts w:eastAsia="Times New Roman"/>
          <w:b/>
          <w:iCs/>
          <w:sz w:val="28"/>
          <w:szCs w:val="28"/>
          <w:lang w:val="vi-VN"/>
        </w:rPr>
        <w:t xml:space="preserve">BỐ CỤC VÀ </w:t>
      </w:r>
      <w:r w:rsidR="001A762F" w:rsidRPr="00E643D8">
        <w:rPr>
          <w:rFonts w:eastAsia="Times New Roman"/>
          <w:b/>
          <w:iCs/>
          <w:sz w:val="28"/>
          <w:szCs w:val="28"/>
          <w:lang w:val="vi-VN"/>
        </w:rPr>
        <w:t xml:space="preserve">NỘI DUNG </w:t>
      </w:r>
      <w:r w:rsidR="00783C66" w:rsidRPr="00E643D8">
        <w:rPr>
          <w:rFonts w:eastAsia="Times New Roman"/>
          <w:b/>
          <w:iCs/>
          <w:sz w:val="28"/>
          <w:szCs w:val="28"/>
          <w:lang w:val="vi-VN"/>
        </w:rPr>
        <w:t>CƠ BẢN</w:t>
      </w:r>
      <w:r w:rsidR="001A762F" w:rsidRPr="00E643D8">
        <w:rPr>
          <w:rFonts w:eastAsia="Times New Roman"/>
          <w:b/>
          <w:iCs/>
          <w:sz w:val="28"/>
          <w:szCs w:val="28"/>
          <w:lang w:val="vi-VN"/>
        </w:rPr>
        <w:t xml:space="preserve"> CỦA </w:t>
      </w:r>
      <w:r w:rsidR="00783C66" w:rsidRPr="00E643D8">
        <w:rPr>
          <w:rFonts w:eastAsia="Times New Roman"/>
          <w:b/>
          <w:iCs/>
          <w:sz w:val="28"/>
          <w:szCs w:val="28"/>
          <w:lang w:val="vi-VN"/>
        </w:rPr>
        <w:t>DỰ THẢO VĂN BẢN</w:t>
      </w:r>
    </w:p>
    <w:p w14:paraId="192ED82B" w14:textId="632B1BC9" w:rsidR="00783C66" w:rsidRPr="00E643D8" w:rsidRDefault="00783C66" w:rsidP="005D05D6">
      <w:pPr>
        <w:tabs>
          <w:tab w:val="left" w:pos="567"/>
        </w:tabs>
        <w:spacing w:before="120" w:after="120" w:line="320" w:lineRule="exact"/>
        <w:ind w:firstLine="567"/>
        <w:jc w:val="both"/>
        <w:rPr>
          <w:b/>
          <w:sz w:val="28"/>
          <w:szCs w:val="28"/>
          <w:lang w:val="vi-VN"/>
        </w:rPr>
      </w:pPr>
      <w:r w:rsidRPr="00E643D8">
        <w:rPr>
          <w:b/>
          <w:sz w:val="28"/>
          <w:szCs w:val="28"/>
          <w:lang w:val="vi-VN"/>
        </w:rPr>
        <w:t xml:space="preserve">1. </w:t>
      </w:r>
      <w:r w:rsidR="00126A4D" w:rsidRPr="00E643D8">
        <w:rPr>
          <w:b/>
          <w:sz w:val="28"/>
          <w:szCs w:val="28"/>
          <w:lang w:val="vi-VN"/>
        </w:rPr>
        <w:t>Phạm vi điều chỉnh, đ</w:t>
      </w:r>
      <w:r w:rsidRPr="00E643D8">
        <w:rPr>
          <w:b/>
          <w:sz w:val="28"/>
          <w:szCs w:val="28"/>
          <w:lang w:val="vi-VN"/>
        </w:rPr>
        <w:t>ối tượng áp dụng</w:t>
      </w:r>
    </w:p>
    <w:p w14:paraId="07D5CB4F" w14:textId="0588AB6D" w:rsidR="00126A4D" w:rsidRPr="00E643D8" w:rsidRDefault="00126A4D" w:rsidP="005D05D6">
      <w:pPr>
        <w:tabs>
          <w:tab w:val="left" w:pos="567"/>
        </w:tabs>
        <w:spacing w:before="120" w:after="120" w:line="320" w:lineRule="exact"/>
        <w:ind w:firstLine="567"/>
        <w:jc w:val="both"/>
        <w:rPr>
          <w:sz w:val="28"/>
          <w:szCs w:val="28"/>
          <w:lang w:val="vi-VN"/>
        </w:rPr>
      </w:pPr>
      <w:r w:rsidRPr="00E643D8">
        <w:rPr>
          <w:sz w:val="28"/>
          <w:szCs w:val="28"/>
          <w:lang w:val="vi-VN"/>
        </w:rPr>
        <w:t xml:space="preserve">- Phạm vi điều chỉnh: </w:t>
      </w:r>
      <w:r w:rsidR="00A04945">
        <w:rPr>
          <w:bCs/>
          <w:sz w:val="28"/>
          <w:szCs w:val="28"/>
        </w:rPr>
        <w:t>Q</w:t>
      </w:r>
      <w:r w:rsidR="00A04945" w:rsidRPr="00DA44AA">
        <w:rPr>
          <w:bCs/>
          <w:sz w:val="28"/>
          <w:szCs w:val="28"/>
        </w:rPr>
        <w:t>uy định về trách nhiệm và đánh giá trách nhiệm của người đứng đầu các sở, ban, ngành; Chủ tịch Ủy ban nhân dân các xã, phường, đặc khu trong chỉ đạo, điều hành và tổ chức triển khai thực hiện công tác cải cách hành chính nhà nước</w:t>
      </w:r>
      <w:r w:rsidR="00A73B45" w:rsidRPr="00E643D8">
        <w:rPr>
          <w:spacing w:val="-2"/>
          <w:sz w:val="28"/>
          <w:szCs w:val="28"/>
          <w:lang w:val="vi-VN"/>
        </w:rPr>
        <w:t>.</w:t>
      </w:r>
    </w:p>
    <w:p w14:paraId="64AEC531" w14:textId="4CE452A8" w:rsidR="00D56CA2" w:rsidRPr="00E643D8" w:rsidRDefault="00126A4D" w:rsidP="005D05D6">
      <w:pPr>
        <w:tabs>
          <w:tab w:val="left" w:pos="567"/>
        </w:tabs>
        <w:spacing w:before="120" w:after="120" w:line="320" w:lineRule="exact"/>
        <w:ind w:firstLine="567"/>
        <w:jc w:val="both"/>
        <w:rPr>
          <w:sz w:val="28"/>
          <w:szCs w:val="28"/>
          <w:lang w:val="vi-VN"/>
        </w:rPr>
      </w:pPr>
      <w:r w:rsidRPr="00E643D8">
        <w:rPr>
          <w:sz w:val="28"/>
          <w:szCs w:val="28"/>
          <w:lang w:val="vi-VN"/>
        </w:rPr>
        <w:t xml:space="preserve">- </w:t>
      </w:r>
      <w:r w:rsidR="00D56CA2" w:rsidRPr="00E643D8">
        <w:rPr>
          <w:sz w:val="28"/>
          <w:szCs w:val="28"/>
          <w:lang w:val="vi-VN"/>
        </w:rPr>
        <w:t xml:space="preserve">Đối tượng áp dụng: </w:t>
      </w:r>
      <w:r w:rsidR="00812E19" w:rsidRPr="00E643D8">
        <w:rPr>
          <w:sz w:val="28"/>
          <w:szCs w:val="28"/>
          <w:lang w:val="vi-VN"/>
        </w:rPr>
        <w:t>Các sở, ban, ngành</w:t>
      </w:r>
      <w:r w:rsidR="00A04945">
        <w:rPr>
          <w:sz w:val="28"/>
          <w:szCs w:val="28"/>
        </w:rPr>
        <w:t>, Ủy ban nhân dân xã, phường, đặc khu</w:t>
      </w:r>
      <w:r w:rsidR="004322EF" w:rsidRPr="00E643D8">
        <w:rPr>
          <w:sz w:val="28"/>
          <w:szCs w:val="28"/>
        </w:rPr>
        <w:t xml:space="preserve"> </w:t>
      </w:r>
      <w:r w:rsidR="00812E19" w:rsidRPr="00E643D8">
        <w:rPr>
          <w:sz w:val="28"/>
          <w:szCs w:val="28"/>
          <w:lang w:val="vi-VN"/>
        </w:rPr>
        <w:t>và các cơ quan, tổ chức</w:t>
      </w:r>
      <w:r w:rsidR="004322EF" w:rsidRPr="00E643D8">
        <w:rPr>
          <w:sz w:val="28"/>
          <w:szCs w:val="28"/>
        </w:rPr>
        <w:t>, cá nhân</w:t>
      </w:r>
      <w:r w:rsidR="00812E19" w:rsidRPr="00E643D8">
        <w:rPr>
          <w:sz w:val="28"/>
          <w:szCs w:val="28"/>
          <w:lang w:val="vi-VN"/>
        </w:rPr>
        <w:t xml:space="preserve"> có liên quan.</w:t>
      </w:r>
    </w:p>
    <w:p w14:paraId="0C5E6244" w14:textId="61C8810E" w:rsidR="00783C66" w:rsidRPr="00E643D8" w:rsidRDefault="00783C66" w:rsidP="005D05D6">
      <w:pPr>
        <w:tabs>
          <w:tab w:val="left" w:pos="567"/>
        </w:tabs>
        <w:spacing w:before="120" w:after="120" w:line="320" w:lineRule="exact"/>
        <w:ind w:firstLine="567"/>
        <w:jc w:val="both"/>
        <w:rPr>
          <w:b/>
          <w:sz w:val="28"/>
          <w:szCs w:val="28"/>
          <w:lang w:val="vi-VN"/>
        </w:rPr>
      </w:pPr>
      <w:r w:rsidRPr="00E643D8">
        <w:rPr>
          <w:b/>
          <w:sz w:val="28"/>
          <w:szCs w:val="28"/>
          <w:lang w:val="vi-VN"/>
        </w:rPr>
        <w:t>2. Bố cục</w:t>
      </w:r>
      <w:r w:rsidR="000554E3">
        <w:rPr>
          <w:b/>
          <w:sz w:val="28"/>
          <w:szCs w:val="28"/>
        </w:rPr>
        <w:t xml:space="preserve"> và nội dung cơ bản</w:t>
      </w:r>
      <w:r w:rsidRPr="00E643D8">
        <w:rPr>
          <w:b/>
          <w:sz w:val="28"/>
          <w:szCs w:val="28"/>
          <w:lang w:val="vi-VN"/>
        </w:rPr>
        <w:t xml:space="preserve"> của dự thảo văn bản</w:t>
      </w:r>
    </w:p>
    <w:p w14:paraId="356BE0A5" w14:textId="60F6F487" w:rsidR="00A15D7D" w:rsidRPr="00E643D8" w:rsidRDefault="00A9396C" w:rsidP="005D05D6">
      <w:pPr>
        <w:tabs>
          <w:tab w:val="left" w:pos="567"/>
        </w:tabs>
        <w:spacing w:before="120" w:after="120" w:line="320" w:lineRule="exact"/>
        <w:ind w:firstLine="567"/>
        <w:jc w:val="both"/>
        <w:rPr>
          <w:noProof/>
          <w:sz w:val="28"/>
          <w:szCs w:val="28"/>
          <w:lang w:val="vi-VN"/>
        </w:rPr>
      </w:pPr>
      <w:r w:rsidRPr="00E643D8">
        <w:rPr>
          <w:sz w:val="28"/>
          <w:szCs w:val="28"/>
          <w:lang w:val="vi-VN"/>
        </w:rPr>
        <w:t xml:space="preserve">- Quyết định ban hành </w:t>
      </w:r>
      <w:r w:rsidR="00A04945">
        <w:rPr>
          <w:bCs/>
          <w:sz w:val="28"/>
          <w:szCs w:val="28"/>
        </w:rPr>
        <w:t>Q</w:t>
      </w:r>
      <w:r w:rsidR="00A04945" w:rsidRPr="00DA44AA">
        <w:rPr>
          <w:bCs/>
          <w:sz w:val="28"/>
          <w:szCs w:val="28"/>
        </w:rPr>
        <w:t>uy định về trách nhiệm và đánh giá trách nhiệm của người đứng đầu các sở, ban, ngành; Chủ tịch Ủy ban nhân dân các xã, phường, đặc khu trong chỉ đạo, điều hành và tổ chức triển khai thực hiện công tác cải cách hành chính nhà nước</w:t>
      </w:r>
      <w:r w:rsidR="00A15D7D" w:rsidRPr="00E643D8">
        <w:rPr>
          <w:noProof/>
          <w:sz w:val="28"/>
          <w:szCs w:val="28"/>
          <w:lang w:val="vi-VN"/>
        </w:rPr>
        <w:t>, gồm 3 điều cụ thể:</w:t>
      </w:r>
    </w:p>
    <w:p w14:paraId="0695DF1B" w14:textId="34A6FA75" w:rsidR="00A15D7D" w:rsidRPr="00E643D8" w:rsidRDefault="00A15D7D" w:rsidP="00DD7E54">
      <w:pPr>
        <w:tabs>
          <w:tab w:val="left" w:pos="567"/>
        </w:tabs>
        <w:spacing w:before="120" w:after="120" w:line="320" w:lineRule="exact"/>
        <w:ind w:firstLine="567"/>
        <w:jc w:val="both"/>
        <w:rPr>
          <w:noProof/>
          <w:sz w:val="28"/>
          <w:szCs w:val="28"/>
          <w:lang w:val="vi-VN"/>
        </w:rPr>
      </w:pPr>
      <w:r w:rsidRPr="00E643D8">
        <w:rPr>
          <w:noProof/>
          <w:sz w:val="28"/>
          <w:szCs w:val="28"/>
          <w:lang w:val="vi-VN"/>
        </w:rPr>
        <w:t>Điều</w:t>
      </w:r>
      <w:r w:rsidR="00284272" w:rsidRPr="00E643D8">
        <w:rPr>
          <w:noProof/>
          <w:sz w:val="28"/>
          <w:szCs w:val="28"/>
          <w:lang w:val="vi-VN"/>
        </w:rPr>
        <w:t xml:space="preserve"> </w:t>
      </w:r>
      <w:r w:rsidRPr="00E643D8">
        <w:rPr>
          <w:noProof/>
          <w:sz w:val="28"/>
          <w:szCs w:val="28"/>
          <w:lang w:val="vi-VN"/>
        </w:rPr>
        <w:t>1. Tên và nội dung Quyết định;</w:t>
      </w:r>
    </w:p>
    <w:p w14:paraId="3E9CB506" w14:textId="04E322F7" w:rsidR="00A15D7D" w:rsidRPr="00E643D8" w:rsidRDefault="00A15D7D" w:rsidP="00DD7E54">
      <w:pPr>
        <w:tabs>
          <w:tab w:val="left" w:pos="567"/>
        </w:tabs>
        <w:spacing w:before="120" w:after="120" w:line="320" w:lineRule="exact"/>
        <w:ind w:firstLine="567"/>
        <w:jc w:val="both"/>
        <w:rPr>
          <w:noProof/>
          <w:sz w:val="28"/>
          <w:szCs w:val="28"/>
          <w:lang w:val="vi-VN"/>
        </w:rPr>
      </w:pPr>
      <w:r w:rsidRPr="00E643D8">
        <w:rPr>
          <w:noProof/>
          <w:sz w:val="28"/>
          <w:szCs w:val="28"/>
          <w:lang w:val="vi-VN"/>
        </w:rPr>
        <w:t>Điều 2. Hiệu lực thi hành của Quyết định;</w:t>
      </w:r>
    </w:p>
    <w:p w14:paraId="1CD97316" w14:textId="18C103A6" w:rsidR="00A15D7D" w:rsidRPr="00E643D8" w:rsidRDefault="00A15D7D" w:rsidP="00DD7E54">
      <w:pPr>
        <w:tabs>
          <w:tab w:val="left" w:pos="567"/>
        </w:tabs>
        <w:spacing w:before="120" w:after="120" w:line="320" w:lineRule="exact"/>
        <w:ind w:firstLine="567"/>
        <w:jc w:val="both"/>
        <w:rPr>
          <w:noProof/>
          <w:sz w:val="28"/>
          <w:szCs w:val="28"/>
          <w:lang w:val="vi-VN"/>
        </w:rPr>
      </w:pPr>
      <w:r w:rsidRPr="00E643D8">
        <w:rPr>
          <w:noProof/>
          <w:sz w:val="28"/>
          <w:szCs w:val="28"/>
          <w:lang w:val="vi-VN"/>
        </w:rPr>
        <w:t>Điều 3. Tổ chức thực hiện.</w:t>
      </w:r>
    </w:p>
    <w:p w14:paraId="5D20C68B" w14:textId="1D2396B2" w:rsidR="00A15D7D" w:rsidRPr="00E643D8" w:rsidRDefault="00A15D7D" w:rsidP="005D05D6">
      <w:pPr>
        <w:tabs>
          <w:tab w:val="left" w:pos="567"/>
        </w:tabs>
        <w:spacing w:before="120" w:after="120" w:line="320" w:lineRule="exact"/>
        <w:jc w:val="both"/>
        <w:rPr>
          <w:noProof/>
          <w:sz w:val="28"/>
          <w:szCs w:val="28"/>
          <w:lang w:val="vi-VN"/>
        </w:rPr>
      </w:pPr>
      <w:r w:rsidRPr="00E643D8">
        <w:rPr>
          <w:noProof/>
          <w:sz w:val="28"/>
          <w:szCs w:val="28"/>
          <w:lang w:val="vi-VN"/>
        </w:rPr>
        <w:tab/>
        <w:t xml:space="preserve">- </w:t>
      </w:r>
      <w:r w:rsidR="003B11AF">
        <w:rPr>
          <w:bCs/>
          <w:sz w:val="28"/>
          <w:szCs w:val="28"/>
        </w:rPr>
        <w:t>Q</w:t>
      </w:r>
      <w:r w:rsidR="003B11AF" w:rsidRPr="00DA44AA">
        <w:rPr>
          <w:bCs/>
          <w:sz w:val="28"/>
          <w:szCs w:val="28"/>
        </w:rPr>
        <w:t>uy định về trách nhiệm và đánh giá trách nhiệm của người đứng đầu các sở, ban, ngành; Chủ tịch Ủy ban nhân dân các xã, phường, đặc khu trong chỉ đạo, điều hành và tổ chức triển khai thực hiện công tác cải cách hành chính nhà nước</w:t>
      </w:r>
      <w:r w:rsidRPr="00E643D8">
        <w:rPr>
          <w:noProof/>
          <w:sz w:val="28"/>
          <w:szCs w:val="28"/>
          <w:lang w:val="vi-VN"/>
        </w:rPr>
        <w:t>,</w:t>
      </w:r>
      <w:r w:rsidR="00DD7E54">
        <w:rPr>
          <w:noProof/>
          <w:sz w:val="28"/>
          <w:szCs w:val="28"/>
        </w:rPr>
        <w:t xml:space="preserve"> gồm 04 Chương</w:t>
      </w:r>
      <w:r w:rsidRPr="00E643D8">
        <w:rPr>
          <w:noProof/>
          <w:sz w:val="28"/>
          <w:szCs w:val="28"/>
          <w:lang w:val="vi-VN"/>
        </w:rPr>
        <w:t xml:space="preserve"> gồm </w:t>
      </w:r>
      <w:r w:rsidR="00DD7E54">
        <w:rPr>
          <w:noProof/>
          <w:sz w:val="28"/>
          <w:szCs w:val="28"/>
        </w:rPr>
        <w:t>15</w:t>
      </w:r>
      <w:r w:rsidRPr="00E643D8">
        <w:rPr>
          <w:noProof/>
          <w:sz w:val="28"/>
          <w:szCs w:val="28"/>
          <w:lang w:val="vi-VN"/>
        </w:rPr>
        <w:t xml:space="preserve"> điều, cụ thể:</w:t>
      </w:r>
    </w:p>
    <w:p w14:paraId="25D81BC5" w14:textId="77777777" w:rsidR="00DD7E54" w:rsidRPr="00DA44AA" w:rsidRDefault="00DD7E54" w:rsidP="00DD7E54">
      <w:pPr>
        <w:tabs>
          <w:tab w:val="left" w:pos="567"/>
        </w:tabs>
        <w:spacing w:before="120" w:after="120" w:line="340" w:lineRule="exact"/>
        <w:ind w:firstLine="567"/>
        <w:jc w:val="both"/>
        <w:rPr>
          <w:bCs/>
          <w:spacing w:val="-4"/>
          <w:sz w:val="28"/>
          <w:szCs w:val="28"/>
        </w:rPr>
      </w:pPr>
      <w:r w:rsidRPr="00DA44AA">
        <w:rPr>
          <w:bCs/>
          <w:spacing w:val="-4"/>
          <w:sz w:val="28"/>
          <w:szCs w:val="28"/>
        </w:rPr>
        <w:t>Chương I. Quy định chung;</w:t>
      </w:r>
    </w:p>
    <w:p w14:paraId="6EAE1B12" w14:textId="77777777" w:rsidR="00DD7E54" w:rsidRPr="00DA44AA" w:rsidRDefault="00DD7E54" w:rsidP="00DD7E54">
      <w:pPr>
        <w:tabs>
          <w:tab w:val="left" w:pos="567"/>
        </w:tabs>
        <w:spacing w:before="120" w:after="120" w:line="340" w:lineRule="exact"/>
        <w:ind w:firstLine="567"/>
        <w:jc w:val="both"/>
        <w:rPr>
          <w:bCs/>
          <w:sz w:val="28"/>
          <w:szCs w:val="28"/>
          <w:lang w:val="vi-VN"/>
        </w:rPr>
      </w:pPr>
      <w:r w:rsidRPr="00DA44AA">
        <w:rPr>
          <w:bCs/>
          <w:sz w:val="28"/>
          <w:szCs w:val="28"/>
        </w:rPr>
        <w:t>Điều 1.</w:t>
      </w:r>
      <w:r w:rsidRPr="00DA44AA">
        <w:rPr>
          <w:bCs/>
          <w:sz w:val="28"/>
          <w:szCs w:val="28"/>
          <w:lang w:val="vi-VN"/>
        </w:rPr>
        <w:t xml:space="preserve"> </w:t>
      </w:r>
      <w:r w:rsidRPr="00DA44AA">
        <w:rPr>
          <w:bCs/>
          <w:sz w:val="28"/>
          <w:szCs w:val="28"/>
        </w:rPr>
        <w:t>Phạm vi điều chỉnh</w:t>
      </w:r>
      <w:r w:rsidRPr="00DA44AA">
        <w:rPr>
          <w:bCs/>
          <w:sz w:val="28"/>
          <w:szCs w:val="28"/>
          <w:lang w:val="vi-VN"/>
        </w:rPr>
        <w:t>;</w:t>
      </w:r>
    </w:p>
    <w:p w14:paraId="28517ED2" w14:textId="77777777" w:rsidR="00DD7E54" w:rsidRPr="00DA44AA" w:rsidRDefault="00DD7E54" w:rsidP="00DD7E54">
      <w:pPr>
        <w:tabs>
          <w:tab w:val="left" w:pos="567"/>
        </w:tabs>
        <w:spacing w:before="120" w:after="120" w:line="340" w:lineRule="exact"/>
        <w:ind w:firstLine="567"/>
        <w:jc w:val="both"/>
        <w:rPr>
          <w:bCs/>
          <w:sz w:val="28"/>
          <w:szCs w:val="28"/>
          <w:lang w:val="vi-VN"/>
        </w:rPr>
      </w:pPr>
      <w:r w:rsidRPr="00DA44AA">
        <w:rPr>
          <w:bCs/>
          <w:sz w:val="28"/>
          <w:szCs w:val="28"/>
        </w:rPr>
        <w:lastRenderedPageBreak/>
        <w:t>Điều 2.</w:t>
      </w:r>
      <w:r w:rsidRPr="00DA44AA">
        <w:rPr>
          <w:bCs/>
          <w:sz w:val="28"/>
          <w:szCs w:val="28"/>
          <w:lang w:val="vi-VN"/>
        </w:rPr>
        <w:t xml:space="preserve"> </w:t>
      </w:r>
      <w:r w:rsidRPr="00DA44AA">
        <w:rPr>
          <w:bCs/>
          <w:sz w:val="28"/>
          <w:szCs w:val="28"/>
        </w:rPr>
        <w:t>Đối tượng áp dụng</w:t>
      </w:r>
      <w:r w:rsidRPr="00DA44AA">
        <w:rPr>
          <w:bCs/>
          <w:sz w:val="28"/>
          <w:szCs w:val="28"/>
          <w:lang w:val="vi-VN"/>
        </w:rPr>
        <w:t>;</w:t>
      </w:r>
    </w:p>
    <w:p w14:paraId="597B0CBD" w14:textId="77777777" w:rsidR="00DD7E54" w:rsidRPr="00DA44AA" w:rsidRDefault="00DD7E54" w:rsidP="00DD7E54">
      <w:pPr>
        <w:tabs>
          <w:tab w:val="left" w:pos="567"/>
        </w:tabs>
        <w:spacing w:before="120" w:after="120" w:line="340" w:lineRule="exact"/>
        <w:ind w:firstLine="567"/>
        <w:jc w:val="both"/>
        <w:rPr>
          <w:bCs/>
          <w:sz w:val="28"/>
          <w:szCs w:val="28"/>
        </w:rPr>
      </w:pPr>
      <w:r w:rsidRPr="00DA44AA">
        <w:rPr>
          <w:bCs/>
          <w:sz w:val="28"/>
          <w:szCs w:val="28"/>
        </w:rPr>
        <w:t>Điều 3.</w:t>
      </w:r>
      <w:r w:rsidRPr="00DA44AA">
        <w:rPr>
          <w:bCs/>
          <w:sz w:val="28"/>
          <w:szCs w:val="28"/>
          <w:lang w:val="vi-VN"/>
        </w:rPr>
        <w:t xml:space="preserve"> </w:t>
      </w:r>
      <w:r w:rsidRPr="00DA44AA">
        <w:rPr>
          <w:bCs/>
          <w:sz w:val="28"/>
          <w:szCs w:val="28"/>
        </w:rPr>
        <w:t>Nguyên tắc xác định trách nhiệm và đánh giá trách nhiệm người đứng đầu cơ quan, đơn vị trong thực hiện cải cách hành chính nhà nước</w:t>
      </w:r>
      <w:r w:rsidRPr="00DA44AA">
        <w:rPr>
          <w:bCs/>
          <w:sz w:val="28"/>
          <w:szCs w:val="28"/>
          <w:lang w:val="vi-VN"/>
        </w:rPr>
        <w:t>;</w:t>
      </w:r>
    </w:p>
    <w:p w14:paraId="60A48F51" w14:textId="77777777" w:rsidR="00DD7E54" w:rsidRPr="00DA44AA" w:rsidRDefault="00DD7E54" w:rsidP="00DD7E54">
      <w:pPr>
        <w:tabs>
          <w:tab w:val="left" w:pos="567"/>
        </w:tabs>
        <w:spacing w:before="120" w:after="120" w:line="340" w:lineRule="exact"/>
        <w:ind w:firstLine="567"/>
        <w:jc w:val="both"/>
        <w:rPr>
          <w:bCs/>
          <w:sz w:val="28"/>
          <w:szCs w:val="28"/>
        </w:rPr>
      </w:pPr>
      <w:r w:rsidRPr="00DA44AA">
        <w:rPr>
          <w:bCs/>
          <w:sz w:val="28"/>
          <w:szCs w:val="28"/>
        </w:rPr>
        <w:t>Điều 4. Thẩm quyền đánh giá trách nhiệm người đứng đầu;</w:t>
      </w:r>
    </w:p>
    <w:p w14:paraId="241AFC68" w14:textId="77777777" w:rsidR="00DD7E54" w:rsidRPr="00DA44AA" w:rsidRDefault="00DD7E54" w:rsidP="00DD7E54">
      <w:pPr>
        <w:tabs>
          <w:tab w:val="left" w:pos="567"/>
        </w:tabs>
        <w:spacing w:before="120" w:after="120" w:line="340" w:lineRule="exact"/>
        <w:ind w:firstLine="567"/>
        <w:jc w:val="both"/>
        <w:rPr>
          <w:bCs/>
          <w:sz w:val="28"/>
          <w:szCs w:val="28"/>
        </w:rPr>
      </w:pPr>
      <w:r w:rsidRPr="00DA44AA">
        <w:rPr>
          <w:bCs/>
          <w:sz w:val="28"/>
          <w:szCs w:val="28"/>
        </w:rPr>
        <w:t>Chương II. Trách nhiệm của người đứng đầu cấp sở, người đứng đầu Ủy ban nhân dân cấp xã trong thực hiện nhiệm vụ cải cách hành chính;</w:t>
      </w:r>
    </w:p>
    <w:p w14:paraId="3A51DD6D" w14:textId="77777777" w:rsidR="00DD7E54" w:rsidRPr="00DA44AA" w:rsidRDefault="00DD7E54" w:rsidP="00DD7E54">
      <w:pPr>
        <w:tabs>
          <w:tab w:val="left" w:pos="567"/>
        </w:tabs>
        <w:spacing w:before="120" w:after="120" w:line="340" w:lineRule="exact"/>
        <w:ind w:firstLine="567"/>
        <w:jc w:val="both"/>
        <w:rPr>
          <w:bCs/>
          <w:sz w:val="28"/>
          <w:szCs w:val="28"/>
        </w:rPr>
      </w:pPr>
      <w:r w:rsidRPr="00DA44AA">
        <w:rPr>
          <w:bCs/>
          <w:sz w:val="28"/>
          <w:szCs w:val="28"/>
        </w:rPr>
        <w:t>Điều 5. Trách nhiệm người đứng đầu cấp Sở, người đứng đầu Ủy ban nhân dân cấp xã;</w:t>
      </w:r>
    </w:p>
    <w:p w14:paraId="71A8688D" w14:textId="77777777" w:rsidR="00DD7E54" w:rsidRPr="00DA44AA" w:rsidRDefault="00DD7E54" w:rsidP="00DD7E54">
      <w:pPr>
        <w:tabs>
          <w:tab w:val="left" w:pos="567"/>
        </w:tabs>
        <w:spacing w:before="120" w:after="120" w:line="340" w:lineRule="exact"/>
        <w:ind w:firstLine="567"/>
        <w:jc w:val="both"/>
        <w:rPr>
          <w:bCs/>
          <w:sz w:val="28"/>
          <w:szCs w:val="28"/>
        </w:rPr>
      </w:pPr>
      <w:r w:rsidRPr="00DA44AA">
        <w:rPr>
          <w:bCs/>
          <w:sz w:val="28"/>
          <w:szCs w:val="28"/>
        </w:rPr>
        <w:t>Chương III. Đánh giá, phân loại người đứng đầu cấp sở, người đứng đầu Ủy ban nhân dân cấp xã trong thực hiện nhiệm vụ cải cách hành chính nhà nước;</w:t>
      </w:r>
    </w:p>
    <w:p w14:paraId="64BFCDC6" w14:textId="77777777" w:rsidR="00DD7E54" w:rsidRPr="00DA44AA" w:rsidRDefault="00DD7E54" w:rsidP="00DD7E54">
      <w:pPr>
        <w:tabs>
          <w:tab w:val="left" w:pos="567"/>
        </w:tabs>
        <w:spacing w:before="120" w:after="120" w:line="340" w:lineRule="exact"/>
        <w:ind w:firstLine="567"/>
        <w:jc w:val="both"/>
        <w:rPr>
          <w:bCs/>
          <w:sz w:val="28"/>
          <w:szCs w:val="28"/>
        </w:rPr>
      </w:pPr>
      <w:r w:rsidRPr="00DA44AA">
        <w:rPr>
          <w:bCs/>
          <w:sz w:val="28"/>
          <w:szCs w:val="28"/>
        </w:rPr>
        <w:t>Điều 6. Căn cứ xem xét đánh giá, phân loại người đứng đầu trong thực hiện nhiệm vụ cải cách hành chính;</w:t>
      </w:r>
    </w:p>
    <w:p w14:paraId="2D461BFE" w14:textId="77777777" w:rsidR="00DD7E54" w:rsidRPr="00DA44AA" w:rsidRDefault="00DD7E54" w:rsidP="00DD7E54">
      <w:pPr>
        <w:tabs>
          <w:tab w:val="left" w:pos="567"/>
        </w:tabs>
        <w:spacing w:before="120" w:after="120" w:line="340" w:lineRule="exact"/>
        <w:ind w:firstLine="567"/>
        <w:jc w:val="both"/>
        <w:rPr>
          <w:bCs/>
          <w:sz w:val="28"/>
          <w:szCs w:val="28"/>
        </w:rPr>
      </w:pPr>
      <w:r w:rsidRPr="00DA44AA">
        <w:rPr>
          <w:bCs/>
          <w:sz w:val="28"/>
          <w:szCs w:val="28"/>
        </w:rPr>
        <w:t>Điều 7. Tiêu chí đánh giá, phân loại ở mức hoàn thành xuất sắc nhiệm vụ;</w:t>
      </w:r>
    </w:p>
    <w:p w14:paraId="75ACAACC" w14:textId="77777777" w:rsidR="00DD7E54" w:rsidRPr="00DA44AA" w:rsidRDefault="00DD7E54" w:rsidP="00DD7E54">
      <w:pPr>
        <w:tabs>
          <w:tab w:val="left" w:pos="567"/>
        </w:tabs>
        <w:spacing w:before="120" w:after="120" w:line="340" w:lineRule="exact"/>
        <w:ind w:firstLine="567"/>
        <w:jc w:val="both"/>
        <w:rPr>
          <w:bCs/>
          <w:sz w:val="28"/>
          <w:szCs w:val="28"/>
        </w:rPr>
      </w:pPr>
      <w:r w:rsidRPr="00DA44AA">
        <w:rPr>
          <w:bCs/>
          <w:sz w:val="28"/>
          <w:szCs w:val="28"/>
        </w:rPr>
        <w:t>Điều 8. Tiêu chí đánh giá, phân loại ở mức hoàn thành tốt nhiệm vụ;</w:t>
      </w:r>
    </w:p>
    <w:p w14:paraId="7C2157E8" w14:textId="77777777" w:rsidR="00DD7E54" w:rsidRPr="00DA44AA" w:rsidRDefault="00DD7E54" w:rsidP="00DD7E54">
      <w:pPr>
        <w:tabs>
          <w:tab w:val="left" w:pos="567"/>
        </w:tabs>
        <w:spacing w:before="120" w:after="120" w:line="340" w:lineRule="exact"/>
        <w:ind w:firstLine="567"/>
        <w:jc w:val="both"/>
        <w:rPr>
          <w:bCs/>
          <w:sz w:val="28"/>
          <w:szCs w:val="28"/>
        </w:rPr>
      </w:pPr>
      <w:r w:rsidRPr="00DA44AA">
        <w:rPr>
          <w:bCs/>
          <w:sz w:val="28"/>
          <w:szCs w:val="28"/>
        </w:rPr>
        <w:t>Điều 9. Tiêu chí phân loại đánh giá ở mức hoàn thành nhiệm vụ;</w:t>
      </w:r>
    </w:p>
    <w:p w14:paraId="26364C9B" w14:textId="77777777" w:rsidR="00DD7E54" w:rsidRPr="00DA44AA" w:rsidRDefault="00DD7E54" w:rsidP="00DD7E54">
      <w:pPr>
        <w:tabs>
          <w:tab w:val="left" w:pos="567"/>
        </w:tabs>
        <w:spacing w:before="120" w:after="120" w:line="340" w:lineRule="exact"/>
        <w:ind w:firstLine="567"/>
        <w:jc w:val="both"/>
        <w:rPr>
          <w:bCs/>
          <w:sz w:val="28"/>
          <w:szCs w:val="28"/>
        </w:rPr>
      </w:pPr>
      <w:r w:rsidRPr="00DA44AA">
        <w:rPr>
          <w:bCs/>
          <w:sz w:val="28"/>
          <w:szCs w:val="28"/>
        </w:rPr>
        <w:t>Điều 10. Tiêu chí phân loại đánh giá ở mức không hoàn thành nhiệm vụ;</w:t>
      </w:r>
    </w:p>
    <w:p w14:paraId="0C258A63" w14:textId="77777777" w:rsidR="00DD7E54" w:rsidRPr="00DA44AA" w:rsidRDefault="00DD7E54" w:rsidP="00DD7E54">
      <w:pPr>
        <w:tabs>
          <w:tab w:val="left" w:pos="567"/>
        </w:tabs>
        <w:spacing w:before="120" w:after="120" w:line="340" w:lineRule="exact"/>
        <w:ind w:firstLine="567"/>
        <w:jc w:val="both"/>
        <w:rPr>
          <w:bCs/>
          <w:sz w:val="28"/>
          <w:szCs w:val="28"/>
        </w:rPr>
      </w:pPr>
      <w:r w:rsidRPr="00DA44AA">
        <w:rPr>
          <w:bCs/>
          <w:sz w:val="28"/>
          <w:szCs w:val="28"/>
        </w:rPr>
        <w:t>Điều 11. Thời gian thực hiện đánh giá, phân loại và công bố kết quả đánh giá, phân loại người đứng đầu trong thực hiện nhiệm vụ cải cách hành chính;</w:t>
      </w:r>
    </w:p>
    <w:p w14:paraId="173AB4A9" w14:textId="77777777" w:rsidR="00DD7E54" w:rsidRPr="00DA44AA" w:rsidRDefault="00DD7E54" w:rsidP="00DD7E54">
      <w:pPr>
        <w:tabs>
          <w:tab w:val="left" w:pos="567"/>
        </w:tabs>
        <w:spacing w:before="120" w:after="120" w:line="340" w:lineRule="exact"/>
        <w:ind w:firstLine="567"/>
        <w:jc w:val="both"/>
        <w:rPr>
          <w:bCs/>
          <w:sz w:val="28"/>
          <w:szCs w:val="28"/>
        </w:rPr>
      </w:pPr>
      <w:r w:rsidRPr="00DA44AA">
        <w:rPr>
          <w:bCs/>
          <w:sz w:val="28"/>
          <w:szCs w:val="28"/>
        </w:rPr>
        <w:t>Điều 12. Sử dụng kết quả đánh giá trách nhiệm người đứng đầu trong thực hiện nhiệm vụ cải cách hành chính;</w:t>
      </w:r>
    </w:p>
    <w:p w14:paraId="42316FD1" w14:textId="77777777" w:rsidR="00DD7E54" w:rsidRPr="00DA44AA" w:rsidRDefault="00DD7E54" w:rsidP="00DD7E54">
      <w:pPr>
        <w:tabs>
          <w:tab w:val="left" w:pos="567"/>
        </w:tabs>
        <w:spacing w:before="120" w:after="120" w:line="340" w:lineRule="exact"/>
        <w:ind w:firstLine="567"/>
        <w:jc w:val="both"/>
        <w:rPr>
          <w:bCs/>
          <w:sz w:val="28"/>
          <w:szCs w:val="28"/>
        </w:rPr>
      </w:pPr>
      <w:r w:rsidRPr="00DA44AA">
        <w:rPr>
          <w:bCs/>
          <w:sz w:val="28"/>
          <w:szCs w:val="28"/>
        </w:rPr>
        <w:t>Chương IV. Trách nhiệm thi hành;</w:t>
      </w:r>
    </w:p>
    <w:p w14:paraId="7D9B7625" w14:textId="77777777" w:rsidR="00DD7E54" w:rsidRPr="00DA44AA" w:rsidRDefault="00DD7E54" w:rsidP="00DD7E54">
      <w:pPr>
        <w:tabs>
          <w:tab w:val="left" w:pos="567"/>
        </w:tabs>
        <w:spacing w:before="120" w:after="120" w:line="340" w:lineRule="exact"/>
        <w:ind w:firstLine="567"/>
        <w:jc w:val="both"/>
        <w:rPr>
          <w:bCs/>
          <w:sz w:val="28"/>
          <w:szCs w:val="28"/>
        </w:rPr>
      </w:pPr>
      <w:r w:rsidRPr="00DA44AA">
        <w:rPr>
          <w:bCs/>
          <w:sz w:val="28"/>
          <w:szCs w:val="28"/>
        </w:rPr>
        <w:t>Điều 13. Trách nhiệm của Giám đốc Sở Nội vụ;</w:t>
      </w:r>
    </w:p>
    <w:p w14:paraId="501065BF" w14:textId="77777777" w:rsidR="00DD7E54" w:rsidRPr="00DA44AA" w:rsidRDefault="00DD7E54" w:rsidP="00DD7E54">
      <w:pPr>
        <w:tabs>
          <w:tab w:val="left" w:pos="567"/>
        </w:tabs>
        <w:spacing w:before="120" w:after="120" w:line="340" w:lineRule="exact"/>
        <w:ind w:firstLine="567"/>
        <w:jc w:val="both"/>
        <w:rPr>
          <w:bCs/>
          <w:sz w:val="28"/>
          <w:szCs w:val="28"/>
        </w:rPr>
      </w:pPr>
      <w:r w:rsidRPr="00DA44AA">
        <w:rPr>
          <w:bCs/>
          <w:sz w:val="28"/>
          <w:szCs w:val="28"/>
        </w:rPr>
        <w:t>Điều 1</w:t>
      </w:r>
      <w:r>
        <w:rPr>
          <w:bCs/>
          <w:sz w:val="28"/>
          <w:szCs w:val="28"/>
        </w:rPr>
        <w:t>4</w:t>
      </w:r>
      <w:r w:rsidRPr="00DA44AA">
        <w:rPr>
          <w:bCs/>
          <w:sz w:val="28"/>
          <w:szCs w:val="28"/>
        </w:rPr>
        <w:t>. Trách nhiệm của người đứng đầu cấp Sở, người đứng đầu Ủy ban nhân dân cấp xã;</w:t>
      </w:r>
    </w:p>
    <w:p w14:paraId="304ADD56" w14:textId="6B36E974" w:rsidR="00A9396C" w:rsidRPr="00E643D8" w:rsidRDefault="00DD7E54" w:rsidP="00DD7E54">
      <w:pPr>
        <w:tabs>
          <w:tab w:val="left" w:pos="567"/>
        </w:tabs>
        <w:spacing w:before="120" w:after="120" w:line="320" w:lineRule="exact"/>
        <w:ind w:firstLine="567"/>
        <w:jc w:val="both"/>
        <w:rPr>
          <w:sz w:val="28"/>
          <w:szCs w:val="28"/>
          <w:lang w:val="vi-VN"/>
        </w:rPr>
      </w:pPr>
      <w:r w:rsidRPr="00DA44AA">
        <w:rPr>
          <w:bCs/>
          <w:sz w:val="28"/>
          <w:szCs w:val="28"/>
        </w:rPr>
        <w:t>Điều 1</w:t>
      </w:r>
      <w:r>
        <w:rPr>
          <w:bCs/>
          <w:sz w:val="28"/>
          <w:szCs w:val="28"/>
        </w:rPr>
        <w:t>5</w:t>
      </w:r>
      <w:r w:rsidRPr="00DA44AA">
        <w:rPr>
          <w:bCs/>
          <w:sz w:val="28"/>
          <w:szCs w:val="28"/>
        </w:rPr>
        <w:t>. Cơ chế giám sát.</w:t>
      </w:r>
      <w:r w:rsidR="00A15D7D" w:rsidRPr="00E643D8">
        <w:rPr>
          <w:bCs/>
          <w:sz w:val="28"/>
          <w:szCs w:val="28"/>
          <w:lang w:val="vi-VN"/>
        </w:rPr>
        <w:t xml:space="preserve"> </w:t>
      </w:r>
    </w:p>
    <w:p w14:paraId="573A5F15" w14:textId="77777777" w:rsidR="000554E3" w:rsidRDefault="000554E3" w:rsidP="000554E3">
      <w:pPr>
        <w:shd w:val="clear" w:color="auto" w:fill="FFFFFF"/>
        <w:spacing w:before="100" w:after="100" w:line="320" w:lineRule="exact"/>
        <w:ind w:firstLine="567"/>
        <w:jc w:val="both"/>
        <w:rPr>
          <w:rFonts w:eastAsia="Times New Roman"/>
          <w:b/>
          <w:bCs/>
          <w:sz w:val="28"/>
          <w:szCs w:val="28"/>
          <w:lang w:val="nl-NL"/>
        </w:rPr>
      </w:pPr>
      <w:r>
        <w:rPr>
          <w:rFonts w:eastAsia="Times New Roman"/>
          <w:b/>
          <w:bCs/>
          <w:sz w:val="28"/>
          <w:szCs w:val="28"/>
          <w:lang w:val="nl-NL"/>
        </w:rPr>
        <w:t>V. VỀ VIỆC PHÂN CẤP, THỰC HIỆN NHIÊM VỤ, QUYỀN HẠN ĐƯỢC PHÂN CẤP VÀ NGUỒN NHÂN LỰC</w:t>
      </w:r>
    </w:p>
    <w:p w14:paraId="755E8457" w14:textId="734CBC75" w:rsidR="000554E3" w:rsidRPr="00F510C9" w:rsidRDefault="000554E3" w:rsidP="00F510C9">
      <w:pPr>
        <w:shd w:val="clear" w:color="auto" w:fill="FFFFFF"/>
        <w:spacing w:before="100" w:after="100" w:line="320" w:lineRule="exact"/>
        <w:ind w:firstLine="567"/>
        <w:jc w:val="both"/>
        <w:rPr>
          <w:iCs/>
          <w:sz w:val="28"/>
          <w:szCs w:val="28"/>
        </w:rPr>
      </w:pPr>
      <w:r w:rsidRPr="00602700">
        <w:rPr>
          <w:rFonts w:eastAsia="Times New Roman"/>
          <w:bCs/>
          <w:sz w:val="28"/>
          <w:szCs w:val="28"/>
        </w:rPr>
        <w:t xml:space="preserve">Căn cứ </w:t>
      </w:r>
      <w:r w:rsidR="00602700" w:rsidRPr="00602700">
        <w:rPr>
          <w:iCs/>
          <w:sz w:val="28"/>
          <w:szCs w:val="28"/>
        </w:rPr>
        <w:t>Luật Cán bộ, công chức;</w:t>
      </w:r>
      <w:r w:rsidR="00602700" w:rsidRPr="00602700">
        <w:rPr>
          <w:rFonts w:eastAsia="Times New Roman"/>
          <w:bCs/>
          <w:sz w:val="28"/>
          <w:szCs w:val="28"/>
          <w:lang w:val="vi-VN"/>
        </w:rPr>
        <w:t xml:space="preserve"> </w:t>
      </w:r>
      <w:r w:rsidR="00602700" w:rsidRPr="00602700">
        <w:rPr>
          <w:bCs/>
          <w:iCs/>
          <w:sz w:val="28"/>
          <w:szCs w:val="28"/>
          <w:lang w:val="vi-VN"/>
        </w:rPr>
        <w:t>Nghị định số</w:t>
      </w:r>
      <w:r w:rsidR="00602700" w:rsidRPr="00602700">
        <w:rPr>
          <w:bCs/>
          <w:iCs/>
          <w:sz w:val="28"/>
          <w:szCs w:val="28"/>
        </w:rPr>
        <w:t xml:space="preserve"> 157/2007/NĐ-CP ngày 27/10/2007 của Chính phủ về quy định chế độ trách nhiệm đối với người đứng đầu cơ quan, tổ chức đơn vị của nhà nước trong thi hành nhiệm vụ, công vụ; Nghị định số 90/2020/NĐ-CP ngày 13 tháng 8 năm 2020 của Chính phủ về đánh giá, xếp loại chất lượng cán bộ, công chức, viên chức</w:t>
      </w:r>
      <w:r w:rsidR="00602700">
        <w:rPr>
          <w:bCs/>
          <w:iCs/>
          <w:sz w:val="28"/>
          <w:szCs w:val="28"/>
        </w:rPr>
        <w:t xml:space="preserve"> (được sửa đổi, bổ sung bởi </w:t>
      </w:r>
      <w:r w:rsidR="00602700" w:rsidRPr="00F510C9">
        <w:rPr>
          <w:bCs/>
          <w:iCs/>
          <w:sz w:val="28"/>
          <w:szCs w:val="28"/>
        </w:rPr>
        <w:t>Nghị định số 48/2023/NĐ-CP ngày 17</w:t>
      </w:r>
      <w:r w:rsidR="00F510C9">
        <w:rPr>
          <w:bCs/>
          <w:iCs/>
          <w:sz w:val="28"/>
          <w:szCs w:val="28"/>
        </w:rPr>
        <w:t>/</w:t>
      </w:r>
      <w:r w:rsidR="00602700" w:rsidRPr="00F510C9">
        <w:rPr>
          <w:bCs/>
          <w:iCs/>
          <w:sz w:val="28"/>
          <w:szCs w:val="28"/>
        </w:rPr>
        <w:t>7</w:t>
      </w:r>
      <w:r w:rsidR="00F510C9">
        <w:rPr>
          <w:bCs/>
          <w:iCs/>
          <w:sz w:val="28"/>
          <w:szCs w:val="28"/>
        </w:rPr>
        <w:t>/</w:t>
      </w:r>
      <w:r w:rsidR="00602700" w:rsidRPr="00F510C9">
        <w:rPr>
          <w:bCs/>
          <w:iCs/>
          <w:sz w:val="28"/>
          <w:szCs w:val="28"/>
        </w:rPr>
        <w:t>2023 của Chính phủ</w:t>
      </w:r>
      <w:r w:rsidR="00F510C9">
        <w:rPr>
          <w:bCs/>
          <w:iCs/>
          <w:sz w:val="28"/>
          <w:szCs w:val="28"/>
        </w:rPr>
        <w:t>);</w:t>
      </w:r>
      <w:r w:rsidR="00602700" w:rsidRPr="00602700">
        <w:rPr>
          <w:rFonts w:eastAsia="Times New Roman"/>
          <w:bCs/>
          <w:color w:val="000000"/>
          <w:spacing w:val="-4"/>
          <w:sz w:val="28"/>
          <w:szCs w:val="28"/>
        </w:rPr>
        <w:t xml:space="preserve"> </w:t>
      </w:r>
      <w:r w:rsidR="00602700" w:rsidRPr="00602700">
        <w:rPr>
          <w:bCs/>
          <w:iCs/>
          <w:sz w:val="28"/>
          <w:szCs w:val="28"/>
        </w:rPr>
        <w:t>Nghị định số 172/2025/NĐ-CP ngày 30</w:t>
      </w:r>
      <w:r w:rsidR="00F510C9">
        <w:rPr>
          <w:bCs/>
          <w:iCs/>
          <w:sz w:val="28"/>
          <w:szCs w:val="28"/>
        </w:rPr>
        <w:t>/</w:t>
      </w:r>
      <w:r w:rsidR="00602700" w:rsidRPr="00602700">
        <w:rPr>
          <w:bCs/>
          <w:iCs/>
          <w:sz w:val="28"/>
          <w:szCs w:val="28"/>
        </w:rPr>
        <w:t>6</w:t>
      </w:r>
      <w:r w:rsidR="00F510C9">
        <w:rPr>
          <w:bCs/>
          <w:iCs/>
          <w:sz w:val="28"/>
          <w:szCs w:val="28"/>
        </w:rPr>
        <w:t>/</w:t>
      </w:r>
      <w:r w:rsidR="00602700" w:rsidRPr="00602700">
        <w:rPr>
          <w:bCs/>
          <w:iCs/>
          <w:sz w:val="28"/>
          <w:szCs w:val="28"/>
        </w:rPr>
        <w:t>2025 của Chính phủ quy định về xử lý kỷ luật cán bộ, công chức</w:t>
      </w:r>
      <w:r w:rsidR="00F510C9">
        <w:rPr>
          <w:bCs/>
          <w:iCs/>
          <w:sz w:val="28"/>
          <w:szCs w:val="28"/>
        </w:rPr>
        <w:t xml:space="preserve">; Sở Nội vụ xây dựng dự thảo Quyết định </w:t>
      </w:r>
      <w:r w:rsidR="00F510C9" w:rsidRPr="00E643D8">
        <w:rPr>
          <w:sz w:val="28"/>
          <w:szCs w:val="28"/>
          <w:lang w:val="vi-VN"/>
        </w:rPr>
        <w:t xml:space="preserve">ban hành </w:t>
      </w:r>
      <w:r w:rsidR="00F510C9">
        <w:rPr>
          <w:bCs/>
          <w:sz w:val="28"/>
          <w:szCs w:val="28"/>
        </w:rPr>
        <w:t>Q</w:t>
      </w:r>
      <w:r w:rsidR="00F510C9" w:rsidRPr="00DA44AA">
        <w:rPr>
          <w:bCs/>
          <w:sz w:val="28"/>
          <w:szCs w:val="28"/>
        </w:rPr>
        <w:t xml:space="preserve">uy định về trách nhiệm và đánh giá trách nhiệm của người đứng đầu các sở, ban, ngành; Chủ tịch Ủy ban nhân dân các xã, phường, đặc khu trong chỉ đạo, điều hành và </w:t>
      </w:r>
      <w:r w:rsidR="00F510C9" w:rsidRPr="00DA44AA">
        <w:rPr>
          <w:bCs/>
          <w:sz w:val="28"/>
          <w:szCs w:val="28"/>
        </w:rPr>
        <w:lastRenderedPageBreak/>
        <w:t>tổ chức triển khai thực hiện công tác cải cách hành chính nhà nướ</w:t>
      </w:r>
      <w:r w:rsidR="00F510C9">
        <w:rPr>
          <w:bCs/>
          <w:sz w:val="28"/>
          <w:szCs w:val="28"/>
        </w:rPr>
        <w:t>c</w:t>
      </w:r>
      <w:r w:rsidRPr="004A1274">
        <w:rPr>
          <w:rFonts w:eastAsia="Times New Roman"/>
          <w:bCs/>
          <w:sz w:val="28"/>
          <w:szCs w:val="28"/>
        </w:rPr>
        <w:t>, trong đó không có nội dung phân cấp và không phát sinh nguồn nhân lực.</w:t>
      </w:r>
    </w:p>
    <w:p w14:paraId="778B4DEC" w14:textId="6E868E72" w:rsidR="00CD7FB3" w:rsidRPr="00E643D8" w:rsidRDefault="00CD7FB3" w:rsidP="00CD7FB3">
      <w:pPr>
        <w:shd w:val="clear" w:color="auto" w:fill="FFFFFF"/>
        <w:spacing w:before="120" w:after="120" w:line="320" w:lineRule="exact"/>
        <w:ind w:firstLine="567"/>
        <w:jc w:val="both"/>
        <w:rPr>
          <w:rFonts w:eastAsia="Times New Roman"/>
          <w:b/>
          <w:bCs/>
          <w:sz w:val="28"/>
          <w:szCs w:val="28"/>
          <w:lang w:val="nl-NL"/>
        </w:rPr>
      </w:pPr>
      <w:r w:rsidRPr="00E643D8">
        <w:rPr>
          <w:rFonts w:eastAsia="Times New Roman"/>
          <w:b/>
          <w:bCs/>
          <w:sz w:val="28"/>
          <w:szCs w:val="28"/>
          <w:lang w:val="nl-NL"/>
        </w:rPr>
        <w:t>V</w:t>
      </w:r>
      <w:r w:rsidR="004B41C6">
        <w:rPr>
          <w:rFonts w:eastAsia="Times New Roman"/>
          <w:b/>
          <w:bCs/>
          <w:sz w:val="28"/>
          <w:szCs w:val="28"/>
          <w:lang w:val="nl-NL"/>
        </w:rPr>
        <w:t>I</w:t>
      </w:r>
      <w:r w:rsidRPr="00E643D8">
        <w:rPr>
          <w:rFonts w:eastAsia="Times New Roman"/>
          <w:b/>
          <w:bCs/>
          <w:sz w:val="28"/>
          <w:szCs w:val="28"/>
          <w:lang w:val="nl-NL"/>
        </w:rPr>
        <w:t>. DỰ KIẾN NGUỒN LỰC, ĐIỀU KIỆN BẢO ĐẢM CHO VIỆC THI HÀNH VĂN BẢN VÀ THỜI GIAN TRÌNH BAN HÀNH</w:t>
      </w:r>
    </w:p>
    <w:p w14:paraId="36393CDD" w14:textId="7C99DED9" w:rsidR="00CD7FB3" w:rsidRPr="00E643D8" w:rsidRDefault="00CD7FB3" w:rsidP="00CD7FB3">
      <w:pPr>
        <w:shd w:val="clear" w:color="auto" w:fill="FFFFFF"/>
        <w:spacing w:before="120" w:after="120" w:line="320" w:lineRule="exact"/>
        <w:ind w:firstLine="567"/>
        <w:jc w:val="both"/>
        <w:rPr>
          <w:rFonts w:eastAsia="Times New Roman"/>
          <w:sz w:val="28"/>
          <w:szCs w:val="28"/>
          <w:lang w:val="nl-NL"/>
        </w:rPr>
      </w:pPr>
      <w:r w:rsidRPr="00E643D8">
        <w:rPr>
          <w:rFonts w:eastAsia="Times New Roman"/>
          <w:bCs/>
          <w:sz w:val="28"/>
          <w:szCs w:val="28"/>
          <w:lang w:val="nl-NL"/>
        </w:rPr>
        <w:t>Quyết định ban hành</w:t>
      </w:r>
      <w:r w:rsidRPr="00E643D8">
        <w:rPr>
          <w:rFonts w:eastAsia="Times New Roman"/>
          <w:b/>
          <w:bCs/>
          <w:sz w:val="28"/>
          <w:szCs w:val="28"/>
          <w:lang w:val="nl-NL"/>
        </w:rPr>
        <w:t xml:space="preserve"> </w:t>
      </w:r>
      <w:r w:rsidR="00F510C9">
        <w:rPr>
          <w:bCs/>
          <w:sz w:val="28"/>
          <w:szCs w:val="28"/>
        </w:rPr>
        <w:t>Q</w:t>
      </w:r>
      <w:r w:rsidR="00F510C9" w:rsidRPr="00DA44AA">
        <w:rPr>
          <w:bCs/>
          <w:sz w:val="28"/>
          <w:szCs w:val="28"/>
        </w:rPr>
        <w:t>uy định về trách nhiệm và đánh giá trách nhiệm của người đứng đầu các sở, ban, ngành; Chủ tịch Ủy ban nhân dân các xã, phường, đặc khu trong chỉ đạo, điều hành và tổ chức triển khai thực hiện công tác cải cách hành chính nhà nước</w:t>
      </w:r>
      <w:r w:rsidRPr="00E643D8">
        <w:rPr>
          <w:rFonts w:eastAsia="Times New Roman"/>
          <w:sz w:val="28"/>
          <w:szCs w:val="28"/>
          <w:lang w:val="nl-NL"/>
        </w:rPr>
        <w:t xml:space="preserve"> phải được đăng tải công khai trên công báo điện tử của thành phố và các phương tiện truyền thông khác (Cổng thông tin điện tử thành phố, Báo và </w:t>
      </w:r>
      <w:r w:rsidR="00F510C9">
        <w:rPr>
          <w:rFonts w:eastAsia="Times New Roman"/>
          <w:sz w:val="28"/>
          <w:szCs w:val="28"/>
          <w:lang w:val="nl-NL"/>
        </w:rPr>
        <w:t>Phát thanh, truyền hình</w:t>
      </w:r>
      <w:r w:rsidRPr="00E643D8">
        <w:rPr>
          <w:rFonts w:eastAsia="Times New Roman"/>
          <w:sz w:val="28"/>
          <w:szCs w:val="28"/>
          <w:lang w:val="nl-NL"/>
        </w:rPr>
        <w:t xml:space="preserve"> Hải Phòng,...), đảm bảo khả năng tiếp cận thông tin của các cơ quan, địa phương, đơn vị là đối tượng áp dụng của Quyết định để biết và thực thi Quyết định kể từ ngày Quyết định có hiệu lực thi hành; được các cơ quan, địa phương, đơn vị liên quan tổ chức thực hiện theo chức năng, nhiệm vụ và quy định tại Quyết định này.</w:t>
      </w:r>
    </w:p>
    <w:p w14:paraId="4CE0B3F0" w14:textId="7F3276BD" w:rsidR="00CD7FB3" w:rsidRDefault="00CD7FB3" w:rsidP="00CD7FB3">
      <w:pPr>
        <w:shd w:val="clear" w:color="auto" w:fill="FFFFFF"/>
        <w:spacing w:before="120" w:after="120" w:line="320" w:lineRule="exact"/>
        <w:ind w:firstLine="567"/>
        <w:jc w:val="both"/>
        <w:rPr>
          <w:rFonts w:eastAsia="Times New Roman"/>
          <w:sz w:val="28"/>
          <w:szCs w:val="28"/>
          <w:lang w:val="nl-NL"/>
        </w:rPr>
      </w:pPr>
      <w:r w:rsidRPr="00E643D8">
        <w:rPr>
          <w:rFonts w:eastAsia="Times New Roman"/>
          <w:sz w:val="28"/>
          <w:szCs w:val="28"/>
          <w:lang w:val="nl-NL"/>
        </w:rPr>
        <w:t xml:space="preserve">Thời gian trình ban hành đảm bảo theo </w:t>
      </w:r>
      <w:r w:rsidR="00F510C9" w:rsidRPr="00EB54AC">
        <w:rPr>
          <w:bCs/>
          <w:noProof/>
          <w:spacing w:val="-2"/>
          <w:sz w:val="28"/>
          <w:szCs w:val="28"/>
        </w:rPr>
        <w:t>Quyết định số 3137/QĐ-UBND ngày 04/8/2025</w:t>
      </w:r>
      <w:r w:rsidR="00F510C9" w:rsidRPr="00E643D8">
        <w:rPr>
          <w:noProof/>
          <w:spacing w:val="-2"/>
          <w:sz w:val="28"/>
          <w:szCs w:val="28"/>
        </w:rPr>
        <w:t xml:space="preserve"> của Chủ tịch Ủy ban nhân dân thành phố về việc phê duyệt </w:t>
      </w:r>
      <w:r w:rsidR="00F510C9">
        <w:rPr>
          <w:noProof/>
          <w:spacing w:val="-2"/>
          <w:sz w:val="28"/>
          <w:szCs w:val="28"/>
        </w:rPr>
        <w:t xml:space="preserve">đăng ký </w:t>
      </w:r>
      <w:r w:rsidR="00F510C9" w:rsidRPr="00E643D8">
        <w:rPr>
          <w:noProof/>
          <w:spacing w:val="-2"/>
          <w:sz w:val="28"/>
          <w:szCs w:val="28"/>
        </w:rPr>
        <w:t>xây dựng văn bản quy phạm pháp luật</w:t>
      </w:r>
      <w:r w:rsidRPr="00E643D8">
        <w:rPr>
          <w:rFonts w:eastAsia="Times New Roman"/>
          <w:sz w:val="28"/>
          <w:szCs w:val="28"/>
          <w:lang w:val="nl-NL"/>
        </w:rPr>
        <w:t xml:space="preserve"> (trong tháng </w:t>
      </w:r>
      <w:r w:rsidR="00F510C9">
        <w:rPr>
          <w:rFonts w:eastAsia="Times New Roman"/>
          <w:sz w:val="28"/>
          <w:szCs w:val="28"/>
          <w:lang w:val="nl-NL"/>
        </w:rPr>
        <w:t>9</w:t>
      </w:r>
      <w:r w:rsidRPr="00E643D8">
        <w:rPr>
          <w:rFonts w:eastAsia="Times New Roman"/>
          <w:sz w:val="28"/>
          <w:szCs w:val="28"/>
          <w:lang w:val="nl-NL"/>
        </w:rPr>
        <w:t>/2025).</w:t>
      </w:r>
    </w:p>
    <w:p w14:paraId="4319FAEB" w14:textId="703A729C" w:rsidR="00D9594E" w:rsidRPr="00E643D8" w:rsidRDefault="00A9396C" w:rsidP="005D05D6">
      <w:pPr>
        <w:shd w:val="clear" w:color="auto" w:fill="FFFFFF"/>
        <w:spacing w:before="120" w:after="120" w:line="320" w:lineRule="exact"/>
        <w:ind w:firstLine="567"/>
        <w:jc w:val="both"/>
        <w:rPr>
          <w:rFonts w:eastAsia="Times New Roman"/>
          <w:sz w:val="28"/>
          <w:szCs w:val="28"/>
          <w:lang w:val="nl-NL"/>
        </w:rPr>
      </w:pPr>
      <w:r w:rsidRPr="00E643D8">
        <w:rPr>
          <w:rFonts w:eastAsia="Times New Roman"/>
          <w:sz w:val="28"/>
          <w:szCs w:val="28"/>
          <w:lang w:val="nl-NL"/>
        </w:rPr>
        <w:t>Trên đây là Tờ trình về việc</w:t>
      </w:r>
      <w:r w:rsidR="000264BE" w:rsidRPr="00E643D8">
        <w:rPr>
          <w:rFonts w:eastAsia="Times New Roman"/>
          <w:sz w:val="28"/>
          <w:szCs w:val="28"/>
          <w:lang w:val="nl-NL"/>
        </w:rPr>
        <w:t xml:space="preserve"> phê duyệt</w:t>
      </w:r>
      <w:r w:rsidRPr="00E643D8">
        <w:rPr>
          <w:rFonts w:eastAsia="Times New Roman"/>
          <w:sz w:val="28"/>
          <w:szCs w:val="28"/>
          <w:lang w:val="nl-NL"/>
        </w:rPr>
        <w:t xml:space="preserve"> Quyết định </w:t>
      </w:r>
      <w:r w:rsidR="000264BE" w:rsidRPr="00E643D8">
        <w:rPr>
          <w:rFonts w:eastAsia="Times New Roman"/>
          <w:sz w:val="28"/>
          <w:szCs w:val="28"/>
          <w:lang w:val="nl-NL"/>
        </w:rPr>
        <w:t xml:space="preserve">ban hành </w:t>
      </w:r>
      <w:r w:rsidR="00F510C9">
        <w:rPr>
          <w:bCs/>
          <w:sz w:val="28"/>
          <w:szCs w:val="28"/>
        </w:rPr>
        <w:t>Q</w:t>
      </w:r>
      <w:r w:rsidR="00F510C9" w:rsidRPr="00DA44AA">
        <w:rPr>
          <w:bCs/>
          <w:sz w:val="28"/>
          <w:szCs w:val="28"/>
        </w:rPr>
        <w:t>uy định về trách nhiệm và đánh giá trách nhiệm của người đứng đầu các sở, ban, ngành; Chủ tịch Ủy ban nhân dân các xã, phường, đặc khu trong chỉ đạo, điều hành và tổ chức triển khai thực hiện công tác cải cách hành chính nhà nước</w:t>
      </w:r>
      <w:r w:rsidRPr="00E643D8">
        <w:rPr>
          <w:rFonts w:eastAsia="Times New Roman"/>
          <w:sz w:val="28"/>
          <w:szCs w:val="28"/>
          <w:lang w:val="nl-NL"/>
        </w:rPr>
        <w:t xml:space="preserve">, </w:t>
      </w:r>
      <w:r w:rsidR="000F5BED" w:rsidRPr="00E643D8">
        <w:rPr>
          <w:rFonts w:eastAsia="Times New Roman"/>
          <w:sz w:val="28"/>
          <w:szCs w:val="28"/>
          <w:lang w:val="nl-NL"/>
        </w:rPr>
        <w:t>Sở Nội vụ</w:t>
      </w:r>
      <w:r w:rsidR="00497AC0" w:rsidRPr="00E643D8">
        <w:rPr>
          <w:rFonts w:eastAsia="Times New Roman"/>
          <w:sz w:val="28"/>
          <w:szCs w:val="28"/>
          <w:lang w:val="nl-NL"/>
        </w:rPr>
        <w:t xml:space="preserve"> kính trình</w:t>
      </w:r>
      <w:r w:rsidR="00F510C9">
        <w:rPr>
          <w:rFonts w:eastAsia="Times New Roman"/>
          <w:sz w:val="28"/>
          <w:szCs w:val="28"/>
          <w:lang w:val="nl-NL"/>
        </w:rPr>
        <w:t xml:space="preserve"> Chủ tịch</w:t>
      </w:r>
      <w:r w:rsidR="00497AC0" w:rsidRPr="00E643D8">
        <w:rPr>
          <w:rFonts w:eastAsia="Times New Roman"/>
          <w:sz w:val="28"/>
          <w:szCs w:val="28"/>
          <w:lang w:val="nl-NL"/>
        </w:rPr>
        <w:t xml:space="preserve"> Ủy ban nhân dân thành phố xem xét,</w:t>
      </w:r>
      <w:r w:rsidRPr="00E643D8">
        <w:rPr>
          <w:rFonts w:eastAsia="Times New Roman"/>
          <w:sz w:val="28"/>
          <w:szCs w:val="28"/>
          <w:lang w:val="nl-NL"/>
        </w:rPr>
        <w:t xml:space="preserve"> quyết định</w:t>
      </w:r>
      <w:r w:rsidR="00134616" w:rsidRPr="00E643D8">
        <w:rPr>
          <w:rFonts w:eastAsia="Times New Roman"/>
          <w:sz w:val="28"/>
          <w:szCs w:val="28"/>
          <w:lang w:val="nl-NL"/>
        </w:rPr>
        <w:t>.</w:t>
      </w:r>
    </w:p>
    <w:p w14:paraId="56BBD892" w14:textId="5C126F9A" w:rsidR="002A58EB" w:rsidRPr="00E643D8" w:rsidRDefault="002F2826" w:rsidP="005D05D6">
      <w:pPr>
        <w:shd w:val="clear" w:color="auto" w:fill="FFFFFF"/>
        <w:spacing w:before="120" w:after="120" w:line="320" w:lineRule="exact"/>
        <w:ind w:firstLine="567"/>
        <w:jc w:val="both"/>
        <w:rPr>
          <w:rFonts w:eastAsia="Times New Roman"/>
          <w:sz w:val="28"/>
          <w:szCs w:val="28"/>
          <w:lang w:val="nl-NL"/>
        </w:rPr>
      </w:pPr>
      <w:r w:rsidRPr="00E643D8">
        <w:rPr>
          <w:rFonts w:eastAsia="Times New Roman"/>
          <w:i/>
          <w:sz w:val="28"/>
          <w:szCs w:val="28"/>
          <w:lang w:val="nl-NL"/>
        </w:rPr>
        <w:t>(</w:t>
      </w:r>
      <w:r w:rsidR="00B86FEC" w:rsidRPr="00E643D8">
        <w:rPr>
          <w:rFonts w:eastAsia="Times New Roman"/>
          <w:i/>
          <w:sz w:val="28"/>
          <w:szCs w:val="28"/>
          <w:lang w:val="nl-NL"/>
        </w:rPr>
        <w:t>Hồ sơ trình gửi kèm theo gồm có: Dự thảo</w:t>
      </w:r>
      <w:r w:rsidR="00D9594E" w:rsidRPr="00E643D8">
        <w:rPr>
          <w:rFonts w:eastAsia="Times New Roman"/>
          <w:i/>
          <w:sz w:val="28"/>
          <w:szCs w:val="28"/>
          <w:lang w:val="nl-NL"/>
        </w:rPr>
        <w:t xml:space="preserve"> Quyết định</w:t>
      </w:r>
      <w:r w:rsidR="009F54EF" w:rsidRPr="00E643D8">
        <w:rPr>
          <w:rFonts w:eastAsia="Times New Roman"/>
          <w:i/>
          <w:sz w:val="28"/>
          <w:szCs w:val="28"/>
          <w:lang w:val="nl-NL"/>
        </w:rPr>
        <w:t xml:space="preserve"> ban hành</w:t>
      </w:r>
      <w:r w:rsidR="00787A07" w:rsidRPr="00E643D8">
        <w:rPr>
          <w:rFonts w:eastAsia="Times New Roman"/>
          <w:i/>
          <w:sz w:val="28"/>
          <w:szCs w:val="28"/>
          <w:lang w:val="nl-NL"/>
        </w:rPr>
        <w:t xml:space="preserve"> </w:t>
      </w:r>
      <w:r w:rsidR="003B6DAB" w:rsidRPr="003B6DAB">
        <w:rPr>
          <w:rFonts w:eastAsia="Times New Roman"/>
          <w:bCs/>
          <w:i/>
          <w:sz w:val="28"/>
          <w:szCs w:val="28"/>
          <w:lang w:val="vi-VN"/>
        </w:rPr>
        <w:t>Quy định trách nhiệm và đánh giá trách nhiệm của người đứng đầu các sở, ban, ngành, Ủy ban nhân dân xã, phường, đặc khu trong thực hiện cải cách hành chính nhà nước</w:t>
      </w:r>
      <w:r w:rsidR="00787A07" w:rsidRPr="00E643D8">
        <w:rPr>
          <w:rFonts w:eastAsia="Times New Roman"/>
          <w:i/>
          <w:sz w:val="28"/>
          <w:szCs w:val="28"/>
          <w:lang w:val="nl-NL"/>
        </w:rPr>
        <w:t>;</w:t>
      </w:r>
      <w:r w:rsidR="00B86FEC" w:rsidRPr="00E643D8">
        <w:rPr>
          <w:rFonts w:eastAsia="Times New Roman"/>
          <w:i/>
          <w:sz w:val="28"/>
          <w:szCs w:val="28"/>
          <w:lang w:val="nl-NL"/>
        </w:rPr>
        <w:t xml:space="preserve"> Báo cáo tổng hợp tiếp thu, giải trình các ý kiến tham gia của các cơ quan, đơn vị liên quan;</w:t>
      </w:r>
      <w:r w:rsidR="003B6DAB">
        <w:rPr>
          <w:rFonts w:eastAsia="Times New Roman"/>
          <w:i/>
          <w:sz w:val="28"/>
          <w:szCs w:val="28"/>
          <w:lang w:val="nl-NL"/>
        </w:rPr>
        <w:t xml:space="preserve"> </w:t>
      </w:r>
      <w:r w:rsidR="00787A07" w:rsidRPr="00E643D8">
        <w:rPr>
          <w:rFonts w:eastAsia="Times New Roman"/>
          <w:i/>
          <w:sz w:val="28"/>
          <w:szCs w:val="28"/>
          <w:lang w:val="nl-NL"/>
        </w:rPr>
        <w:t>Văn bản thẩm định</w:t>
      </w:r>
      <w:r w:rsidR="00F3220A" w:rsidRPr="00E643D8">
        <w:rPr>
          <w:rFonts w:eastAsia="Times New Roman"/>
          <w:i/>
          <w:sz w:val="28"/>
          <w:szCs w:val="28"/>
          <w:lang w:val="nl-NL"/>
        </w:rPr>
        <w:t xml:space="preserve"> của Sở Nội vụ</w:t>
      </w:r>
      <w:r w:rsidR="00B86FEC" w:rsidRPr="00E643D8">
        <w:rPr>
          <w:rFonts w:eastAsia="Times New Roman"/>
          <w:i/>
          <w:sz w:val="28"/>
          <w:szCs w:val="28"/>
          <w:lang w:val="nl-NL"/>
        </w:rPr>
        <w:t>; Văn bản thẩm định của Sở Tư pháp</w:t>
      </w:r>
      <w:r w:rsidR="00787A07" w:rsidRPr="00E643D8">
        <w:rPr>
          <w:rFonts w:eastAsia="Times New Roman"/>
          <w:i/>
          <w:sz w:val="28"/>
          <w:szCs w:val="28"/>
          <w:lang w:val="nl-NL"/>
        </w:rPr>
        <w:t xml:space="preserve">; </w:t>
      </w:r>
      <w:r w:rsidR="00B86FEC" w:rsidRPr="00E643D8">
        <w:rPr>
          <w:rFonts w:eastAsia="Times New Roman"/>
          <w:i/>
          <w:sz w:val="28"/>
          <w:szCs w:val="28"/>
          <w:lang w:val="nl-NL"/>
        </w:rPr>
        <w:t>Báo cáo tiếp thu, giải trình ý kiến thẩm định của Sở Tư pháp; Ý kiến tham gia của các cơ quan, đơn vị liên quan và các tài liệu có liên quan</w:t>
      </w:r>
      <w:r w:rsidR="00FA31D0" w:rsidRPr="00E643D8">
        <w:rPr>
          <w:rFonts w:eastAsia="Times New Roman"/>
          <w:i/>
          <w:sz w:val="28"/>
          <w:szCs w:val="28"/>
          <w:lang w:val="nl-NL"/>
        </w:rPr>
        <w:t xml:space="preserve"> khác</w:t>
      </w:r>
      <w:r w:rsidRPr="00E643D8">
        <w:rPr>
          <w:rFonts w:eastAsia="Times New Roman"/>
          <w:i/>
          <w:sz w:val="28"/>
          <w:szCs w:val="28"/>
          <w:lang w:val="nl-NL"/>
        </w:rPr>
        <w:t>)</w:t>
      </w:r>
      <w:r w:rsidR="00D9594E" w:rsidRPr="00E643D8">
        <w:rPr>
          <w:rFonts w:eastAsia="Times New Roman"/>
          <w:sz w:val="28"/>
          <w:szCs w:val="28"/>
          <w:lang w:val="nl-NL"/>
        </w:rPr>
        <w:t>.</w:t>
      </w:r>
      <w:r w:rsidR="00497AC0" w:rsidRPr="00E643D8">
        <w:rPr>
          <w:rFonts w:eastAsia="Times New Roman"/>
          <w:sz w:val="28"/>
          <w:szCs w:val="28"/>
          <w:lang w:val="nl-NL"/>
        </w:rPr>
        <w:t>/.</w:t>
      </w:r>
    </w:p>
    <w:tbl>
      <w:tblPr>
        <w:tblW w:w="9209" w:type="dxa"/>
        <w:tblCellSpacing w:w="0" w:type="dxa"/>
        <w:tblCellMar>
          <w:left w:w="0" w:type="dxa"/>
          <w:right w:w="0" w:type="dxa"/>
        </w:tblCellMar>
        <w:tblLook w:val="04A0" w:firstRow="1" w:lastRow="0" w:firstColumn="1" w:lastColumn="0" w:noHBand="0" w:noVBand="1"/>
      </w:tblPr>
      <w:tblGrid>
        <w:gridCol w:w="5524"/>
        <w:gridCol w:w="3685"/>
      </w:tblGrid>
      <w:tr w:rsidR="00DF0978" w:rsidRPr="00E643D8" w14:paraId="15B9476A" w14:textId="77777777" w:rsidTr="006421AE">
        <w:trPr>
          <w:tblCellSpacing w:w="0" w:type="dxa"/>
        </w:trPr>
        <w:tc>
          <w:tcPr>
            <w:tcW w:w="5524" w:type="dxa"/>
            <w:tcMar>
              <w:top w:w="0" w:type="dxa"/>
              <w:left w:w="108" w:type="dxa"/>
              <w:bottom w:w="0" w:type="dxa"/>
              <w:right w:w="108" w:type="dxa"/>
            </w:tcMar>
          </w:tcPr>
          <w:p w14:paraId="714FA3F7" w14:textId="55A88FAC" w:rsidR="00DF0978" w:rsidRPr="00E643D8" w:rsidRDefault="006421AE" w:rsidP="00941997">
            <w:pPr>
              <w:spacing w:before="180" w:after="0" w:line="240" w:lineRule="auto"/>
              <w:rPr>
                <w:rFonts w:eastAsia="Times New Roman"/>
                <w:sz w:val="22"/>
                <w:lang w:val="nl-NL"/>
              </w:rPr>
            </w:pPr>
            <w:r w:rsidRPr="00E643D8">
              <w:rPr>
                <w:rFonts w:eastAsia="Times New Roman"/>
                <w:b/>
                <w:bCs/>
                <w:i/>
                <w:iCs/>
                <w:sz w:val="24"/>
                <w:szCs w:val="24"/>
                <w:lang w:val="nl-NL"/>
              </w:rPr>
              <w:t> Nơi nhận:</w:t>
            </w:r>
            <w:r w:rsidRPr="00E643D8">
              <w:rPr>
                <w:rFonts w:eastAsia="Times New Roman"/>
                <w:b/>
                <w:bCs/>
                <w:i/>
                <w:iCs/>
                <w:sz w:val="28"/>
                <w:szCs w:val="28"/>
                <w:lang w:val="nl-NL"/>
              </w:rPr>
              <w:br/>
            </w:r>
            <w:r w:rsidR="001405E6" w:rsidRPr="00E643D8">
              <w:rPr>
                <w:rFonts w:eastAsia="Times New Roman"/>
                <w:sz w:val="22"/>
                <w:lang w:val="nl-NL"/>
              </w:rPr>
              <w:t>- Như trên</w:t>
            </w:r>
            <w:r w:rsidR="00DF0978" w:rsidRPr="00E643D8">
              <w:rPr>
                <w:rFonts w:eastAsia="Times New Roman"/>
                <w:sz w:val="22"/>
                <w:lang w:val="nl-NL"/>
              </w:rPr>
              <w:t>;</w:t>
            </w:r>
          </w:p>
          <w:p w14:paraId="4A885EF0" w14:textId="77777777" w:rsidR="003A420C" w:rsidRPr="00E643D8" w:rsidRDefault="003A420C" w:rsidP="00536B27">
            <w:pPr>
              <w:spacing w:before="0" w:after="0" w:line="240" w:lineRule="auto"/>
              <w:rPr>
                <w:rFonts w:eastAsia="Times New Roman"/>
                <w:sz w:val="22"/>
                <w:lang w:val="nl-NL"/>
              </w:rPr>
            </w:pPr>
            <w:r w:rsidRPr="00E643D8">
              <w:rPr>
                <w:rFonts w:eastAsia="Times New Roman"/>
                <w:sz w:val="22"/>
                <w:lang w:val="nl-NL"/>
              </w:rPr>
              <w:t>- Sở Tư pháp;</w:t>
            </w:r>
          </w:p>
          <w:p w14:paraId="6CAEF141" w14:textId="77777777" w:rsidR="002F2826" w:rsidRPr="00E643D8" w:rsidRDefault="006421AE" w:rsidP="00247463">
            <w:pPr>
              <w:spacing w:before="0" w:after="0" w:line="240" w:lineRule="auto"/>
              <w:rPr>
                <w:rFonts w:eastAsia="Times New Roman"/>
                <w:sz w:val="22"/>
                <w:lang w:val="nl-NL"/>
              </w:rPr>
            </w:pPr>
            <w:r w:rsidRPr="00E643D8">
              <w:rPr>
                <w:rFonts w:eastAsia="Times New Roman"/>
                <w:sz w:val="22"/>
                <w:lang w:val="nl-NL"/>
              </w:rPr>
              <w:t xml:space="preserve">- GĐ, </w:t>
            </w:r>
            <w:r w:rsidR="002A0D81" w:rsidRPr="00E643D8">
              <w:rPr>
                <w:rFonts w:eastAsia="Times New Roman"/>
                <w:sz w:val="22"/>
                <w:lang w:val="nl-NL"/>
              </w:rPr>
              <w:t>các PGĐ Sở</w:t>
            </w:r>
            <w:r w:rsidR="002F2826" w:rsidRPr="00E643D8">
              <w:rPr>
                <w:rFonts w:eastAsia="Times New Roman"/>
                <w:sz w:val="22"/>
                <w:lang w:val="nl-NL"/>
              </w:rPr>
              <w:t>;</w:t>
            </w:r>
          </w:p>
          <w:p w14:paraId="0E6A432D" w14:textId="7E3BB1CE" w:rsidR="006421AE" w:rsidRPr="00E643D8" w:rsidRDefault="002F2826" w:rsidP="003B0FE4">
            <w:pPr>
              <w:spacing w:before="0" w:after="0" w:line="240" w:lineRule="auto"/>
              <w:rPr>
                <w:rFonts w:eastAsia="Times New Roman"/>
                <w:sz w:val="22"/>
                <w:lang w:val="nl-NL"/>
              </w:rPr>
            </w:pPr>
            <w:r w:rsidRPr="00E643D8">
              <w:rPr>
                <w:rFonts w:eastAsia="Times New Roman"/>
                <w:sz w:val="22"/>
                <w:lang w:val="nl-NL"/>
              </w:rPr>
              <w:t xml:space="preserve">- </w:t>
            </w:r>
            <w:r w:rsidR="003B0FE4" w:rsidRPr="00E643D8">
              <w:rPr>
                <w:rFonts w:eastAsia="Times New Roman"/>
                <w:sz w:val="22"/>
                <w:lang w:val="nl-NL"/>
              </w:rPr>
              <w:t>P</w:t>
            </w:r>
            <w:r w:rsidRPr="00E643D8">
              <w:rPr>
                <w:rFonts w:eastAsia="Times New Roman"/>
                <w:sz w:val="22"/>
                <w:lang w:val="nl-NL"/>
              </w:rPr>
              <w:t>hòng</w:t>
            </w:r>
            <w:r w:rsidR="003B6DAB">
              <w:rPr>
                <w:rFonts w:eastAsia="Times New Roman"/>
                <w:sz w:val="22"/>
                <w:lang w:val="nl-NL"/>
              </w:rPr>
              <w:t xml:space="preserve"> </w:t>
            </w:r>
            <w:r w:rsidR="002A0D81" w:rsidRPr="00E643D8">
              <w:rPr>
                <w:rFonts w:eastAsia="Times New Roman"/>
                <w:sz w:val="22"/>
                <w:lang w:val="nl-NL"/>
              </w:rPr>
              <w:t>CCHC&amp;PC</w:t>
            </w:r>
            <w:r w:rsidRPr="00E643D8">
              <w:rPr>
                <w:rFonts w:eastAsia="Times New Roman"/>
                <w:sz w:val="22"/>
                <w:lang w:val="nl-NL"/>
              </w:rPr>
              <w:t>;</w:t>
            </w:r>
            <w:r w:rsidR="006421AE" w:rsidRPr="00E643D8">
              <w:rPr>
                <w:rFonts w:eastAsia="Times New Roman"/>
                <w:sz w:val="22"/>
                <w:lang w:val="nl-NL"/>
              </w:rPr>
              <w:br/>
              <w:t>- Lưu: VT.</w:t>
            </w:r>
          </w:p>
        </w:tc>
        <w:tc>
          <w:tcPr>
            <w:tcW w:w="3685" w:type="dxa"/>
            <w:tcMar>
              <w:top w:w="0" w:type="dxa"/>
              <w:left w:w="108" w:type="dxa"/>
              <w:bottom w:w="0" w:type="dxa"/>
              <w:right w:w="108" w:type="dxa"/>
            </w:tcMar>
          </w:tcPr>
          <w:p w14:paraId="1D9FD2DE" w14:textId="77777777" w:rsidR="006421AE" w:rsidRPr="00E643D8" w:rsidRDefault="006421AE" w:rsidP="00941997">
            <w:pPr>
              <w:spacing w:before="180" w:after="0" w:line="240" w:lineRule="auto"/>
              <w:jc w:val="center"/>
              <w:rPr>
                <w:rFonts w:eastAsia="Times New Roman"/>
                <w:b/>
                <w:bCs/>
                <w:szCs w:val="26"/>
                <w:lang w:val="nl-NL"/>
              </w:rPr>
            </w:pPr>
            <w:r w:rsidRPr="00E643D8">
              <w:rPr>
                <w:rFonts w:eastAsia="Times New Roman"/>
                <w:b/>
                <w:bCs/>
                <w:szCs w:val="26"/>
                <w:lang w:val="nl-NL"/>
              </w:rPr>
              <w:t xml:space="preserve">GIÁM ĐỐC </w:t>
            </w:r>
          </w:p>
          <w:p w14:paraId="176946FF" w14:textId="77777777" w:rsidR="000F5BED" w:rsidRPr="00E643D8" w:rsidRDefault="000F5BED" w:rsidP="000F5BED">
            <w:pPr>
              <w:spacing w:before="0" w:after="0" w:line="240" w:lineRule="auto"/>
              <w:jc w:val="center"/>
              <w:rPr>
                <w:rFonts w:eastAsia="Times New Roman"/>
                <w:b/>
                <w:bCs/>
                <w:sz w:val="28"/>
                <w:szCs w:val="28"/>
                <w:lang w:val="nl-NL"/>
              </w:rPr>
            </w:pPr>
          </w:p>
          <w:p w14:paraId="3CD56EE4" w14:textId="77777777" w:rsidR="000F5BED" w:rsidRPr="00E643D8" w:rsidRDefault="000F5BED" w:rsidP="000F5BED">
            <w:pPr>
              <w:spacing w:before="0" w:after="0" w:line="240" w:lineRule="auto"/>
              <w:jc w:val="center"/>
              <w:rPr>
                <w:rFonts w:eastAsia="Times New Roman"/>
                <w:b/>
                <w:bCs/>
                <w:sz w:val="28"/>
                <w:szCs w:val="28"/>
                <w:lang w:val="nl-NL"/>
              </w:rPr>
            </w:pPr>
          </w:p>
          <w:p w14:paraId="630BFAE4" w14:textId="77777777" w:rsidR="00860B30" w:rsidRPr="00E643D8" w:rsidRDefault="00860B30" w:rsidP="000F5BED">
            <w:pPr>
              <w:spacing w:before="0" w:after="0" w:line="240" w:lineRule="auto"/>
              <w:jc w:val="center"/>
              <w:rPr>
                <w:rFonts w:eastAsia="Times New Roman"/>
                <w:b/>
                <w:bCs/>
                <w:sz w:val="28"/>
                <w:szCs w:val="28"/>
                <w:lang w:val="nl-NL"/>
              </w:rPr>
            </w:pPr>
          </w:p>
          <w:p w14:paraId="5DA4E367" w14:textId="77777777" w:rsidR="00532855" w:rsidRPr="00E643D8" w:rsidRDefault="00532855" w:rsidP="000F5BED">
            <w:pPr>
              <w:spacing w:before="0" w:after="0" w:line="240" w:lineRule="auto"/>
              <w:jc w:val="center"/>
              <w:rPr>
                <w:rFonts w:eastAsia="Times New Roman"/>
                <w:b/>
                <w:bCs/>
                <w:sz w:val="28"/>
                <w:szCs w:val="28"/>
                <w:lang w:val="nl-NL"/>
              </w:rPr>
            </w:pPr>
          </w:p>
          <w:p w14:paraId="19B4D9CF" w14:textId="77777777" w:rsidR="00941997" w:rsidRPr="00E643D8" w:rsidRDefault="00941997" w:rsidP="000F5BED">
            <w:pPr>
              <w:spacing w:before="0" w:after="0" w:line="240" w:lineRule="auto"/>
              <w:jc w:val="center"/>
              <w:rPr>
                <w:rFonts w:eastAsia="Times New Roman"/>
                <w:b/>
                <w:bCs/>
                <w:sz w:val="28"/>
                <w:szCs w:val="28"/>
                <w:lang w:val="nl-NL"/>
              </w:rPr>
            </w:pPr>
          </w:p>
          <w:p w14:paraId="4A14A98C" w14:textId="6A3F5D1C" w:rsidR="006421AE" w:rsidRPr="00E643D8" w:rsidRDefault="003B6DAB" w:rsidP="001D7C98">
            <w:pPr>
              <w:spacing w:before="0" w:after="0" w:line="240" w:lineRule="auto"/>
              <w:jc w:val="center"/>
              <w:rPr>
                <w:rFonts w:eastAsia="Times New Roman"/>
                <w:b/>
                <w:bCs/>
                <w:sz w:val="28"/>
                <w:szCs w:val="28"/>
                <w:lang w:val="nl-NL"/>
              </w:rPr>
            </w:pPr>
            <w:r>
              <w:rPr>
                <w:rFonts w:eastAsia="Times New Roman"/>
                <w:b/>
                <w:bCs/>
                <w:sz w:val="28"/>
                <w:szCs w:val="28"/>
                <w:lang w:val="nl-NL"/>
              </w:rPr>
              <w:t>Vũ Tiến Phụng</w:t>
            </w:r>
          </w:p>
        </w:tc>
      </w:tr>
    </w:tbl>
    <w:p w14:paraId="7FF56207" w14:textId="77777777" w:rsidR="00534A9C" w:rsidRPr="00E643D8" w:rsidRDefault="00534A9C" w:rsidP="00BC5891">
      <w:pPr>
        <w:shd w:val="clear" w:color="auto" w:fill="FFFFFF"/>
        <w:spacing w:before="0" w:after="0" w:line="240" w:lineRule="auto"/>
        <w:rPr>
          <w:rFonts w:eastAsia="Times New Roman"/>
          <w:sz w:val="16"/>
          <w:szCs w:val="16"/>
          <w:lang w:val="nl-NL"/>
        </w:rPr>
      </w:pPr>
    </w:p>
    <w:sectPr w:rsidR="00534A9C" w:rsidRPr="00E643D8" w:rsidSect="001D7C98">
      <w:headerReference w:type="default" r:id="rId9"/>
      <w:footerReference w:type="default" r:id="rId10"/>
      <w:pgSz w:w="11907" w:h="16840" w:code="9"/>
      <w:pgMar w:top="1134" w:right="1134" w:bottom="1134" w:left="1701" w:header="397" w:footer="39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ED7CBE" w14:textId="77777777" w:rsidR="000556AB" w:rsidRDefault="000556AB" w:rsidP="005C3971">
      <w:pPr>
        <w:spacing w:before="0" w:after="0" w:line="240" w:lineRule="auto"/>
      </w:pPr>
      <w:r>
        <w:separator/>
      </w:r>
    </w:p>
  </w:endnote>
  <w:endnote w:type="continuationSeparator" w:id="0">
    <w:p w14:paraId="6D9DA512" w14:textId="77777777" w:rsidR="000556AB" w:rsidRDefault="000556AB" w:rsidP="005C397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6F7B5" w14:textId="77777777" w:rsidR="004E38F2" w:rsidRDefault="004E38F2">
    <w:pPr>
      <w:pStyle w:val="Footer"/>
      <w:jc w:val="right"/>
    </w:pPr>
  </w:p>
  <w:p w14:paraId="3129BFC2" w14:textId="77777777" w:rsidR="005C3971" w:rsidRDefault="005C39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20EF3A" w14:textId="77777777" w:rsidR="000556AB" w:rsidRDefault="000556AB" w:rsidP="005C3971">
      <w:pPr>
        <w:spacing w:before="0" w:after="0" w:line="240" w:lineRule="auto"/>
      </w:pPr>
      <w:r>
        <w:separator/>
      </w:r>
    </w:p>
  </w:footnote>
  <w:footnote w:type="continuationSeparator" w:id="0">
    <w:p w14:paraId="445801A4" w14:textId="77777777" w:rsidR="000556AB" w:rsidRDefault="000556AB" w:rsidP="005C397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6758535"/>
      <w:docPartObj>
        <w:docPartGallery w:val="Page Numbers (Top of Page)"/>
        <w:docPartUnique/>
      </w:docPartObj>
    </w:sdtPr>
    <w:sdtEndPr>
      <w:rPr>
        <w:noProof/>
        <w:sz w:val="24"/>
        <w:szCs w:val="20"/>
      </w:rPr>
    </w:sdtEndPr>
    <w:sdtContent>
      <w:p w14:paraId="568497A7" w14:textId="77777777" w:rsidR="00E464FC" w:rsidRPr="002A0D81" w:rsidRDefault="00E464FC">
        <w:pPr>
          <w:pStyle w:val="Header"/>
          <w:jc w:val="center"/>
          <w:rPr>
            <w:sz w:val="24"/>
            <w:szCs w:val="20"/>
          </w:rPr>
        </w:pPr>
        <w:r w:rsidRPr="002A0D81">
          <w:rPr>
            <w:sz w:val="24"/>
            <w:szCs w:val="20"/>
          </w:rPr>
          <w:fldChar w:fldCharType="begin"/>
        </w:r>
        <w:r w:rsidRPr="002A0D81">
          <w:rPr>
            <w:sz w:val="24"/>
            <w:szCs w:val="20"/>
          </w:rPr>
          <w:instrText xml:space="preserve"> PAGE   \* MERGEFORMAT </w:instrText>
        </w:r>
        <w:r w:rsidRPr="002A0D81">
          <w:rPr>
            <w:sz w:val="24"/>
            <w:szCs w:val="20"/>
          </w:rPr>
          <w:fldChar w:fldCharType="separate"/>
        </w:r>
        <w:r w:rsidR="00473C73">
          <w:rPr>
            <w:noProof/>
            <w:sz w:val="24"/>
            <w:szCs w:val="20"/>
          </w:rPr>
          <w:t>3</w:t>
        </w:r>
        <w:r w:rsidRPr="002A0D81">
          <w:rPr>
            <w:noProof/>
            <w:sz w:val="24"/>
            <w:szCs w:val="20"/>
          </w:rPr>
          <w:fldChar w:fldCharType="end"/>
        </w:r>
      </w:p>
    </w:sdtContent>
  </w:sdt>
  <w:p w14:paraId="37BAD715" w14:textId="77777777" w:rsidR="00E464FC" w:rsidRDefault="00E464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8098A"/>
    <w:multiLevelType w:val="hybridMultilevel"/>
    <w:tmpl w:val="9846340A"/>
    <w:lvl w:ilvl="0" w:tplc="186AF4C4">
      <w:start w:val="1"/>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
    <w:nsid w:val="1F955578"/>
    <w:multiLevelType w:val="hybridMultilevel"/>
    <w:tmpl w:val="9342D536"/>
    <w:lvl w:ilvl="0" w:tplc="1194DDB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F35A72"/>
    <w:multiLevelType w:val="hybridMultilevel"/>
    <w:tmpl w:val="4F526118"/>
    <w:lvl w:ilvl="0" w:tplc="2384C6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133AA5"/>
    <w:multiLevelType w:val="hybridMultilevel"/>
    <w:tmpl w:val="A10CCC2E"/>
    <w:lvl w:ilvl="0" w:tplc="6DDAC6D6">
      <w:start w:val="1"/>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4">
    <w:nsid w:val="30114091"/>
    <w:multiLevelType w:val="hybridMultilevel"/>
    <w:tmpl w:val="A4A01EDA"/>
    <w:lvl w:ilvl="0" w:tplc="1128A8FE">
      <w:start w:val="1"/>
      <w:numFmt w:val="decimal"/>
      <w:lvlText w:val="%1."/>
      <w:lvlJc w:val="left"/>
      <w:pPr>
        <w:ind w:left="910" w:hanging="360"/>
      </w:pPr>
      <w:rPr>
        <w:rFonts w:hint="default"/>
        <w:b/>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5">
    <w:nsid w:val="313F7346"/>
    <w:multiLevelType w:val="hybridMultilevel"/>
    <w:tmpl w:val="7F4CF9C6"/>
    <w:lvl w:ilvl="0" w:tplc="C37E5D2A">
      <w:start w:val="1"/>
      <w:numFmt w:val="decimal"/>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6">
    <w:nsid w:val="3704587B"/>
    <w:multiLevelType w:val="hybridMultilevel"/>
    <w:tmpl w:val="EA1CE400"/>
    <w:lvl w:ilvl="0" w:tplc="CE366C80">
      <w:start w:val="1"/>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7">
    <w:nsid w:val="3E015AB6"/>
    <w:multiLevelType w:val="hybridMultilevel"/>
    <w:tmpl w:val="BC4C499C"/>
    <w:lvl w:ilvl="0" w:tplc="652CE2E2">
      <w:start w:val="1"/>
      <w:numFmt w:val="upperRoman"/>
      <w:lvlText w:val="%1."/>
      <w:lvlJc w:val="left"/>
      <w:pPr>
        <w:ind w:left="1270" w:hanging="72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8">
    <w:nsid w:val="5355326C"/>
    <w:multiLevelType w:val="hybridMultilevel"/>
    <w:tmpl w:val="89E48924"/>
    <w:lvl w:ilvl="0" w:tplc="ABEE73A8">
      <w:start w:val="1"/>
      <w:numFmt w:val="bullet"/>
      <w:lvlText w:val="-"/>
      <w:lvlJc w:val="left"/>
      <w:pPr>
        <w:ind w:left="910" w:hanging="360"/>
      </w:pPr>
      <w:rPr>
        <w:rFonts w:ascii="Times New Roman" w:eastAsia="Times New Roman" w:hAnsi="Times New Roman" w:cs="Times New Roman" w:hint="default"/>
      </w:rPr>
    </w:lvl>
    <w:lvl w:ilvl="1" w:tplc="04090003" w:tentative="1">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abstractNum w:abstractNumId="9">
    <w:nsid w:val="56316AC3"/>
    <w:multiLevelType w:val="hybridMultilevel"/>
    <w:tmpl w:val="76900836"/>
    <w:lvl w:ilvl="0" w:tplc="CFCC468A">
      <w:start w:val="1"/>
      <w:numFmt w:val="decimal"/>
      <w:lvlText w:val="(%1)"/>
      <w:lvlJc w:val="left"/>
      <w:pPr>
        <w:ind w:left="940" w:hanging="390"/>
      </w:pPr>
      <w:rPr>
        <w:rFonts w:eastAsia="Calibri"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0">
    <w:nsid w:val="565B1AA9"/>
    <w:multiLevelType w:val="hybridMultilevel"/>
    <w:tmpl w:val="C902E29C"/>
    <w:lvl w:ilvl="0" w:tplc="5B1EF9AC">
      <w:start w:val="1"/>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1">
    <w:nsid w:val="57262155"/>
    <w:multiLevelType w:val="hybridMultilevel"/>
    <w:tmpl w:val="A8DEC698"/>
    <w:lvl w:ilvl="0" w:tplc="40FA2AE2">
      <w:start w:val="1"/>
      <w:numFmt w:val="decimal"/>
      <w:lvlText w:val="%1."/>
      <w:lvlJc w:val="left"/>
      <w:pPr>
        <w:ind w:left="1390" w:hanging="84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2">
    <w:nsid w:val="58E47CD2"/>
    <w:multiLevelType w:val="hybridMultilevel"/>
    <w:tmpl w:val="D68C47C4"/>
    <w:lvl w:ilvl="0" w:tplc="ACE2010E">
      <w:start w:val="1"/>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16F201C"/>
    <w:multiLevelType w:val="hybridMultilevel"/>
    <w:tmpl w:val="BEE86932"/>
    <w:lvl w:ilvl="0" w:tplc="8990E49C">
      <w:start w:val="1"/>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4">
    <w:nsid w:val="6BE740D6"/>
    <w:multiLevelType w:val="hybridMultilevel"/>
    <w:tmpl w:val="867CA318"/>
    <w:lvl w:ilvl="0" w:tplc="D1D0B4B8">
      <w:start w:val="1"/>
      <w:numFmt w:val="decimal"/>
      <w:lvlText w:val="%1."/>
      <w:lvlJc w:val="left"/>
      <w:pPr>
        <w:ind w:left="910" w:hanging="360"/>
      </w:pPr>
      <w:rPr>
        <w:rFonts w:hint="default"/>
        <w:b/>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5">
    <w:nsid w:val="74E135E7"/>
    <w:multiLevelType w:val="hybridMultilevel"/>
    <w:tmpl w:val="BB229846"/>
    <w:lvl w:ilvl="0" w:tplc="3DD69CD2">
      <w:start w:val="2"/>
      <w:numFmt w:val="bullet"/>
      <w:lvlText w:val="-"/>
      <w:lvlJc w:val="left"/>
      <w:pPr>
        <w:ind w:left="910" w:hanging="360"/>
      </w:pPr>
      <w:rPr>
        <w:rFonts w:ascii="Times New Roman" w:eastAsia="Times New Roman" w:hAnsi="Times New Roman" w:cs="Times New Roman" w:hint="default"/>
      </w:rPr>
    </w:lvl>
    <w:lvl w:ilvl="1" w:tplc="04090003" w:tentative="1">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abstractNum w:abstractNumId="16">
    <w:nsid w:val="7DA5690F"/>
    <w:multiLevelType w:val="hybridMultilevel"/>
    <w:tmpl w:val="D0EA476C"/>
    <w:lvl w:ilvl="0" w:tplc="6DFA9976">
      <w:start w:val="1"/>
      <w:numFmt w:val="decimal"/>
      <w:lvlText w:val="%1."/>
      <w:lvlJc w:val="left"/>
      <w:pPr>
        <w:ind w:left="1390" w:hanging="840"/>
      </w:pPr>
      <w:rPr>
        <w:rFonts w:hint="default"/>
        <w:i w:val="0"/>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7">
    <w:nsid w:val="7F2A553C"/>
    <w:multiLevelType w:val="hybridMultilevel"/>
    <w:tmpl w:val="47B4541C"/>
    <w:lvl w:ilvl="0" w:tplc="26F85B26">
      <w:start w:val="1"/>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num w:numId="1">
    <w:abstractNumId w:val="6"/>
  </w:num>
  <w:num w:numId="2">
    <w:abstractNumId w:val="5"/>
  </w:num>
  <w:num w:numId="3">
    <w:abstractNumId w:val="3"/>
  </w:num>
  <w:num w:numId="4">
    <w:abstractNumId w:val="10"/>
  </w:num>
  <w:num w:numId="5">
    <w:abstractNumId w:val="0"/>
  </w:num>
  <w:num w:numId="6">
    <w:abstractNumId w:val="1"/>
  </w:num>
  <w:num w:numId="7">
    <w:abstractNumId w:val="2"/>
  </w:num>
  <w:num w:numId="8">
    <w:abstractNumId w:val="4"/>
  </w:num>
  <w:num w:numId="9">
    <w:abstractNumId w:val="17"/>
  </w:num>
  <w:num w:numId="10">
    <w:abstractNumId w:val="9"/>
  </w:num>
  <w:num w:numId="11">
    <w:abstractNumId w:val="7"/>
  </w:num>
  <w:num w:numId="12">
    <w:abstractNumId w:val="12"/>
  </w:num>
  <w:num w:numId="13">
    <w:abstractNumId w:val="16"/>
  </w:num>
  <w:num w:numId="14">
    <w:abstractNumId w:val="11"/>
  </w:num>
  <w:num w:numId="15">
    <w:abstractNumId w:val="8"/>
  </w:num>
  <w:num w:numId="16">
    <w:abstractNumId w:val="15"/>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AC0"/>
    <w:rsid w:val="000067C3"/>
    <w:rsid w:val="000074F4"/>
    <w:rsid w:val="0002186E"/>
    <w:rsid w:val="000264BE"/>
    <w:rsid w:val="00027556"/>
    <w:rsid w:val="000275C0"/>
    <w:rsid w:val="00030245"/>
    <w:rsid w:val="00035CE1"/>
    <w:rsid w:val="00042E75"/>
    <w:rsid w:val="0004720F"/>
    <w:rsid w:val="0004753A"/>
    <w:rsid w:val="00053FB7"/>
    <w:rsid w:val="0005428E"/>
    <w:rsid w:val="000554E3"/>
    <w:rsid w:val="000556AB"/>
    <w:rsid w:val="00062171"/>
    <w:rsid w:val="00063492"/>
    <w:rsid w:val="000638EC"/>
    <w:rsid w:val="00067398"/>
    <w:rsid w:val="0007464B"/>
    <w:rsid w:val="0007649F"/>
    <w:rsid w:val="00077D09"/>
    <w:rsid w:val="000830BA"/>
    <w:rsid w:val="00084331"/>
    <w:rsid w:val="0008703B"/>
    <w:rsid w:val="000976C7"/>
    <w:rsid w:val="000B1B47"/>
    <w:rsid w:val="000B3530"/>
    <w:rsid w:val="000B37E6"/>
    <w:rsid w:val="000C1DF8"/>
    <w:rsid w:val="000C2F6F"/>
    <w:rsid w:val="000C319D"/>
    <w:rsid w:val="000C4B27"/>
    <w:rsid w:val="000E1C36"/>
    <w:rsid w:val="000E1FFF"/>
    <w:rsid w:val="000F05CD"/>
    <w:rsid w:val="000F2FBC"/>
    <w:rsid w:val="000F3602"/>
    <w:rsid w:val="000F4305"/>
    <w:rsid w:val="000F5BED"/>
    <w:rsid w:val="00106F4C"/>
    <w:rsid w:val="0011384A"/>
    <w:rsid w:val="0011435A"/>
    <w:rsid w:val="00116A75"/>
    <w:rsid w:val="00121A0E"/>
    <w:rsid w:val="0012249E"/>
    <w:rsid w:val="00122C46"/>
    <w:rsid w:val="00123B8B"/>
    <w:rsid w:val="00126A4D"/>
    <w:rsid w:val="001300BB"/>
    <w:rsid w:val="00133485"/>
    <w:rsid w:val="00133841"/>
    <w:rsid w:val="00133D3A"/>
    <w:rsid w:val="00134616"/>
    <w:rsid w:val="001402D6"/>
    <w:rsid w:val="001405E6"/>
    <w:rsid w:val="00141533"/>
    <w:rsid w:val="001427B5"/>
    <w:rsid w:val="00142D9F"/>
    <w:rsid w:val="00150C90"/>
    <w:rsid w:val="00156779"/>
    <w:rsid w:val="00161585"/>
    <w:rsid w:val="0016179D"/>
    <w:rsid w:val="00161ED2"/>
    <w:rsid w:val="0016355D"/>
    <w:rsid w:val="00171598"/>
    <w:rsid w:val="00173A31"/>
    <w:rsid w:val="00177071"/>
    <w:rsid w:val="001814B5"/>
    <w:rsid w:val="001A124B"/>
    <w:rsid w:val="001A762F"/>
    <w:rsid w:val="001B3A9D"/>
    <w:rsid w:val="001B3D6E"/>
    <w:rsid w:val="001B7194"/>
    <w:rsid w:val="001C309F"/>
    <w:rsid w:val="001D6B85"/>
    <w:rsid w:val="001D7C98"/>
    <w:rsid w:val="001E0832"/>
    <w:rsid w:val="001E0987"/>
    <w:rsid w:val="001E293B"/>
    <w:rsid w:val="001E2BAF"/>
    <w:rsid w:val="001E7072"/>
    <w:rsid w:val="001F323D"/>
    <w:rsid w:val="001F76AB"/>
    <w:rsid w:val="0020239C"/>
    <w:rsid w:val="00214AB5"/>
    <w:rsid w:val="0021533A"/>
    <w:rsid w:val="002168BE"/>
    <w:rsid w:val="0021741F"/>
    <w:rsid w:val="002275F0"/>
    <w:rsid w:val="00236FA2"/>
    <w:rsid w:val="002403BF"/>
    <w:rsid w:val="0024623D"/>
    <w:rsid w:val="00247463"/>
    <w:rsid w:val="002522B7"/>
    <w:rsid w:val="00254B9A"/>
    <w:rsid w:val="00267C77"/>
    <w:rsid w:val="0027026D"/>
    <w:rsid w:val="002708C1"/>
    <w:rsid w:val="00273BF6"/>
    <w:rsid w:val="002750B7"/>
    <w:rsid w:val="00280693"/>
    <w:rsid w:val="00280D64"/>
    <w:rsid w:val="00284272"/>
    <w:rsid w:val="0029033D"/>
    <w:rsid w:val="002916A9"/>
    <w:rsid w:val="0029411E"/>
    <w:rsid w:val="002971AC"/>
    <w:rsid w:val="002A0D81"/>
    <w:rsid w:val="002A587D"/>
    <w:rsid w:val="002A58EB"/>
    <w:rsid w:val="002C0DD8"/>
    <w:rsid w:val="002C2083"/>
    <w:rsid w:val="002C2AD9"/>
    <w:rsid w:val="002C3CCC"/>
    <w:rsid w:val="002D05CC"/>
    <w:rsid w:val="002D5C57"/>
    <w:rsid w:val="002D673D"/>
    <w:rsid w:val="002D7576"/>
    <w:rsid w:val="002E62CD"/>
    <w:rsid w:val="002F2642"/>
    <w:rsid w:val="002F2826"/>
    <w:rsid w:val="002F6300"/>
    <w:rsid w:val="00300424"/>
    <w:rsid w:val="00307086"/>
    <w:rsid w:val="003071F4"/>
    <w:rsid w:val="00313A81"/>
    <w:rsid w:val="00322FEC"/>
    <w:rsid w:val="00330470"/>
    <w:rsid w:val="00332422"/>
    <w:rsid w:val="00332DE5"/>
    <w:rsid w:val="00336F15"/>
    <w:rsid w:val="003378BE"/>
    <w:rsid w:val="003408AE"/>
    <w:rsid w:val="00352DC5"/>
    <w:rsid w:val="003617AC"/>
    <w:rsid w:val="00362F34"/>
    <w:rsid w:val="00363C3D"/>
    <w:rsid w:val="00365E8A"/>
    <w:rsid w:val="00372635"/>
    <w:rsid w:val="0037338C"/>
    <w:rsid w:val="00373A9E"/>
    <w:rsid w:val="0037689F"/>
    <w:rsid w:val="00381487"/>
    <w:rsid w:val="003814C1"/>
    <w:rsid w:val="00390C15"/>
    <w:rsid w:val="00393745"/>
    <w:rsid w:val="003A149E"/>
    <w:rsid w:val="003A38CB"/>
    <w:rsid w:val="003A420C"/>
    <w:rsid w:val="003A7F80"/>
    <w:rsid w:val="003B0FE4"/>
    <w:rsid w:val="003B11AF"/>
    <w:rsid w:val="003B2D64"/>
    <w:rsid w:val="003B6DAB"/>
    <w:rsid w:val="003C3411"/>
    <w:rsid w:val="003C795A"/>
    <w:rsid w:val="003D6B4D"/>
    <w:rsid w:val="003E12AD"/>
    <w:rsid w:val="003E1FDB"/>
    <w:rsid w:val="003E66E4"/>
    <w:rsid w:val="003E7434"/>
    <w:rsid w:val="003F5B50"/>
    <w:rsid w:val="00403B6F"/>
    <w:rsid w:val="0040577B"/>
    <w:rsid w:val="00412216"/>
    <w:rsid w:val="0041229F"/>
    <w:rsid w:val="00413EC3"/>
    <w:rsid w:val="00414576"/>
    <w:rsid w:val="0041536D"/>
    <w:rsid w:val="004164DB"/>
    <w:rsid w:val="004251A9"/>
    <w:rsid w:val="0042674A"/>
    <w:rsid w:val="00431DBD"/>
    <w:rsid w:val="004322EF"/>
    <w:rsid w:val="00440E39"/>
    <w:rsid w:val="004517F8"/>
    <w:rsid w:val="00455F0F"/>
    <w:rsid w:val="004626FF"/>
    <w:rsid w:val="00473C73"/>
    <w:rsid w:val="0047412A"/>
    <w:rsid w:val="00474A0E"/>
    <w:rsid w:val="00482157"/>
    <w:rsid w:val="004838F0"/>
    <w:rsid w:val="004846D4"/>
    <w:rsid w:val="00485690"/>
    <w:rsid w:val="00486453"/>
    <w:rsid w:val="00495F83"/>
    <w:rsid w:val="00497AC0"/>
    <w:rsid w:val="004A17D2"/>
    <w:rsid w:val="004A628B"/>
    <w:rsid w:val="004A77DB"/>
    <w:rsid w:val="004B192A"/>
    <w:rsid w:val="004B41C6"/>
    <w:rsid w:val="004C070C"/>
    <w:rsid w:val="004C15AB"/>
    <w:rsid w:val="004C3D10"/>
    <w:rsid w:val="004C627D"/>
    <w:rsid w:val="004D300E"/>
    <w:rsid w:val="004D32CE"/>
    <w:rsid w:val="004D70F1"/>
    <w:rsid w:val="004E38F2"/>
    <w:rsid w:val="004E3F57"/>
    <w:rsid w:val="004F14D2"/>
    <w:rsid w:val="004F171F"/>
    <w:rsid w:val="004F1B76"/>
    <w:rsid w:val="004F24E6"/>
    <w:rsid w:val="004F748F"/>
    <w:rsid w:val="00513091"/>
    <w:rsid w:val="00515E56"/>
    <w:rsid w:val="00516784"/>
    <w:rsid w:val="0052009C"/>
    <w:rsid w:val="00521129"/>
    <w:rsid w:val="00527630"/>
    <w:rsid w:val="0052779F"/>
    <w:rsid w:val="00532855"/>
    <w:rsid w:val="005345EC"/>
    <w:rsid w:val="00534A9C"/>
    <w:rsid w:val="00535E10"/>
    <w:rsid w:val="005364DB"/>
    <w:rsid w:val="00536B27"/>
    <w:rsid w:val="00541B30"/>
    <w:rsid w:val="0054412C"/>
    <w:rsid w:val="005474B9"/>
    <w:rsid w:val="00554AF9"/>
    <w:rsid w:val="00554BBE"/>
    <w:rsid w:val="00557836"/>
    <w:rsid w:val="00562525"/>
    <w:rsid w:val="00566519"/>
    <w:rsid w:val="00571826"/>
    <w:rsid w:val="00582A37"/>
    <w:rsid w:val="00583AD9"/>
    <w:rsid w:val="00585EE6"/>
    <w:rsid w:val="00587047"/>
    <w:rsid w:val="0059352A"/>
    <w:rsid w:val="0059604F"/>
    <w:rsid w:val="005A0ED3"/>
    <w:rsid w:val="005A62E4"/>
    <w:rsid w:val="005A7AB3"/>
    <w:rsid w:val="005B1819"/>
    <w:rsid w:val="005B2EEA"/>
    <w:rsid w:val="005C197A"/>
    <w:rsid w:val="005C3971"/>
    <w:rsid w:val="005C404C"/>
    <w:rsid w:val="005C5D60"/>
    <w:rsid w:val="005C5EED"/>
    <w:rsid w:val="005D05D6"/>
    <w:rsid w:val="005E05C7"/>
    <w:rsid w:val="005E7002"/>
    <w:rsid w:val="005E7F0C"/>
    <w:rsid w:val="0060124E"/>
    <w:rsid w:val="00602700"/>
    <w:rsid w:val="00625DC6"/>
    <w:rsid w:val="006350E5"/>
    <w:rsid w:val="006374C3"/>
    <w:rsid w:val="00640B7F"/>
    <w:rsid w:val="006421AE"/>
    <w:rsid w:val="00647A7F"/>
    <w:rsid w:val="00650D14"/>
    <w:rsid w:val="00657F4B"/>
    <w:rsid w:val="00671A04"/>
    <w:rsid w:val="006754BA"/>
    <w:rsid w:val="00677176"/>
    <w:rsid w:val="006861E4"/>
    <w:rsid w:val="006862E3"/>
    <w:rsid w:val="006A5129"/>
    <w:rsid w:val="006B2AF6"/>
    <w:rsid w:val="006B3B8E"/>
    <w:rsid w:val="006B7B80"/>
    <w:rsid w:val="006C2DEC"/>
    <w:rsid w:val="006E56BF"/>
    <w:rsid w:val="006E796D"/>
    <w:rsid w:val="006F5DAB"/>
    <w:rsid w:val="006F70FB"/>
    <w:rsid w:val="006F778D"/>
    <w:rsid w:val="006F7930"/>
    <w:rsid w:val="0070487F"/>
    <w:rsid w:val="007110E0"/>
    <w:rsid w:val="007139F1"/>
    <w:rsid w:val="007221EB"/>
    <w:rsid w:val="00733C56"/>
    <w:rsid w:val="007362DE"/>
    <w:rsid w:val="00741146"/>
    <w:rsid w:val="00745E1E"/>
    <w:rsid w:val="007506B8"/>
    <w:rsid w:val="00751A37"/>
    <w:rsid w:val="00757877"/>
    <w:rsid w:val="00764D77"/>
    <w:rsid w:val="00766DB1"/>
    <w:rsid w:val="007717F6"/>
    <w:rsid w:val="007757A7"/>
    <w:rsid w:val="00776870"/>
    <w:rsid w:val="00783C66"/>
    <w:rsid w:val="00785C94"/>
    <w:rsid w:val="00787A07"/>
    <w:rsid w:val="007914A4"/>
    <w:rsid w:val="007929E0"/>
    <w:rsid w:val="007946B5"/>
    <w:rsid w:val="007978DD"/>
    <w:rsid w:val="007B4653"/>
    <w:rsid w:val="007C094D"/>
    <w:rsid w:val="007D17F1"/>
    <w:rsid w:val="007D5129"/>
    <w:rsid w:val="007D6882"/>
    <w:rsid w:val="007E0690"/>
    <w:rsid w:val="007E1327"/>
    <w:rsid w:val="007E23A2"/>
    <w:rsid w:val="007E325F"/>
    <w:rsid w:val="00800311"/>
    <w:rsid w:val="00810D56"/>
    <w:rsid w:val="00812AFA"/>
    <w:rsid w:val="00812E19"/>
    <w:rsid w:val="0082400A"/>
    <w:rsid w:val="00826D7A"/>
    <w:rsid w:val="008277DC"/>
    <w:rsid w:val="008279DC"/>
    <w:rsid w:val="00830F3E"/>
    <w:rsid w:val="008370DC"/>
    <w:rsid w:val="008379A1"/>
    <w:rsid w:val="00840E47"/>
    <w:rsid w:val="00843385"/>
    <w:rsid w:val="00844E86"/>
    <w:rsid w:val="00854FB2"/>
    <w:rsid w:val="0086044D"/>
    <w:rsid w:val="00860B30"/>
    <w:rsid w:val="00863C5F"/>
    <w:rsid w:val="0086782A"/>
    <w:rsid w:val="008702C3"/>
    <w:rsid w:val="00875F3F"/>
    <w:rsid w:val="00876DDD"/>
    <w:rsid w:val="00880A8F"/>
    <w:rsid w:val="00892884"/>
    <w:rsid w:val="00893B23"/>
    <w:rsid w:val="00896BA9"/>
    <w:rsid w:val="008B1456"/>
    <w:rsid w:val="008B202C"/>
    <w:rsid w:val="008B5DE8"/>
    <w:rsid w:val="008B784C"/>
    <w:rsid w:val="008C1202"/>
    <w:rsid w:val="008C3E90"/>
    <w:rsid w:val="008C55C8"/>
    <w:rsid w:val="008D0361"/>
    <w:rsid w:val="008E2034"/>
    <w:rsid w:val="008E5EA6"/>
    <w:rsid w:val="008F5C70"/>
    <w:rsid w:val="00900974"/>
    <w:rsid w:val="00902B80"/>
    <w:rsid w:val="00904458"/>
    <w:rsid w:val="00907AA2"/>
    <w:rsid w:val="00910D0B"/>
    <w:rsid w:val="00910F3A"/>
    <w:rsid w:val="00913449"/>
    <w:rsid w:val="00914ADA"/>
    <w:rsid w:val="00914B73"/>
    <w:rsid w:val="009176F2"/>
    <w:rsid w:val="00927380"/>
    <w:rsid w:val="00931FFF"/>
    <w:rsid w:val="00941997"/>
    <w:rsid w:val="0094278D"/>
    <w:rsid w:val="00944826"/>
    <w:rsid w:val="00946DA6"/>
    <w:rsid w:val="00952C5D"/>
    <w:rsid w:val="00961E2E"/>
    <w:rsid w:val="0096313A"/>
    <w:rsid w:val="009733D8"/>
    <w:rsid w:val="00974ACC"/>
    <w:rsid w:val="00976C75"/>
    <w:rsid w:val="009834D2"/>
    <w:rsid w:val="009864F8"/>
    <w:rsid w:val="00991975"/>
    <w:rsid w:val="00992489"/>
    <w:rsid w:val="00994AD6"/>
    <w:rsid w:val="009951B9"/>
    <w:rsid w:val="00997A45"/>
    <w:rsid w:val="009A36F8"/>
    <w:rsid w:val="009A7245"/>
    <w:rsid w:val="009B3991"/>
    <w:rsid w:val="009B438D"/>
    <w:rsid w:val="009C20A8"/>
    <w:rsid w:val="009C30BA"/>
    <w:rsid w:val="009C3457"/>
    <w:rsid w:val="009E0FF7"/>
    <w:rsid w:val="009E27FE"/>
    <w:rsid w:val="009E4C78"/>
    <w:rsid w:val="009E5932"/>
    <w:rsid w:val="009F54EF"/>
    <w:rsid w:val="009F689C"/>
    <w:rsid w:val="00A02D7A"/>
    <w:rsid w:val="00A02DF1"/>
    <w:rsid w:val="00A03020"/>
    <w:rsid w:val="00A04945"/>
    <w:rsid w:val="00A107DB"/>
    <w:rsid w:val="00A15D48"/>
    <w:rsid w:val="00A15D7D"/>
    <w:rsid w:val="00A17D7D"/>
    <w:rsid w:val="00A2720D"/>
    <w:rsid w:val="00A340FE"/>
    <w:rsid w:val="00A37DD3"/>
    <w:rsid w:val="00A40537"/>
    <w:rsid w:val="00A443DB"/>
    <w:rsid w:val="00A54E0B"/>
    <w:rsid w:val="00A5736B"/>
    <w:rsid w:val="00A640C5"/>
    <w:rsid w:val="00A651C8"/>
    <w:rsid w:val="00A6625F"/>
    <w:rsid w:val="00A70F5A"/>
    <w:rsid w:val="00A72A5B"/>
    <w:rsid w:val="00A73B45"/>
    <w:rsid w:val="00A85D93"/>
    <w:rsid w:val="00A918A7"/>
    <w:rsid w:val="00A9396C"/>
    <w:rsid w:val="00A94C73"/>
    <w:rsid w:val="00A96DB2"/>
    <w:rsid w:val="00AA0A19"/>
    <w:rsid w:val="00AB3E9A"/>
    <w:rsid w:val="00AC1038"/>
    <w:rsid w:val="00AC1CB7"/>
    <w:rsid w:val="00AC5793"/>
    <w:rsid w:val="00AC5953"/>
    <w:rsid w:val="00AD3295"/>
    <w:rsid w:val="00AD7309"/>
    <w:rsid w:val="00AE14AF"/>
    <w:rsid w:val="00AE3F49"/>
    <w:rsid w:val="00AE4CDD"/>
    <w:rsid w:val="00AE5090"/>
    <w:rsid w:val="00AE5408"/>
    <w:rsid w:val="00AF71B9"/>
    <w:rsid w:val="00B0280F"/>
    <w:rsid w:val="00B02DA4"/>
    <w:rsid w:val="00B07A55"/>
    <w:rsid w:val="00B07B1E"/>
    <w:rsid w:val="00B11CED"/>
    <w:rsid w:val="00B15701"/>
    <w:rsid w:val="00B1639A"/>
    <w:rsid w:val="00B21F1E"/>
    <w:rsid w:val="00B232B2"/>
    <w:rsid w:val="00B24507"/>
    <w:rsid w:val="00B27421"/>
    <w:rsid w:val="00B32234"/>
    <w:rsid w:val="00B50C0A"/>
    <w:rsid w:val="00B51323"/>
    <w:rsid w:val="00B61EC7"/>
    <w:rsid w:val="00B64229"/>
    <w:rsid w:val="00B65253"/>
    <w:rsid w:val="00B702E4"/>
    <w:rsid w:val="00B72599"/>
    <w:rsid w:val="00B80416"/>
    <w:rsid w:val="00B85A0D"/>
    <w:rsid w:val="00B8601E"/>
    <w:rsid w:val="00B86FEC"/>
    <w:rsid w:val="00B87629"/>
    <w:rsid w:val="00B87B73"/>
    <w:rsid w:val="00BA238A"/>
    <w:rsid w:val="00BB0208"/>
    <w:rsid w:val="00BB2FAC"/>
    <w:rsid w:val="00BB46A7"/>
    <w:rsid w:val="00BB6379"/>
    <w:rsid w:val="00BC5891"/>
    <w:rsid w:val="00BD392B"/>
    <w:rsid w:val="00BD4F37"/>
    <w:rsid w:val="00BD6004"/>
    <w:rsid w:val="00BE1930"/>
    <w:rsid w:val="00BE522E"/>
    <w:rsid w:val="00BF1598"/>
    <w:rsid w:val="00BF7A30"/>
    <w:rsid w:val="00C0393D"/>
    <w:rsid w:val="00C128B2"/>
    <w:rsid w:val="00C215B1"/>
    <w:rsid w:val="00C22998"/>
    <w:rsid w:val="00C304B2"/>
    <w:rsid w:val="00C306AB"/>
    <w:rsid w:val="00C322E2"/>
    <w:rsid w:val="00C41BB9"/>
    <w:rsid w:val="00C42056"/>
    <w:rsid w:val="00C46C61"/>
    <w:rsid w:val="00C57C2F"/>
    <w:rsid w:val="00C645DD"/>
    <w:rsid w:val="00C65E37"/>
    <w:rsid w:val="00C70315"/>
    <w:rsid w:val="00C7041E"/>
    <w:rsid w:val="00C7629B"/>
    <w:rsid w:val="00C770CA"/>
    <w:rsid w:val="00C775D4"/>
    <w:rsid w:val="00C77ADA"/>
    <w:rsid w:val="00C80776"/>
    <w:rsid w:val="00C86410"/>
    <w:rsid w:val="00C878CD"/>
    <w:rsid w:val="00C92062"/>
    <w:rsid w:val="00C9320E"/>
    <w:rsid w:val="00CA566A"/>
    <w:rsid w:val="00CA67B0"/>
    <w:rsid w:val="00CB052B"/>
    <w:rsid w:val="00CC1D8E"/>
    <w:rsid w:val="00CC5332"/>
    <w:rsid w:val="00CD27DB"/>
    <w:rsid w:val="00CD2994"/>
    <w:rsid w:val="00CD7FB3"/>
    <w:rsid w:val="00CE1D71"/>
    <w:rsid w:val="00CE20E5"/>
    <w:rsid w:val="00CE54E7"/>
    <w:rsid w:val="00CE5541"/>
    <w:rsid w:val="00CE7F23"/>
    <w:rsid w:val="00CE7F69"/>
    <w:rsid w:val="00CF583B"/>
    <w:rsid w:val="00CF66A2"/>
    <w:rsid w:val="00D007AA"/>
    <w:rsid w:val="00D00FD1"/>
    <w:rsid w:val="00D01DAF"/>
    <w:rsid w:val="00D0207B"/>
    <w:rsid w:val="00D06B90"/>
    <w:rsid w:val="00D07AE7"/>
    <w:rsid w:val="00D11F55"/>
    <w:rsid w:val="00D22DF9"/>
    <w:rsid w:val="00D23B1E"/>
    <w:rsid w:val="00D3067E"/>
    <w:rsid w:val="00D32810"/>
    <w:rsid w:val="00D330AA"/>
    <w:rsid w:val="00D3503D"/>
    <w:rsid w:val="00D45237"/>
    <w:rsid w:val="00D46227"/>
    <w:rsid w:val="00D468D8"/>
    <w:rsid w:val="00D54388"/>
    <w:rsid w:val="00D55332"/>
    <w:rsid w:val="00D56CA2"/>
    <w:rsid w:val="00D60BAC"/>
    <w:rsid w:val="00D65ABF"/>
    <w:rsid w:val="00D65DDF"/>
    <w:rsid w:val="00D669EE"/>
    <w:rsid w:val="00D673B1"/>
    <w:rsid w:val="00D7384A"/>
    <w:rsid w:val="00D739AB"/>
    <w:rsid w:val="00D741BB"/>
    <w:rsid w:val="00D7515B"/>
    <w:rsid w:val="00D76691"/>
    <w:rsid w:val="00D868F5"/>
    <w:rsid w:val="00D87AFD"/>
    <w:rsid w:val="00D958E5"/>
    <w:rsid w:val="00D9594E"/>
    <w:rsid w:val="00D96E1A"/>
    <w:rsid w:val="00DA0447"/>
    <w:rsid w:val="00DA0C2D"/>
    <w:rsid w:val="00DA7594"/>
    <w:rsid w:val="00DA7E0F"/>
    <w:rsid w:val="00DB04F8"/>
    <w:rsid w:val="00DB7936"/>
    <w:rsid w:val="00DB7DE7"/>
    <w:rsid w:val="00DD327F"/>
    <w:rsid w:val="00DD7E54"/>
    <w:rsid w:val="00DF0978"/>
    <w:rsid w:val="00E02E8C"/>
    <w:rsid w:val="00E03DDF"/>
    <w:rsid w:val="00E10239"/>
    <w:rsid w:val="00E149CA"/>
    <w:rsid w:val="00E1515F"/>
    <w:rsid w:val="00E20D93"/>
    <w:rsid w:val="00E213AF"/>
    <w:rsid w:val="00E31BBC"/>
    <w:rsid w:val="00E4139A"/>
    <w:rsid w:val="00E41EDC"/>
    <w:rsid w:val="00E4304E"/>
    <w:rsid w:val="00E464FC"/>
    <w:rsid w:val="00E50077"/>
    <w:rsid w:val="00E61EC6"/>
    <w:rsid w:val="00E643D8"/>
    <w:rsid w:val="00E72AA4"/>
    <w:rsid w:val="00E762C6"/>
    <w:rsid w:val="00E850D1"/>
    <w:rsid w:val="00E8615C"/>
    <w:rsid w:val="00E868E4"/>
    <w:rsid w:val="00E86CAF"/>
    <w:rsid w:val="00E93390"/>
    <w:rsid w:val="00E94424"/>
    <w:rsid w:val="00EA104E"/>
    <w:rsid w:val="00EA2EB0"/>
    <w:rsid w:val="00EB006B"/>
    <w:rsid w:val="00EB54AC"/>
    <w:rsid w:val="00EC0A3D"/>
    <w:rsid w:val="00EC33C4"/>
    <w:rsid w:val="00ED187F"/>
    <w:rsid w:val="00ED452E"/>
    <w:rsid w:val="00ED67C1"/>
    <w:rsid w:val="00EE396C"/>
    <w:rsid w:val="00F021AB"/>
    <w:rsid w:val="00F04EC2"/>
    <w:rsid w:val="00F07B0F"/>
    <w:rsid w:val="00F114FE"/>
    <w:rsid w:val="00F17ECF"/>
    <w:rsid w:val="00F20110"/>
    <w:rsid w:val="00F20C7F"/>
    <w:rsid w:val="00F2202B"/>
    <w:rsid w:val="00F24893"/>
    <w:rsid w:val="00F3220A"/>
    <w:rsid w:val="00F3404F"/>
    <w:rsid w:val="00F358F8"/>
    <w:rsid w:val="00F40491"/>
    <w:rsid w:val="00F40587"/>
    <w:rsid w:val="00F46ACE"/>
    <w:rsid w:val="00F50F3E"/>
    <w:rsid w:val="00F510C9"/>
    <w:rsid w:val="00F56535"/>
    <w:rsid w:val="00F64A7B"/>
    <w:rsid w:val="00F64D23"/>
    <w:rsid w:val="00F70C24"/>
    <w:rsid w:val="00F71883"/>
    <w:rsid w:val="00F765EA"/>
    <w:rsid w:val="00F77221"/>
    <w:rsid w:val="00F85194"/>
    <w:rsid w:val="00F9105A"/>
    <w:rsid w:val="00F9210C"/>
    <w:rsid w:val="00FA162A"/>
    <w:rsid w:val="00FA1A1A"/>
    <w:rsid w:val="00FA3163"/>
    <w:rsid w:val="00FA31D0"/>
    <w:rsid w:val="00FA4D05"/>
    <w:rsid w:val="00FA7991"/>
    <w:rsid w:val="00FB1EE0"/>
    <w:rsid w:val="00FB577F"/>
    <w:rsid w:val="00FC6F32"/>
    <w:rsid w:val="00FD0691"/>
    <w:rsid w:val="00FD0C2C"/>
    <w:rsid w:val="00FD1231"/>
    <w:rsid w:val="00FD275A"/>
    <w:rsid w:val="00FF4508"/>
    <w:rsid w:val="00FF68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74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AC0"/>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A9E"/>
    <w:pPr>
      <w:ind w:left="720"/>
      <w:contextualSpacing/>
    </w:pPr>
  </w:style>
  <w:style w:type="paragraph" w:styleId="NormalWeb">
    <w:name w:val="Normal (Web)"/>
    <w:basedOn w:val="Normal"/>
    <w:uiPriority w:val="99"/>
    <w:unhideWhenUsed/>
    <w:rsid w:val="0024623D"/>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C70315"/>
    <w:rPr>
      <w:color w:val="0000FF"/>
      <w:u w:val="single"/>
    </w:rPr>
  </w:style>
  <w:style w:type="paragraph" w:styleId="Header">
    <w:name w:val="header"/>
    <w:basedOn w:val="Normal"/>
    <w:link w:val="HeaderChar"/>
    <w:uiPriority w:val="99"/>
    <w:unhideWhenUsed/>
    <w:rsid w:val="005C397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C3971"/>
    <w:rPr>
      <w:rFonts w:ascii="Times New Roman" w:eastAsia="Calibri" w:hAnsi="Times New Roman" w:cs="Times New Roman"/>
      <w:sz w:val="26"/>
    </w:rPr>
  </w:style>
  <w:style w:type="paragraph" w:styleId="Footer">
    <w:name w:val="footer"/>
    <w:basedOn w:val="Normal"/>
    <w:link w:val="FooterChar"/>
    <w:uiPriority w:val="99"/>
    <w:unhideWhenUsed/>
    <w:rsid w:val="005C397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C3971"/>
    <w:rPr>
      <w:rFonts w:ascii="Times New Roman" w:eastAsia="Calibri" w:hAnsi="Times New Roman" w:cs="Times New Roman"/>
      <w:sz w:val="26"/>
    </w:rPr>
  </w:style>
  <w:style w:type="paragraph" w:styleId="BalloonText">
    <w:name w:val="Balloon Text"/>
    <w:basedOn w:val="Normal"/>
    <w:link w:val="BalloonTextChar"/>
    <w:uiPriority w:val="99"/>
    <w:semiHidden/>
    <w:unhideWhenUsed/>
    <w:rsid w:val="0033047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470"/>
    <w:rPr>
      <w:rFonts w:ascii="Segoe UI" w:eastAsia="Calibri" w:hAnsi="Segoe UI" w:cs="Segoe UI"/>
      <w:sz w:val="18"/>
      <w:szCs w:val="18"/>
    </w:rPr>
  </w:style>
  <w:style w:type="character" w:customStyle="1" w:styleId="fontstyle01">
    <w:name w:val="fontstyle01"/>
    <w:basedOn w:val="DefaultParagraphFont"/>
    <w:rsid w:val="00134616"/>
    <w:rPr>
      <w:rFonts w:ascii="Times New Roman" w:hAnsi="Times New Roman" w:cs="Times New Roman" w:hint="default"/>
      <w:b w:val="0"/>
      <w:bCs w:val="0"/>
      <w:i w:val="0"/>
      <w:iCs w:val="0"/>
      <w:color w:val="000000"/>
      <w:sz w:val="28"/>
      <w:szCs w:val="28"/>
    </w:rPr>
  </w:style>
  <w:style w:type="paragraph" w:styleId="BodyTextIndent">
    <w:name w:val="Body Text Indent"/>
    <w:basedOn w:val="Normal"/>
    <w:link w:val="BodyTextIndentChar"/>
    <w:uiPriority w:val="99"/>
    <w:semiHidden/>
    <w:unhideWhenUsed/>
    <w:rsid w:val="007D5129"/>
    <w:pPr>
      <w:spacing w:after="120"/>
      <w:ind w:left="360"/>
    </w:pPr>
  </w:style>
  <w:style w:type="character" w:customStyle="1" w:styleId="BodyTextIndentChar">
    <w:name w:val="Body Text Indent Char"/>
    <w:basedOn w:val="DefaultParagraphFont"/>
    <w:link w:val="BodyTextIndent"/>
    <w:uiPriority w:val="99"/>
    <w:semiHidden/>
    <w:rsid w:val="007D5129"/>
    <w:rPr>
      <w:rFonts w:ascii="Times New Roman" w:eastAsia="Calibri" w:hAnsi="Times New Roman" w:cs="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AC0"/>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A9E"/>
    <w:pPr>
      <w:ind w:left="720"/>
      <w:contextualSpacing/>
    </w:pPr>
  </w:style>
  <w:style w:type="paragraph" w:styleId="NormalWeb">
    <w:name w:val="Normal (Web)"/>
    <w:basedOn w:val="Normal"/>
    <w:uiPriority w:val="99"/>
    <w:unhideWhenUsed/>
    <w:rsid w:val="0024623D"/>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C70315"/>
    <w:rPr>
      <w:color w:val="0000FF"/>
      <w:u w:val="single"/>
    </w:rPr>
  </w:style>
  <w:style w:type="paragraph" w:styleId="Header">
    <w:name w:val="header"/>
    <w:basedOn w:val="Normal"/>
    <w:link w:val="HeaderChar"/>
    <w:uiPriority w:val="99"/>
    <w:unhideWhenUsed/>
    <w:rsid w:val="005C397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C3971"/>
    <w:rPr>
      <w:rFonts w:ascii="Times New Roman" w:eastAsia="Calibri" w:hAnsi="Times New Roman" w:cs="Times New Roman"/>
      <w:sz w:val="26"/>
    </w:rPr>
  </w:style>
  <w:style w:type="paragraph" w:styleId="Footer">
    <w:name w:val="footer"/>
    <w:basedOn w:val="Normal"/>
    <w:link w:val="FooterChar"/>
    <w:uiPriority w:val="99"/>
    <w:unhideWhenUsed/>
    <w:rsid w:val="005C397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C3971"/>
    <w:rPr>
      <w:rFonts w:ascii="Times New Roman" w:eastAsia="Calibri" w:hAnsi="Times New Roman" w:cs="Times New Roman"/>
      <w:sz w:val="26"/>
    </w:rPr>
  </w:style>
  <w:style w:type="paragraph" w:styleId="BalloonText">
    <w:name w:val="Balloon Text"/>
    <w:basedOn w:val="Normal"/>
    <w:link w:val="BalloonTextChar"/>
    <w:uiPriority w:val="99"/>
    <w:semiHidden/>
    <w:unhideWhenUsed/>
    <w:rsid w:val="0033047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470"/>
    <w:rPr>
      <w:rFonts w:ascii="Segoe UI" w:eastAsia="Calibri" w:hAnsi="Segoe UI" w:cs="Segoe UI"/>
      <w:sz w:val="18"/>
      <w:szCs w:val="18"/>
    </w:rPr>
  </w:style>
  <w:style w:type="character" w:customStyle="1" w:styleId="fontstyle01">
    <w:name w:val="fontstyle01"/>
    <w:basedOn w:val="DefaultParagraphFont"/>
    <w:rsid w:val="00134616"/>
    <w:rPr>
      <w:rFonts w:ascii="Times New Roman" w:hAnsi="Times New Roman" w:cs="Times New Roman" w:hint="default"/>
      <w:b w:val="0"/>
      <w:bCs w:val="0"/>
      <w:i w:val="0"/>
      <w:iCs w:val="0"/>
      <w:color w:val="000000"/>
      <w:sz w:val="28"/>
      <w:szCs w:val="28"/>
    </w:rPr>
  </w:style>
  <w:style w:type="paragraph" w:styleId="BodyTextIndent">
    <w:name w:val="Body Text Indent"/>
    <w:basedOn w:val="Normal"/>
    <w:link w:val="BodyTextIndentChar"/>
    <w:uiPriority w:val="99"/>
    <w:semiHidden/>
    <w:unhideWhenUsed/>
    <w:rsid w:val="007D5129"/>
    <w:pPr>
      <w:spacing w:after="120"/>
      <w:ind w:left="360"/>
    </w:pPr>
  </w:style>
  <w:style w:type="character" w:customStyle="1" w:styleId="BodyTextIndentChar">
    <w:name w:val="Body Text Indent Char"/>
    <w:basedOn w:val="DefaultParagraphFont"/>
    <w:link w:val="BodyTextIndent"/>
    <w:uiPriority w:val="99"/>
    <w:semiHidden/>
    <w:rsid w:val="007D5129"/>
    <w:rPr>
      <w:rFonts w:ascii="Times New Roman" w:eastAsia="Calibri"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02118">
      <w:bodyDiv w:val="1"/>
      <w:marLeft w:val="0"/>
      <w:marRight w:val="0"/>
      <w:marTop w:val="0"/>
      <w:marBottom w:val="0"/>
      <w:divBdr>
        <w:top w:val="none" w:sz="0" w:space="0" w:color="auto"/>
        <w:left w:val="none" w:sz="0" w:space="0" w:color="auto"/>
        <w:bottom w:val="none" w:sz="0" w:space="0" w:color="auto"/>
        <w:right w:val="none" w:sz="0" w:space="0" w:color="auto"/>
      </w:divBdr>
    </w:div>
    <w:div w:id="194928262">
      <w:bodyDiv w:val="1"/>
      <w:marLeft w:val="0"/>
      <w:marRight w:val="0"/>
      <w:marTop w:val="0"/>
      <w:marBottom w:val="0"/>
      <w:divBdr>
        <w:top w:val="none" w:sz="0" w:space="0" w:color="auto"/>
        <w:left w:val="none" w:sz="0" w:space="0" w:color="auto"/>
        <w:bottom w:val="none" w:sz="0" w:space="0" w:color="auto"/>
        <w:right w:val="none" w:sz="0" w:space="0" w:color="auto"/>
      </w:divBdr>
    </w:div>
    <w:div w:id="279843375">
      <w:bodyDiv w:val="1"/>
      <w:marLeft w:val="0"/>
      <w:marRight w:val="0"/>
      <w:marTop w:val="0"/>
      <w:marBottom w:val="0"/>
      <w:divBdr>
        <w:top w:val="none" w:sz="0" w:space="0" w:color="auto"/>
        <w:left w:val="none" w:sz="0" w:space="0" w:color="auto"/>
        <w:bottom w:val="none" w:sz="0" w:space="0" w:color="auto"/>
        <w:right w:val="none" w:sz="0" w:space="0" w:color="auto"/>
      </w:divBdr>
    </w:div>
    <w:div w:id="283582832">
      <w:bodyDiv w:val="1"/>
      <w:marLeft w:val="0"/>
      <w:marRight w:val="0"/>
      <w:marTop w:val="0"/>
      <w:marBottom w:val="0"/>
      <w:divBdr>
        <w:top w:val="none" w:sz="0" w:space="0" w:color="auto"/>
        <w:left w:val="none" w:sz="0" w:space="0" w:color="auto"/>
        <w:bottom w:val="none" w:sz="0" w:space="0" w:color="auto"/>
        <w:right w:val="none" w:sz="0" w:space="0" w:color="auto"/>
      </w:divBdr>
    </w:div>
    <w:div w:id="359280289">
      <w:bodyDiv w:val="1"/>
      <w:marLeft w:val="0"/>
      <w:marRight w:val="0"/>
      <w:marTop w:val="0"/>
      <w:marBottom w:val="0"/>
      <w:divBdr>
        <w:top w:val="none" w:sz="0" w:space="0" w:color="auto"/>
        <w:left w:val="none" w:sz="0" w:space="0" w:color="auto"/>
        <w:bottom w:val="none" w:sz="0" w:space="0" w:color="auto"/>
        <w:right w:val="none" w:sz="0" w:space="0" w:color="auto"/>
      </w:divBdr>
    </w:div>
    <w:div w:id="397559243">
      <w:bodyDiv w:val="1"/>
      <w:marLeft w:val="0"/>
      <w:marRight w:val="0"/>
      <w:marTop w:val="0"/>
      <w:marBottom w:val="0"/>
      <w:divBdr>
        <w:top w:val="none" w:sz="0" w:space="0" w:color="auto"/>
        <w:left w:val="none" w:sz="0" w:space="0" w:color="auto"/>
        <w:bottom w:val="none" w:sz="0" w:space="0" w:color="auto"/>
        <w:right w:val="none" w:sz="0" w:space="0" w:color="auto"/>
      </w:divBdr>
    </w:div>
    <w:div w:id="743526232">
      <w:bodyDiv w:val="1"/>
      <w:marLeft w:val="0"/>
      <w:marRight w:val="0"/>
      <w:marTop w:val="0"/>
      <w:marBottom w:val="0"/>
      <w:divBdr>
        <w:top w:val="none" w:sz="0" w:space="0" w:color="auto"/>
        <w:left w:val="none" w:sz="0" w:space="0" w:color="auto"/>
        <w:bottom w:val="none" w:sz="0" w:space="0" w:color="auto"/>
        <w:right w:val="none" w:sz="0" w:space="0" w:color="auto"/>
      </w:divBdr>
    </w:div>
    <w:div w:id="771125912">
      <w:bodyDiv w:val="1"/>
      <w:marLeft w:val="0"/>
      <w:marRight w:val="0"/>
      <w:marTop w:val="0"/>
      <w:marBottom w:val="0"/>
      <w:divBdr>
        <w:top w:val="none" w:sz="0" w:space="0" w:color="auto"/>
        <w:left w:val="none" w:sz="0" w:space="0" w:color="auto"/>
        <w:bottom w:val="none" w:sz="0" w:space="0" w:color="auto"/>
        <w:right w:val="none" w:sz="0" w:space="0" w:color="auto"/>
      </w:divBdr>
    </w:div>
    <w:div w:id="1094326808">
      <w:bodyDiv w:val="1"/>
      <w:marLeft w:val="0"/>
      <w:marRight w:val="0"/>
      <w:marTop w:val="0"/>
      <w:marBottom w:val="0"/>
      <w:divBdr>
        <w:top w:val="none" w:sz="0" w:space="0" w:color="auto"/>
        <w:left w:val="none" w:sz="0" w:space="0" w:color="auto"/>
        <w:bottom w:val="none" w:sz="0" w:space="0" w:color="auto"/>
        <w:right w:val="none" w:sz="0" w:space="0" w:color="auto"/>
      </w:divBdr>
    </w:div>
    <w:div w:id="1779644796">
      <w:bodyDiv w:val="1"/>
      <w:marLeft w:val="0"/>
      <w:marRight w:val="0"/>
      <w:marTop w:val="0"/>
      <w:marBottom w:val="0"/>
      <w:divBdr>
        <w:top w:val="none" w:sz="0" w:space="0" w:color="auto"/>
        <w:left w:val="none" w:sz="0" w:space="0" w:color="auto"/>
        <w:bottom w:val="none" w:sz="0" w:space="0" w:color="auto"/>
        <w:right w:val="none" w:sz="0" w:space="0" w:color="auto"/>
      </w:divBdr>
    </w:div>
    <w:div w:id="1890919994">
      <w:bodyDiv w:val="1"/>
      <w:marLeft w:val="0"/>
      <w:marRight w:val="0"/>
      <w:marTop w:val="0"/>
      <w:marBottom w:val="0"/>
      <w:divBdr>
        <w:top w:val="none" w:sz="0" w:space="0" w:color="auto"/>
        <w:left w:val="none" w:sz="0" w:space="0" w:color="auto"/>
        <w:bottom w:val="none" w:sz="0" w:space="0" w:color="auto"/>
        <w:right w:val="none" w:sz="0" w:space="0" w:color="auto"/>
      </w:divBdr>
    </w:div>
    <w:div w:id="202004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B8E12-C46D-4169-9EFF-D6009E920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Pages>
  <Words>2068</Words>
  <Characters>11792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2024-12-02T12:14:00Z</cp:lastPrinted>
  <dcterms:created xsi:type="dcterms:W3CDTF">2025-05-01T12:02:00Z</dcterms:created>
  <dcterms:modified xsi:type="dcterms:W3CDTF">2025-08-06T09:11:00Z</dcterms:modified>
</cp:coreProperties>
</file>