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4A0" w:firstRow="1" w:lastRow="0" w:firstColumn="1" w:lastColumn="0" w:noHBand="0" w:noVBand="1"/>
      </w:tblPr>
      <w:tblGrid>
        <w:gridCol w:w="4253"/>
        <w:gridCol w:w="5670"/>
      </w:tblGrid>
      <w:tr w:rsidR="000D23E2" w:rsidRPr="00AE29CB" w14:paraId="6F33A435" w14:textId="77777777" w:rsidTr="00957AED">
        <w:trPr>
          <w:trHeight w:val="1139"/>
        </w:trPr>
        <w:tc>
          <w:tcPr>
            <w:tcW w:w="4253" w:type="dxa"/>
            <w:shd w:val="clear" w:color="auto" w:fill="auto"/>
          </w:tcPr>
          <w:p w14:paraId="36108B44" w14:textId="350A650E" w:rsidR="000D23E2" w:rsidRPr="00AE29CB" w:rsidRDefault="00A21E10" w:rsidP="0084661A">
            <w:pPr>
              <w:jc w:val="center"/>
              <w:rPr>
                <w:rFonts w:ascii="Times New Roman" w:eastAsia="Calibri" w:hAnsi="Times New Roman"/>
                <w:b/>
                <w:sz w:val="26"/>
                <w:szCs w:val="26"/>
              </w:rPr>
            </w:pPr>
            <w:r w:rsidRPr="00AE29CB">
              <w:rPr>
                <w:rFonts w:ascii="Times New Roman" w:eastAsia="Calibri" w:hAnsi="Times New Roman"/>
                <w:b/>
                <w:sz w:val="26"/>
                <w:szCs w:val="26"/>
              </w:rPr>
              <w:t xml:space="preserve"> </w:t>
            </w:r>
            <w:r w:rsidR="00957AED">
              <w:rPr>
                <w:rFonts w:ascii="Times New Roman" w:eastAsia="Calibri" w:hAnsi="Times New Roman"/>
                <w:b/>
                <w:sz w:val="26"/>
                <w:szCs w:val="26"/>
              </w:rPr>
              <w:t xml:space="preserve">CHỦ TỊCH </w:t>
            </w:r>
            <w:r w:rsidR="000D23E2" w:rsidRPr="00AE29CB">
              <w:rPr>
                <w:rFonts w:ascii="Times New Roman" w:eastAsia="Calibri" w:hAnsi="Times New Roman"/>
                <w:b/>
                <w:sz w:val="26"/>
                <w:szCs w:val="26"/>
              </w:rPr>
              <w:t xml:space="preserve">ỦY BAN NHÂN DÂN </w:t>
            </w:r>
          </w:p>
          <w:p w14:paraId="33BB91EF" w14:textId="77777777" w:rsidR="000D23E2" w:rsidRPr="00AE29CB" w:rsidRDefault="000D23E2" w:rsidP="0084661A">
            <w:pPr>
              <w:jc w:val="center"/>
              <w:rPr>
                <w:rFonts w:ascii="Times New Roman" w:eastAsia="Calibri" w:hAnsi="Times New Roman"/>
                <w:b/>
                <w:sz w:val="26"/>
                <w:szCs w:val="26"/>
              </w:rPr>
            </w:pPr>
            <w:r w:rsidRPr="00AE29CB">
              <w:rPr>
                <w:rFonts w:ascii="Times New Roman" w:eastAsia="Calibri" w:hAnsi="Times New Roman"/>
                <w:b/>
                <w:sz w:val="26"/>
                <w:szCs w:val="26"/>
              </w:rPr>
              <w:t>THÀNH PHỐ HẢI PHÒNG</w:t>
            </w:r>
          </w:p>
          <w:p w14:paraId="3DDA5CAF" w14:textId="014CF3BA" w:rsidR="000D23E2" w:rsidRPr="00AE29CB" w:rsidRDefault="00957AED" w:rsidP="0084661A">
            <w:pPr>
              <w:pStyle w:val="ListParagraph"/>
              <w:widowControl w:val="0"/>
              <w:tabs>
                <w:tab w:val="left" w:pos="851"/>
              </w:tabs>
              <w:spacing w:before="120" w:after="120" w:line="340" w:lineRule="exact"/>
              <w:ind w:left="0"/>
              <w:jc w:val="both"/>
              <w:rPr>
                <w:rFonts w:ascii="Times New Roman" w:hAnsi="Times New Roman" w:cs="Times New Roman"/>
                <w:sz w:val="26"/>
                <w:szCs w:val="26"/>
              </w:rPr>
            </w:pPr>
            <w:r w:rsidRPr="00AE29CB">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0D5C00D" wp14:editId="4375E3E2">
                      <wp:simplePos x="0" y="0"/>
                      <wp:positionH relativeFrom="column">
                        <wp:posOffset>773853</wp:posOffset>
                      </wp:positionH>
                      <wp:positionV relativeFrom="paragraph">
                        <wp:posOffset>17145</wp:posOffset>
                      </wp:positionV>
                      <wp:extent cx="1116330" cy="635"/>
                      <wp:effectExtent l="0" t="0" r="2667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0.95pt;margin-top:1.35pt;width:87.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"/>
                  </w:pict>
                </mc:Fallback>
              </mc:AlternateContent>
            </w:r>
            <w:r w:rsidR="00312403" w:rsidRPr="00AE29CB">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3D0826A7" wp14:editId="002EE43E">
                      <wp:simplePos x="0" y="0"/>
                      <wp:positionH relativeFrom="column">
                        <wp:posOffset>80010</wp:posOffset>
                      </wp:positionH>
                      <wp:positionV relativeFrom="paragraph">
                        <wp:posOffset>203411</wp:posOffset>
                      </wp:positionV>
                      <wp:extent cx="1072515" cy="362585"/>
                      <wp:effectExtent l="0" t="0" r="1333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62585"/>
                              </a:xfrm>
                              <a:prstGeom prst="rect">
                                <a:avLst/>
                              </a:prstGeom>
                              <a:solidFill>
                                <a:srgbClr val="FFFFFF"/>
                              </a:solidFill>
                              <a:ln w="9525">
                                <a:solidFill>
                                  <a:srgbClr val="000000"/>
                                </a:solidFill>
                                <a:miter lim="800000"/>
                                <a:headEnd/>
                                <a:tailEnd/>
                              </a:ln>
                            </wps:spPr>
                            <wps:txbx>
                              <w:txbxContent>
                                <w:p w14:paraId="4DE38AA3" w14:textId="77777777" w:rsidR="00C279EB" w:rsidRPr="00312403" w:rsidRDefault="00C279EB" w:rsidP="0084661A">
                                  <w:pPr>
                                    <w:spacing w:line="320" w:lineRule="exact"/>
                                    <w:jc w:val="center"/>
                                    <w:rPr>
                                      <w:rFonts w:ascii="Times New Roman" w:hAnsi="Times New Roman"/>
                                      <w:sz w:val="26"/>
                                      <w:szCs w:val="26"/>
                                    </w:rPr>
                                  </w:pPr>
                                  <w:r w:rsidRPr="00312403">
                                    <w:rPr>
                                      <w:rFonts w:ascii="Times New Roman" w:hAnsi="Times New Roman"/>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3pt;margin-top:16pt;width:84.45pt;height:2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">
                      <v:textbox>
                        <w:txbxContent>
                          <w:p w14:paraId="4DE38AA3" w14:textId="77777777" w:rsidR="00C279EB" w:rsidRPr="00312403" w:rsidRDefault="00C279EB" w:rsidP="0084661A">
                            <w:pPr>
                              <w:spacing w:line="320" w:lineRule="exact"/>
                              <w:jc w:val="center"/>
                              <w:rPr>
                                <w:rFonts w:ascii="Times New Roman" w:hAnsi="Times New Roman"/>
                                <w:sz w:val="26"/>
                                <w:szCs w:val="26"/>
                              </w:rPr>
                            </w:pPr>
                            <w:r w:rsidRPr="00312403">
                              <w:rPr>
                                <w:rFonts w:ascii="Times New Roman" w:hAnsi="Times New Roman"/>
                                <w:sz w:val="26"/>
                                <w:szCs w:val="26"/>
                              </w:rPr>
                              <w:t>DỰ THẢO</w:t>
                            </w:r>
                          </w:p>
                        </w:txbxContent>
                      </v:textbox>
                    </v:shape>
                  </w:pict>
                </mc:Fallback>
              </mc:AlternateContent>
            </w:r>
          </w:p>
        </w:tc>
        <w:tc>
          <w:tcPr>
            <w:tcW w:w="5670" w:type="dxa"/>
            <w:shd w:val="clear" w:color="auto" w:fill="auto"/>
          </w:tcPr>
          <w:p w14:paraId="7D227DC3" w14:textId="77777777" w:rsidR="000D23E2" w:rsidRPr="00AE29CB" w:rsidRDefault="000D23E2" w:rsidP="0084661A">
            <w:pPr>
              <w:jc w:val="center"/>
              <w:rPr>
                <w:rFonts w:ascii="Times New Roman" w:eastAsia="Calibri" w:hAnsi="Times New Roman"/>
                <w:b/>
                <w:bCs/>
                <w:sz w:val="26"/>
                <w:szCs w:val="26"/>
                <w:lang w:val="fr-FR"/>
              </w:rPr>
            </w:pPr>
            <w:r w:rsidRPr="00AE29CB">
              <w:rPr>
                <w:rFonts w:ascii="Times New Roman" w:eastAsia="Calibri" w:hAnsi="Times New Roman"/>
                <w:b/>
                <w:bCs/>
                <w:sz w:val="26"/>
                <w:szCs w:val="26"/>
                <w:lang w:val="fr-FR"/>
              </w:rPr>
              <w:t>CỘNG HÒA XÃ HỘI CHỦ NGHĨA VIỆT NAM</w:t>
            </w:r>
          </w:p>
          <w:p w14:paraId="2F3F9A07" w14:textId="77777777" w:rsidR="000D23E2" w:rsidRPr="00AE29CB" w:rsidRDefault="000D23E2" w:rsidP="0084661A">
            <w:pPr>
              <w:jc w:val="center"/>
              <w:rPr>
                <w:rFonts w:ascii="Times New Roman" w:eastAsia="Calibri" w:hAnsi="Times New Roman"/>
                <w:b/>
                <w:bCs/>
              </w:rPr>
            </w:pPr>
            <w:r w:rsidRPr="00AE29CB">
              <w:rPr>
                <w:rFonts w:ascii="Times New Roman" w:eastAsia="Calibri" w:hAnsi="Times New Roman"/>
                <w:b/>
                <w:bCs/>
              </w:rPr>
              <w:t>Độc lập - Tự do -  Hạnh phúc</w:t>
            </w:r>
          </w:p>
          <w:p w14:paraId="3604BF82" w14:textId="77777777" w:rsidR="000D23E2" w:rsidRPr="00AE29CB" w:rsidRDefault="000D23E2" w:rsidP="0084661A">
            <w:pPr>
              <w:pStyle w:val="ListParagraph"/>
              <w:widowControl w:val="0"/>
              <w:tabs>
                <w:tab w:val="left" w:pos="851"/>
              </w:tabs>
              <w:spacing w:before="120" w:after="120" w:line="340" w:lineRule="exact"/>
              <w:ind w:left="0"/>
              <w:jc w:val="both"/>
              <w:rPr>
                <w:rFonts w:ascii="Times New Roman" w:hAnsi="Times New Roman" w:cs="Times New Roman"/>
                <w:sz w:val="26"/>
                <w:szCs w:val="26"/>
              </w:rPr>
            </w:pPr>
            <w:r w:rsidRPr="00AE29CB">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3BF6189A" wp14:editId="1C750819">
                      <wp:simplePos x="0" y="0"/>
                      <wp:positionH relativeFrom="column">
                        <wp:posOffset>617008</wp:posOffset>
                      </wp:positionH>
                      <wp:positionV relativeFrom="paragraph">
                        <wp:posOffset>30903</wp:posOffset>
                      </wp:positionV>
                      <wp:extent cx="2199640" cy="0"/>
                      <wp:effectExtent l="0" t="0" r="101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8.6pt;margin-top:2.45pt;width:17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"/>
                  </w:pict>
                </mc:Fallback>
              </mc:AlternateContent>
            </w:r>
          </w:p>
        </w:tc>
      </w:tr>
    </w:tbl>
    <w:p w14:paraId="2B2F781F" w14:textId="77777777" w:rsidR="000D23E2" w:rsidRPr="00AE29CB" w:rsidRDefault="000D23E2" w:rsidP="000D23E2">
      <w:pPr>
        <w:pStyle w:val="ListParagraph"/>
        <w:widowControl w:val="0"/>
        <w:tabs>
          <w:tab w:val="left" w:pos="0"/>
        </w:tabs>
        <w:spacing w:before="120" w:after="120" w:line="340" w:lineRule="exact"/>
        <w:ind w:left="0"/>
        <w:jc w:val="center"/>
        <w:rPr>
          <w:rFonts w:ascii="Times New Roman" w:hAnsi="Times New Roman" w:cs="Times New Roman"/>
          <w:b/>
          <w:sz w:val="28"/>
          <w:szCs w:val="28"/>
        </w:rPr>
      </w:pPr>
      <w:r w:rsidRPr="00AE29CB">
        <w:rPr>
          <w:rFonts w:ascii="Times New Roman" w:hAnsi="Times New Roman" w:cs="Times New Roman"/>
          <w:b/>
          <w:sz w:val="28"/>
          <w:szCs w:val="28"/>
        </w:rPr>
        <w:t>QUY ĐỊNH</w:t>
      </w:r>
    </w:p>
    <w:p w14:paraId="47D76BFB" w14:textId="77777777" w:rsidR="00A35710" w:rsidRDefault="00A35710" w:rsidP="00295FCB">
      <w:pPr>
        <w:pStyle w:val="ListParagraph"/>
        <w:widowControl w:val="0"/>
        <w:tabs>
          <w:tab w:val="left" w:pos="0"/>
        </w:tabs>
        <w:spacing w:before="120" w:after="120" w:line="340" w:lineRule="exact"/>
        <w:ind w:left="0"/>
        <w:jc w:val="center"/>
        <w:rPr>
          <w:rFonts w:ascii="Times New Roman" w:hAnsi="Times New Roman" w:cs="Times New Roman"/>
          <w:b/>
          <w:color w:val="000000"/>
          <w:sz w:val="28"/>
          <w:szCs w:val="28"/>
          <w:shd w:val="clear" w:color="auto" w:fill="FFFFFF"/>
        </w:rPr>
      </w:pPr>
      <w:bookmarkStart w:id="0" w:name="loai_2_name"/>
      <w:r>
        <w:rPr>
          <w:rFonts w:ascii="Times New Roman" w:hAnsi="Times New Roman" w:cs="Times New Roman"/>
          <w:b/>
          <w:color w:val="000000"/>
          <w:sz w:val="28"/>
          <w:szCs w:val="28"/>
          <w:shd w:val="clear" w:color="auto" w:fill="FFFFFF"/>
        </w:rPr>
        <w:t>Trách nhiệm và đánh giá trách nhiệm của người đứng đầu các sở,</w:t>
      </w:r>
    </w:p>
    <w:p w14:paraId="66710175" w14:textId="16D53A39" w:rsidR="00A35710" w:rsidRDefault="00A35710" w:rsidP="00295FCB">
      <w:pPr>
        <w:pStyle w:val="ListParagraph"/>
        <w:widowControl w:val="0"/>
        <w:tabs>
          <w:tab w:val="left" w:pos="0"/>
        </w:tabs>
        <w:spacing w:before="120" w:after="120" w:line="340" w:lineRule="exact"/>
        <w:ind w:left="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ban, ngành, Ủy ban nhân dân xã, phường, đặc khu trong thực hiện</w:t>
      </w:r>
    </w:p>
    <w:p w14:paraId="0203F613" w14:textId="1851D7EC" w:rsidR="00295FCB" w:rsidRPr="00AE29CB" w:rsidRDefault="00A35710" w:rsidP="00295FCB">
      <w:pPr>
        <w:pStyle w:val="ListParagraph"/>
        <w:widowControl w:val="0"/>
        <w:tabs>
          <w:tab w:val="left" w:pos="0"/>
        </w:tabs>
        <w:spacing w:before="120" w:after="120" w:line="340" w:lineRule="exact"/>
        <w:ind w:left="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cải cách hành chính nhà nước</w:t>
      </w:r>
      <w:r w:rsidR="00295FCB" w:rsidRPr="00AE29CB">
        <w:rPr>
          <w:rFonts w:ascii="Times New Roman" w:hAnsi="Times New Roman" w:cs="Times New Roman"/>
          <w:b/>
          <w:color w:val="000000"/>
          <w:sz w:val="28"/>
          <w:szCs w:val="28"/>
          <w:shd w:val="clear" w:color="auto" w:fill="FFFFFF"/>
        </w:rPr>
        <w:t xml:space="preserve"> </w:t>
      </w:r>
      <w:bookmarkEnd w:id="0"/>
    </w:p>
    <w:p w14:paraId="4968E6BE" w14:textId="3D893C8D" w:rsidR="000D23E2" w:rsidRPr="00AE29CB" w:rsidRDefault="00691D98" w:rsidP="006201D3">
      <w:pPr>
        <w:pStyle w:val="ListParagraph"/>
        <w:widowControl w:val="0"/>
        <w:tabs>
          <w:tab w:val="left" w:pos="0"/>
        </w:tabs>
        <w:spacing w:before="120" w:after="120" w:line="340" w:lineRule="exact"/>
        <w:ind w:left="0"/>
        <w:jc w:val="center"/>
        <w:rPr>
          <w:rFonts w:ascii="Times New Roman" w:hAnsi="Times New Roman" w:cs="Times New Roman"/>
          <w:sz w:val="28"/>
          <w:szCs w:val="28"/>
        </w:rPr>
      </w:pPr>
      <w:r w:rsidRPr="00AE29CB">
        <w:rPr>
          <w:rFonts w:ascii="Times New Roman" w:hAnsi="Times New Roman" w:cs="Times New Roman"/>
          <w:i/>
          <w:sz w:val="28"/>
          <w:szCs w:val="28"/>
        </w:rPr>
        <w:t xml:space="preserve"> </w:t>
      </w:r>
      <w:r w:rsidR="000D23E2" w:rsidRPr="00AE29CB">
        <w:rPr>
          <w:rFonts w:ascii="Times New Roman" w:hAnsi="Times New Roman" w:cs="Times New Roman"/>
          <w:i/>
          <w:sz w:val="28"/>
          <w:szCs w:val="28"/>
        </w:rPr>
        <w:t>(</w:t>
      </w:r>
      <w:r w:rsidR="009079F5">
        <w:rPr>
          <w:rFonts w:ascii="Times New Roman" w:hAnsi="Times New Roman" w:cs="Times New Roman"/>
          <w:i/>
          <w:sz w:val="28"/>
          <w:szCs w:val="28"/>
        </w:rPr>
        <w:t>Ban hành k</w:t>
      </w:r>
      <w:r w:rsidR="000D23E2" w:rsidRPr="00AE29CB">
        <w:rPr>
          <w:rFonts w:ascii="Times New Roman" w:hAnsi="Times New Roman" w:cs="Times New Roman"/>
          <w:i/>
          <w:sz w:val="28"/>
          <w:szCs w:val="28"/>
        </w:rPr>
        <w:t>èm theo Quyết định số</w:t>
      </w:r>
      <w:r w:rsidR="00F4752F">
        <w:rPr>
          <w:rFonts w:ascii="Times New Roman" w:hAnsi="Times New Roman" w:cs="Times New Roman"/>
          <w:i/>
          <w:sz w:val="28"/>
          <w:szCs w:val="28"/>
        </w:rPr>
        <w:t xml:space="preserve"> </w:t>
      </w:r>
      <w:r w:rsidR="008938A4">
        <w:rPr>
          <w:rFonts w:ascii="Times New Roman" w:hAnsi="Times New Roman" w:cs="Times New Roman"/>
          <w:i/>
          <w:sz w:val="28"/>
          <w:szCs w:val="28"/>
        </w:rPr>
        <w:t xml:space="preserve">       </w:t>
      </w:r>
      <w:r w:rsidR="00F4752F">
        <w:rPr>
          <w:rFonts w:ascii="Times New Roman" w:hAnsi="Times New Roman" w:cs="Times New Roman"/>
          <w:i/>
          <w:sz w:val="28"/>
          <w:szCs w:val="28"/>
        </w:rPr>
        <w:t xml:space="preserve">  </w:t>
      </w:r>
      <w:r w:rsidR="000D23E2" w:rsidRPr="00AE29CB">
        <w:rPr>
          <w:rFonts w:ascii="Times New Roman" w:hAnsi="Times New Roman" w:cs="Times New Roman"/>
          <w:i/>
          <w:sz w:val="28"/>
          <w:szCs w:val="28"/>
        </w:rPr>
        <w:t xml:space="preserve"> /202</w:t>
      </w:r>
      <w:r w:rsidR="007F5876" w:rsidRPr="00AE29CB">
        <w:rPr>
          <w:rFonts w:ascii="Times New Roman" w:hAnsi="Times New Roman" w:cs="Times New Roman"/>
          <w:i/>
          <w:sz w:val="28"/>
          <w:szCs w:val="28"/>
        </w:rPr>
        <w:t>5</w:t>
      </w:r>
      <w:r w:rsidR="009079F5">
        <w:rPr>
          <w:rFonts w:ascii="Times New Roman" w:hAnsi="Times New Roman" w:cs="Times New Roman"/>
          <w:i/>
          <w:sz w:val="28"/>
          <w:szCs w:val="28"/>
        </w:rPr>
        <w:t>/QĐ-</w:t>
      </w:r>
      <w:r w:rsidR="006201D3">
        <w:rPr>
          <w:rFonts w:ascii="Times New Roman" w:hAnsi="Times New Roman" w:cs="Times New Roman"/>
          <w:i/>
          <w:sz w:val="28"/>
          <w:szCs w:val="28"/>
        </w:rPr>
        <w:t>CT</w:t>
      </w:r>
      <w:r w:rsidR="009079F5">
        <w:rPr>
          <w:rFonts w:ascii="Times New Roman" w:hAnsi="Times New Roman" w:cs="Times New Roman"/>
          <w:i/>
          <w:sz w:val="28"/>
          <w:szCs w:val="28"/>
        </w:rPr>
        <w:t>UBND</w:t>
      </w:r>
      <w:r w:rsidR="000D23E2" w:rsidRPr="00AE29CB">
        <w:rPr>
          <w:rFonts w:ascii="Times New Roman" w:hAnsi="Times New Roman" w:cs="Times New Roman"/>
          <w:i/>
          <w:sz w:val="28"/>
          <w:szCs w:val="28"/>
        </w:rPr>
        <w:t>)</w:t>
      </w:r>
    </w:p>
    <w:p w14:paraId="5868D76C" w14:textId="77777777" w:rsidR="00D425F7" w:rsidRPr="00AE29CB" w:rsidRDefault="000D23E2" w:rsidP="00583E2E">
      <w:pPr>
        <w:pStyle w:val="ListParagraph"/>
        <w:widowControl w:val="0"/>
        <w:tabs>
          <w:tab w:val="left" w:pos="851"/>
        </w:tabs>
        <w:spacing w:line="240" w:lineRule="auto"/>
        <w:ind w:left="0"/>
        <w:jc w:val="both"/>
        <w:rPr>
          <w:rFonts w:ascii="Times New Roman" w:hAnsi="Times New Roman" w:cs="Times New Roman"/>
          <w:b/>
          <w:bCs/>
          <w:sz w:val="28"/>
          <w:szCs w:val="28"/>
        </w:rPr>
      </w:pPr>
      <w:r w:rsidRPr="00AE29C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C4A7D23" wp14:editId="360E7D6B">
                <wp:simplePos x="0" y="0"/>
                <wp:positionH relativeFrom="column">
                  <wp:posOffset>2372783</wp:posOffset>
                </wp:positionH>
                <wp:positionV relativeFrom="paragraph">
                  <wp:posOffset>31115</wp:posOffset>
                </wp:positionV>
                <wp:extent cx="983562"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5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6.85pt;margin-top:2.45pt;width:77.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"/>
            </w:pict>
          </mc:Fallback>
        </mc:AlternateContent>
      </w:r>
    </w:p>
    <w:p w14:paraId="2FED5EFD" w14:textId="16DD844C" w:rsidR="00583E2E" w:rsidRDefault="00583E2E" w:rsidP="00583E2E">
      <w:pPr>
        <w:pStyle w:val="Vnbnnidung0"/>
        <w:spacing w:after="0"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Chương I</w:t>
      </w:r>
    </w:p>
    <w:p w14:paraId="4B291D5E" w14:textId="74C46C77" w:rsidR="00583E2E" w:rsidRDefault="00583E2E" w:rsidP="00583E2E">
      <w:pPr>
        <w:pStyle w:val="Vnbnnidung0"/>
        <w:spacing w:after="0"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QUY ĐỊNH CHUNG</w:t>
      </w:r>
    </w:p>
    <w:p w14:paraId="7D6B252B" w14:textId="3421DE93" w:rsidR="000D23E2" w:rsidRPr="00AE29CB" w:rsidRDefault="000D23E2" w:rsidP="00583E2E">
      <w:pPr>
        <w:pStyle w:val="Vnbnnidung0"/>
        <w:spacing w:before="120" w:after="120" w:line="340" w:lineRule="exact"/>
        <w:ind w:firstLine="567"/>
        <w:jc w:val="both"/>
        <w:rPr>
          <w:rFonts w:ascii="Times New Roman" w:hAnsi="Times New Roman" w:cs="Times New Roman"/>
          <w:b/>
          <w:bCs/>
          <w:sz w:val="28"/>
          <w:szCs w:val="28"/>
        </w:rPr>
      </w:pPr>
      <w:r w:rsidRPr="00AE29CB">
        <w:rPr>
          <w:rFonts w:ascii="Times New Roman" w:hAnsi="Times New Roman" w:cs="Times New Roman"/>
          <w:b/>
          <w:bCs/>
          <w:sz w:val="28"/>
          <w:szCs w:val="28"/>
        </w:rPr>
        <w:t xml:space="preserve">Điều 1. </w:t>
      </w:r>
      <w:r w:rsidR="00A35710">
        <w:rPr>
          <w:rFonts w:ascii="Times New Roman" w:hAnsi="Times New Roman" w:cs="Times New Roman"/>
          <w:b/>
          <w:bCs/>
          <w:sz w:val="28"/>
          <w:szCs w:val="28"/>
        </w:rPr>
        <w:t>Phạm vi điều chỉnh</w:t>
      </w:r>
    </w:p>
    <w:p w14:paraId="0531F1D0" w14:textId="74B826D5" w:rsidR="000D23E2" w:rsidRDefault="00A35710"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Quy định này quy định về trách nhiệm của người đứng đầu các sở, ban, ngành; Chủ tịch Ủy ban nhân dân các xã, phường, đặc khu trong chỉ đạo, điều hành và tổ chức triển khai thực hiện công tác cải cách hành chính nhà nước</w:t>
      </w:r>
      <w:r w:rsidR="000D23E2" w:rsidRPr="00AE29CB">
        <w:rPr>
          <w:rFonts w:ascii="Times New Roman" w:hAnsi="Times New Roman" w:cs="Times New Roman"/>
          <w:sz w:val="28"/>
          <w:szCs w:val="28"/>
        </w:rPr>
        <w:t>.</w:t>
      </w:r>
    </w:p>
    <w:p w14:paraId="57B6AF64" w14:textId="2E0DCB8D" w:rsidR="00A35710" w:rsidRPr="00AC3F12" w:rsidRDefault="00A35710" w:rsidP="00583E2E">
      <w:pPr>
        <w:pStyle w:val="Vnbnnidung0"/>
        <w:spacing w:before="120" w:after="120" w:line="340" w:lineRule="exact"/>
        <w:ind w:firstLine="567"/>
        <w:jc w:val="both"/>
        <w:rPr>
          <w:rFonts w:ascii="Times New Roman" w:hAnsi="Times New Roman" w:cs="Times New Roman"/>
          <w:b/>
          <w:sz w:val="28"/>
          <w:szCs w:val="28"/>
        </w:rPr>
      </w:pPr>
      <w:r w:rsidRPr="00AC3F12">
        <w:rPr>
          <w:rFonts w:ascii="Times New Roman" w:hAnsi="Times New Roman" w:cs="Times New Roman"/>
          <w:b/>
          <w:sz w:val="28"/>
          <w:szCs w:val="28"/>
        </w:rPr>
        <w:t>Điều 2. Đối tượng áp dụng</w:t>
      </w:r>
    </w:p>
    <w:p w14:paraId="3173443E" w14:textId="36C5E142" w:rsidR="00A35710" w:rsidRDefault="00A35710"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1. Thủ trưởng các sở, ban, ngành thuộc Ủy ban nhân dân thành phố (sau đây gọi chung là người đứng đầu cấp Sở).</w:t>
      </w:r>
    </w:p>
    <w:p w14:paraId="3E67FF9C" w14:textId="1AA63648" w:rsidR="00A35710" w:rsidRDefault="00A35710"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2. Chủ tịch Ủy ban nhân dân các xã, phường, đặc khu (sau đây gọi chung là người đứng đầu Ủy ban nhân dân cấp xã).</w:t>
      </w:r>
    </w:p>
    <w:p w14:paraId="3186C7A8" w14:textId="0CB89344" w:rsidR="00A35710" w:rsidRDefault="00A35710"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3. Người được giao quyền đứng đầu hoặc phụ trách cơ quan, địa phương quy định tại Khoản 1, Khoản 2 của Điều này phải chịu trách nhiệm như người đứng đầu cơ quan, địa phương.</w:t>
      </w:r>
    </w:p>
    <w:p w14:paraId="1FF63EAB" w14:textId="27C2F41E" w:rsidR="00A35710" w:rsidRDefault="00A35710"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4. Các tổ chức, cá nhân có liên quan.</w:t>
      </w:r>
    </w:p>
    <w:p w14:paraId="4A7AB2A1" w14:textId="0EF51A78" w:rsidR="00A35710" w:rsidRPr="00AC3F12" w:rsidRDefault="00A35710" w:rsidP="00583E2E">
      <w:pPr>
        <w:pStyle w:val="Vnbnnidung0"/>
        <w:spacing w:before="120" w:after="120" w:line="340" w:lineRule="exact"/>
        <w:ind w:firstLine="567"/>
        <w:jc w:val="both"/>
        <w:rPr>
          <w:rFonts w:ascii="Times New Roman" w:hAnsi="Times New Roman" w:cs="Times New Roman"/>
          <w:b/>
          <w:sz w:val="28"/>
          <w:szCs w:val="28"/>
        </w:rPr>
      </w:pPr>
      <w:r w:rsidRPr="00AC3F12">
        <w:rPr>
          <w:rFonts w:ascii="Times New Roman" w:hAnsi="Times New Roman" w:cs="Times New Roman"/>
          <w:b/>
          <w:sz w:val="28"/>
          <w:szCs w:val="28"/>
        </w:rPr>
        <w:t>Điều 3. Nguyên tắc xác định trách nhiệm và đánh giá trách nhiệm người đứng đầu cơ quan, địa phương trong thực hiện cải cách hành chính nhà nước</w:t>
      </w:r>
    </w:p>
    <w:p w14:paraId="1AF39DB0" w14:textId="70A97283" w:rsidR="00A35710" w:rsidRDefault="00A35710"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Việc xác định trách nhiệm căn cứ vào chức năng, nhiệm vụ của cơ quan, </w:t>
      </w:r>
      <w:r w:rsidR="00AC3F12">
        <w:rPr>
          <w:rFonts w:ascii="Times New Roman" w:hAnsi="Times New Roman" w:cs="Times New Roman"/>
          <w:sz w:val="28"/>
          <w:szCs w:val="28"/>
        </w:rPr>
        <w:t>địa phương, sự chỉ đạo của Ủy ban nhân dân thành phố về thực hiện cải cách hành chính nhà nước; các yêu cầu, nhiệm vụ thực hiện cải cách hành chính nhà nước đối với cơ quan, địa phương; việc thực hiện các nội dung tiêu chí đánh giá kết quả cải cách hành chính nhà nước của cơ quan, địa phương.</w:t>
      </w:r>
    </w:p>
    <w:p w14:paraId="1C688455" w14:textId="64288B86" w:rsidR="00AC3F12" w:rsidRDefault="00AC3F12"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2. Việc đánh giá phải căn cứ vào chức trách, nhiệm vụ, nghĩa vụ của người đứng đầu và kết quả</w:t>
      </w:r>
      <w:r w:rsidR="00583E2E">
        <w:rPr>
          <w:rFonts w:ascii="Times New Roman" w:hAnsi="Times New Roman" w:cs="Times New Roman"/>
          <w:sz w:val="28"/>
          <w:szCs w:val="28"/>
        </w:rPr>
        <w:t xml:space="preserve"> thực hiện nhiệm vụ cải cách hành chính nhà nước của cơ quan, địa phương thông qua Chỉ số cải cách hành chính nhà nước hàng năm.</w:t>
      </w:r>
    </w:p>
    <w:p w14:paraId="4756B347" w14:textId="61F55400" w:rsidR="00583E2E" w:rsidRDefault="00583E2E"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3. Việc đánh giá bảo đảm khách quan, công bằng, chính xác.</w:t>
      </w:r>
    </w:p>
    <w:p w14:paraId="0DC1E185" w14:textId="5DE1B394" w:rsidR="00583E2E" w:rsidRDefault="00583E2E"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Trong trường hợp người đứng đầu đã chỉ đạo, thực hiện đầy đủ chức trách, nhiệm vụ, nghĩa vụ theo quy định và áp dụng mọi biện pháp cần thiết để </w:t>
      </w:r>
      <w:r>
        <w:rPr>
          <w:rFonts w:ascii="Times New Roman" w:hAnsi="Times New Roman" w:cs="Times New Roman"/>
          <w:sz w:val="28"/>
          <w:szCs w:val="28"/>
        </w:rPr>
        <w:lastRenderedPageBreak/>
        <w:t>phòng ngừa, ngăn chặn các hành vi vi phạm hoặc do yếu tố khách quan thì được xem xét giảm nhẹ khi đánh giá trách nhiệm.</w:t>
      </w:r>
    </w:p>
    <w:p w14:paraId="0C8177E8" w14:textId="435C624D" w:rsidR="00583E2E" w:rsidRPr="00583E2E" w:rsidRDefault="00583E2E" w:rsidP="00583E2E">
      <w:pPr>
        <w:pStyle w:val="Vnbnnidung0"/>
        <w:spacing w:before="120" w:after="120" w:line="340" w:lineRule="exact"/>
        <w:ind w:firstLine="567"/>
        <w:jc w:val="both"/>
        <w:rPr>
          <w:rFonts w:ascii="Times New Roman" w:hAnsi="Times New Roman" w:cs="Times New Roman"/>
          <w:b/>
          <w:sz w:val="28"/>
          <w:szCs w:val="28"/>
        </w:rPr>
      </w:pPr>
      <w:r w:rsidRPr="00583E2E">
        <w:rPr>
          <w:rFonts w:ascii="Times New Roman" w:hAnsi="Times New Roman" w:cs="Times New Roman"/>
          <w:b/>
          <w:sz w:val="28"/>
          <w:szCs w:val="28"/>
        </w:rPr>
        <w:t>Điều 4. Thẩm quyền đánh giá trách nhiệm người đứng đầu</w:t>
      </w:r>
    </w:p>
    <w:p w14:paraId="30E459F9" w14:textId="26D2F43C" w:rsidR="00583E2E" w:rsidRDefault="00583E2E"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1. Chủ tịch Ủy ban nhân dân thành phố đánh giá mức độ hoàn thành của người đứng đầu cấp Sở, người đứng đầu Ủy ban nhân dân cấp xã.</w:t>
      </w:r>
    </w:p>
    <w:p w14:paraId="12A74D8E" w14:textId="0B5E6A56" w:rsidR="00583E2E" w:rsidRDefault="00583E2E" w:rsidP="00583E2E">
      <w:pPr>
        <w:pStyle w:val="Vnbnnidung0"/>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2. Người đứng đầu cấp Sở, người đứng đầu Ủy ban nhân dân cấp xã căn cứ yêu cầu chỉ đạo về cải cách hành chính của Trung ương, thành phố và đặc điểm, tình hình thực tế của cơ quan, địa phương để đánh giá trách nhiệm người đứng đầu các cơ quan, đơn vị thuộc và trực thuộc cấp Sở, Ủy ban nhân dân cấp xã trong thực hiện công tác cải cách hành hính nhà nước hàng năm.</w:t>
      </w:r>
    </w:p>
    <w:p w14:paraId="1A2BEA1E" w14:textId="77777777" w:rsidR="00583E2E" w:rsidRDefault="00583E2E" w:rsidP="00583E2E">
      <w:pPr>
        <w:pStyle w:val="Vnbnnidung0"/>
        <w:spacing w:after="0" w:line="240" w:lineRule="auto"/>
        <w:ind w:firstLine="0"/>
        <w:jc w:val="center"/>
        <w:rPr>
          <w:rFonts w:ascii="Times New Roman" w:hAnsi="Times New Roman" w:cs="Times New Roman"/>
          <w:sz w:val="28"/>
          <w:szCs w:val="28"/>
        </w:rPr>
      </w:pPr>
    </w:p>
    <w:p w14:paraId="54102B6A" w14:textId="50C46D3E" w:rsidR="00583E2E" w:rsidRPr="00583E2E" w:rsidRDefault="00583E2E" w:rsidP="00583E2E">
      <w:pPr>
        <w:pStyle w:val="Vnbnnidung0"/>
        <w:spacing w:after="0" w:line="240" w:lineRule="auto"/>
        <w:ind w:firstLine="0"/>
        <w:jc w:val="center"/>
        <w:rPr>
          <w:rFonts w:ascii="Times New Roman" w:hAnsi="Times New Roman" w:cs="Times New Roman"/>
          <w:b/>
          <w:sz w:val="28"/>
          <w:szCs w:val="28"/>
        </w:rPr>
      </w:pPr>
      <w:r w:rsidRPr="00583E2E">
        <w:rPr>
          <w:rFonts w:ascii="Times New Roman" w:hAnsi="Times New Roman" w:cs="Times New Roman"/>
          <w:b/>
          <w:sz w:val="28"/>
          <w:szCs w:val="28"/>
        </w:rPr>
        <w:t>Chương II</w:t>
      </w:r>
    </w:p>
    <w:p w14:paraId="6CA67782" w14:textId="77777777" w:rsidR="00583E2E" w:rsidRPr="00583E2E" w:rsidRDefault="00583E2E" w:rsidP="00583E2E">
      <w:pPr>
        <w:pStyle w:val="Vnbnnidung0"/>
        <w:spacing w:after="0" w:line="240" w:lineRule="auto"/>
        <w:ind w:firstLine="0"/>
        <w:jc w:val="center"/>
        <w:rPr>
          <w:rFonts w:ascii="Times New Roman" w:hAnsi="Times New Roman" w:cs="Times New Roman"/>
          <w:b/>
          <w:sz w:val="28"/>
          <w:szCs w:val="28"/>
        </w:rPr>
      </w:pPr>
      <w:r w:rsidRPr="00583E2E">
        <w:rPr>
          <w:rFonts w:ascii="Times New Roman" w:hAnsi="Times New Roman" w:cs="Times New Roman"/>
          <w:b/>
          <w:sz w:val="28"/>
          <w:szCs w:val="28"/>
        </w:rPr>
        <w:t>TRÁCH NHIỆM CỦA NGƯỜI ĐỨNG ĐẦU CẤP SỞ,</w:t>
      </w:r>
    </w:p>
    <w:p w14:paraId="45E869A3" w14:textId="77777777" w:rsidR="00583E2E" w:rsidRPr="00583E2E" w:rsidRDefault="00583E2E" w:rsidP="00583E2E">
      <w:pPr>
        <w:pStyle w:val="Vnbnnidung0"/>
        <w:spacing w:after="0" w:line="240" w:lineRule="auto"/>
        <w:ind w:firstLine="0"/>
        <w:jc w:val="center"/>
        <w:rPr>
          <w:rFonts w:ascii="Times New Roman" w:hAnsi="Times New Roman" w:cs="Times New Roman"/>
          <w:b/>
          <w:sz w:val="28"/>
          <w:szCs w:val="28"/>
        </w:rPr>
      </w:pPr>
      <w:r w:rsidRPr="00583E2E">
        <w:rPr>
          <w:rFonts w:ascii="Times New Roman" w:hAnsi="Times New Roman" w:cs="Times New Roman"/>
          <w:b/>
          <w:sz w:val="28"/>
          <w:szCs w:val="28"/>
        </w:rPr>
        <w:t xml:space="preserve"> NGƯỜI ĐỨNG ĐẦU ỦY BAN NHÂN DÂN CẤP XÃ</w:t>
      </w:r>
    </w:p>
    <w:p w14:paraId="1A9FC59B" w14:textId="00297D5E" w:rsidR="00583E2E" w:rsidRPr="00583E2E" w:rsidRDefault="00583E2E" w:rsidP="00583E2E">
      <w:pPr>
        <w:pStyle w:val="Vnbnnidung0"/>
        <w:spacing w:after="0" w:line="240" w:lineRule="auto"/>
        <w:ind w:firstLine="0"/>
        <w:jc w:val="center"/>
        <w:rPr>
          <w:rFonts w:ascii="Times New Roman" w:hAnsi="Times New Roman" w:cs="Times New Roman"/>
          <w:b/>
          <w:sz w:val="28"/>
          <w:szCs w:val="28"/>
        </w:rPr>
      </w:pPr>
      <w:r w:rsidRPr="00583E2E">
        <w:rPr>
          <w:rFonts w:ascii="Times New Roman" w:hAnsi="Times New Roman" w:cs="Times New Roman"/>
          <w:b/>
          <w:sz w:val="28"/>
          <w:szCs w:val="28"/>
        </w:rPr>
        <w:t xml:space="preserve"> TRONG THỰC HIỆN NHIỆM VỤ CẢI CÁCH HÀNH CHÍNH</w:t>
      </w:r>
    </w:p>
    <w:p w14:paraId="68165D5A" w14:textId="24114166" w:rsidR="006116FA" w:rsidRPr="00D02E00" w:rsidRDefault="00D02E00" w:rsidP="00D02E00">
      <w:pPr>
        <w:spacing w:before="120" w:after="120" w:line="340" w:lineRule="exact"/>
        <w:ind w:firstLine="567"/>
        <w:jc w:val="both"/>
        <w:rPr>
          <w:rFonts w:ascii="Times New Roman" w:hAnsi="Times New Roman"/>
          <w:b/>
        </w:rPr>
      </w:pPr>
      <w:r w:rsidRPr="00D02E00">
        <w:rPr>
          <w:rFonts w:ascii="Times New Roman" w:hAnsi="Times New Roman"/>
          <w:b/>
        </w:rPr>
        <w:t>Điều 5. Trách nhiệm người đứng đầu cấp Sở, người đứng đầu Ủy ban nhân dân cấp xã</w:t>
      </w:r>
    </w:p>
    <w:p w14:paraId="77ABF03A" w14:textId="52F17315" w:rsidR="00583E2E" w:rsidRDefault="00D02E00" w:rsidP="00D02E00">
      <w:pPr>
        <w:spacing w:before="120" w:after="120" w:line="340" w:lineRule="exact"/>
        <w:ind w:firstLine="567"/>
        <w:jc w:val="both"/>
        <w:rPr>
          <w:rFonts w:ascii="Times New Roman" w:hAnsi="Times New Roman"/>
        </w:rPr>
      </w:pPr>
      <w:r>
        <w:rPr>
          <w:rFonts w:ascii="Times New Roman" w:hAnsi="Times New Roman"/>
        </w:rPr>
        <w:t>1. Chịu trách nhiệm trước Ủy ban nhân dân thành phố về kết quả thực hiện các nhiệm vụ, nội dung thực hiện cải cách hành chính nhà nước thuộc chức năng, nhiệm vụ quản lý nhà nước của ngành, địa phương và các chỉ đạo của Trung ương, Ủy ban nhân dân thành phố, lãnh đạo Ủy ban nhân dân thành phố về thực hiện công tác cải cách hành chính nhà nước.</w:t>
      </w:r>
    </w:p>
    <w:p w14:paraId="44141EE1" w14:textId="4CB0AE45" w:rsidR="00D02E00" w:rsidRDefault="00D02E00" w:rsidP="00D02E00">
      <w:pPr>
        <w:spacing w:before="120" w:after="120" w:line="340" w:lineRule="exact"/>
        <w:ind w:firstLine="567"/>
        <w:jc w:val="both"/>
        <w:rPr>
          <w:rFonts w:ascii="Times New Roman" w:hAnsi="Times New Roman"/>
        </w:rPr>
      </w:pPr>
      <w:r>
        <w:rPr>
          <w:rFonts w:ascii="Times New Roman" w:hAnsi="Times New Roman"/>
        </w:rPr>
        <w:t>2. Chỉ đạo, điều hành triển khai, thực hiện nghiêm túc, đầy đủ, đảm bảo chất lượng và tiến độ các nhiệm vụ cải cách hành chính nhà nước của cơ quan, địa phương.</w:t>
      </w:r>
    </w:p>
    <w:p w14:paraId="1AC9D9AE" w14:textId="556115E8" w:rsidR="00D02E00" w:rsidRDefault="00D02E00" w:rsidP="00D02E00">
      <w:pPr>
        <w:spacing w:before="120" w:after="120" w:line="340" w:lineRule="exact"/>
        <w:ind w:firstLine="567"/>
        <w:jc w:val="both"/>
        <w:rPr>
          <w:rFonts w:ascii="Times New Roman" w:hAnsi="Times New Roman"/>
        </w:rPr>
      </w:pPr>
      <w:r>
        <w:rPr>
          <w:rFonts w:ascii="Times New Roman" w:hAnsi="Times New Roman"/>
        </w:rPr>
        <w:t>3. Thường xuyên theo dõi, đôn đốc, kiểm tra, đánh giá tiến độ, chất lượng và kết quả thực hiện các nhiệm vụ cải cách hành chính nhà nước của cơ quan, địa phương; kịp thời xử lý, giải quyết các vi phạm về cải cách hành chính theo quy định.</w:t>
      </w:r>
    </w:p>
    <w:p w14:paraId="321471DE" w14:textId="6A33C3DC" w:rsidR="00D02E00" w:rsidRPr="009B3E3D" w:rsidRDefault="00D02E00" w:rsidP="00D02E00">
      <w:pPr>
        <w:spacing w:before="120" w:after="120" w:line="340" w:lineRule="exact"/>
        <w:ind w:firstLine="567"/>
        <w:jc w:val="both"/>
        <w:rPr>
          <w:rFonts w:ascii="Times New Roman" w:hAnsi="Times New Roman"/>
          <w:spacing w:val="2"/>
        </w:rPr>
      </w:pPr>
      <w:r w:rsidRPr="009B3E3D">
        <w:rPr>
          <w:rFonts w:ascii="Times New Roman" w:hAnsi="Times New Roman"/>
          <w:spacing w:val="2"/>
        </w:rPr>
        <w:t xml:space="preserve">4. Căn cứ Chỉ số cải cách hành chính nhà nước của các sở, ban, ngành, Ủy ban nhân dân xã, phường, đặc khu được công bố hàng năm, chỉ đạo việc </w:t>
      </w:r>
      <w:r w:rsidR="00D520B2">
        <w:rPr>
          <w:rFonts w:ascii="Times New Roman" w:hAnsi="Times New Roman"/>
          <w:spacing w:val="2"/>
        </w:rPr>
        <w:t xml:space="preserve">rà soát, khắc phục các lĩnh vực, </w:t>
      </w:r>
      <w:r w:rsidRPr="009B3E3D">
        <w:rPr>
          <w:rFonts w:ascii="Times New Roman" w:hAnsi="Times New Roman"/>
          <w:spacing w:val="2"/>
        </w:rPr>
        <w:t>tiêu chí bị trừ điểm để nâng cao hiệu quả, kết quả thực hiện công tác cải cách hành chính nhà nước của cơ quan, địa phương.</w:t>
      </w:r>
    </w:p>
    <w:p w14:paraId="38F112B9" w14:textId="5B57AEB9" w:rsidR="004C36C7" w:rsidRPr="009B3E3D" w:rsidRDefault="004C36C7" w:rsidP="00D02E00">
      <w:pPr>
        <w:spacing w:before="120" w:after="120" w:line="340" w:lineRule="exact"/>
        <w:ind w:firstLine="567"/>
        <w:jc w:val="both"/>
        <w:rPr>
          <w:rFonts w:ascii="Times New Roman" w:hAnsi="Times New Roman"/>
          <w:spacing w:val="-2"/>
        </w:rPr>
      </w:pPr>
      <w:r w:rsidRPr="009B3E3D">
        <w:rPr>
          <w:rFonts w:ascii="Times New Roman" w:hAnsi="Times New Roman"/>
          <w:spacing w:val="-2"/>
        </w:rPr>
        <w:t xml:space="preserve">5. Người đứng đầu cấp Sở có chức năng, nhiệm vụ tham mưu Ủy ban nhân dân thành phố các nội dung trong công tác cải cách hành chính nhà nước phải thường xuyên theo dõi, đôn đốc kết quả thực hiện công tác cải cách hành chính nhà nước của thành phố thuộc lĩnh vực phụ trách và chủ động, kịp thời tham mưu đề xuất Ủy ban nhân dân thành phố chỉ đạo triển khai các biện pháp, giải pháp để nâng cao hiệu quả, kết quả nội dung công tác cải cách hành chính nhà nước thuộc </w:t>
      </w:r>
      <w:r w:rsidRPr="009B3E3D">
        <w:rPr>
          <w:rFonts w:ascii="Times New Roman" w:hAnsi="Times New Roman"/>
          <w:spacing w:val="-2"/>
        </w:rPr>
        <w:lastRenderedPageBreak/>
        <w:t>lĩnh vực phụ trách; chịu trách nhiệm trước Chủ tịch Ủy ban nhân dân thành phố về các nội dung cải cách hành chính thuộc lĩnh vực phụ trách được Chính phủ, Bộ, ngành Trương ương, Thành ủy, Ủy ban nhân dân thành phố kiểm điểm, phê bình, nhắc nhở hoặc bị trừ điểm trong Chỉ số cải cách hành chính nhà nước hàng năm của Ủy ban nhân dân thành phố do Bộ Nội vụ công bố.</w:t>
      </w:r>
    </w:p>
    <w:p w14:paraId="004E6A7B" w14:textId="68E61F74" w:rsidR="004C36C7" w:rsidRDefault="004C36C7" w:rsidP="00D02E00">
      <w:pPr>
        <w:spacing w:before="120" w:after="120" w:line="340" w:lineRule="exact"/>
        <w:ind w:firstLine="567"/>
        <w:jc w:val="both"/>
        <w:rPr>
          <w:rFonts w:ascii="Times New Roman" w:hAnsi="Times New Roman"/>
        </w:rPr>
      </w:pPr>
      <w:r>
        <w:rPr>
          <w:rFonts w:ascii="Times New Roman" w:hAnsi="Times New Roman"/>
        </w:rPr>
        <w:t>6. Người đứng đầu chịu các chế độ trách nhiệm khác liên quan đến thực hiện cải cách hành chính nhà nước theo quy định.</w:t>
      </w:r>
    </w:p>
    <w:p w14:paraId="72836433" w14:textId="77777777" w:rsidR="00006DA8" w:rsidRDefault="00006DA8" w:rsidP="00006DA8">
      <w:pPr>
        <w:jc w:val="center"/>
        <w:rPr>
          <w:rFonts w:ascii="Times New Roman" w:hAnsi="Times New Roman"/>
          <w:b/>
        </w:rPr>
      </w:pPr>
    </w:p>
    <w:p w14:paraId="071C6F4A" w14:textId="08C87414" w:rsidR="004C36C7" w:rsidRPr="00006DA8" w:rsidRDefault="004C36C7" w:rsidP="00006DA8">
      <w:pPr>
        <w:jc w:val="center"/>
        <w:rPr>
          <w:rFonts w:ascii="Times New Roman" w:hAnsi="Times New Roman"/>
          <w:b/>
        </w:rPr>
      </w:pPr>
      <w:r w:rsidRPr="00006DA8">
        <w:rPr>
          <w:rFonts w:ascii="Times New Roman" w:hAnsi="Times New Roman"/>
          <w:b/>
        </w:rPr>
        <w:t>Chương III</w:t>
      </w:r>
    </w:p>
    <w:p w14:paraId="0D19D924" w14:textId="2E25DB73" w:rsidR="004C36C7" w:rsidRPr="00006DA8" w:rsidRDefault="004C36C7" w:rsidP="00006DA8">
      <w:pPr>
        <w:jc w:val="center"/>
        <w:rPr>
          <w:rFonts w:ascii="Times New Roman" w:hAnsi="Times New Roman"/>
          <w:b/>
        </w:rPr>
      </w:pPr>
      <w:r w:rsidRPr="00006DA8">
        <w:rPr>
          <w:rFonts w:ascii="Times New Roman" w:hAnsi="Times New Roman"/>
          <w:b/>
        </w:rPr>
        <w:t>ĐÁNH GIÁ, PHÂN LOẠI NGƯỜI ĐỨNG ĐẦU CẤP SỞ,</w:t>
      </w:r>
    </w:p>
    <w:p w14:paraId="47220539" w14:textId="77777777" w:rsidR="004C36C7" w:rsidRPr="00006DA8" w:rsidRDefault="004C36C7" w:rsidP="00006DA8">
      <w:pPr>
        <w:jc w:val="center"/>
        <w:rPr>
          <w:rFonts w:ascii="Times New Roman" w:hAnsi="Times New Roman"/>
          <w:b/>
        </w:rPr>
      </w:pPr>
      <w:r w:rsidRPr="00006DA8">
        <w:rPr>
          <w:rFonts w:ascii="Times New Roman" w:hAnsi="Times New Roman"/>
          <w:b/>
        </w:rPr>
        <w:t>NGƯỜI ĐỨNG ĐẦU ỦY BAN NHÂN DÂN CẤP XÃ TRONG</w:t>
      </w:r>
    </w:p>
    <w:p w14:paraId="15490A89" w14:textId="7F2F244F" w:rsidR="004C36C7" w:rsidRDefault="004C36C7" w:rsidP="00006DA8">
      <w:pPr>
        <w:jc w:val="center"/>
        <w:rPr>
          <w:rFonts w:ascii="Times New Roman" w:hAnsi="Times New Roman"/>
          <w:b/>
        </w:rPr>
      </w:pPr>
      <w:r w:rsidRPr="00006DA8">
        <w:rPr>
          <w:rFonts w:ascii="Times New Roman" w:hAnsi="Times New Roman"/>
          <w:b/>
        </w:rPr>
        <w:t>THỰC HIỆN NHIỆM VỤ CẢI CÁCH HÀNH CHÍNH NHÀ NƯỚC</w:t>
      </w:r>
    </w:p>
    <w:p w14:paraId="4E90EB47" w14:textId="4C46EF11" w:rsidR="004C36C7" w:rsidRPr="00006DA8" w:rsidRDefault="004C36C7" w:rsidP="00D02E00">
      <w:pPr>
        <w:spacing w:before="120" w:after="120" w:line="340" w:lineRule="exact"/>
        <w:ind w:firstLine="567"/>
        <w:jc w:val="both"/>
        <w:rPr>
          <w:rFonts w:ascii="Times New Roman" w:hAnsi="Times New Roman"/>
          <w:b/>
        </w:rPr>
      </w:pPr>
      <w:r w:rsidRPr="00006DA8">
        <w:rPr>
          <w:rFonts w:ascii="Times New Roman" w:hAnsi="Times New Roman"/>
          <w:b/>
        </w:rPr>
        <w:t>Điều 6. Căn cứ xem xét đánh giá, phân loại người đứng đầu trong thực hiện nhiệm vụ cải cách hành chính</w:t>
      </w:r>
    </w:p>
    <w:p w14:paraId="1A691492" w14:textId="5756C4F3" w:rsidR="004C36C7" w:rsidRDefault="004C36C7" w:rsidP="00D02E00">
      <w:pPr>
        <w:spacing w:before="120" w:after="120" w:line="340" w:lineRule="exact"/>
        <w:ind w:firstLine="567"/>
        <w:jc w:val="both"/>
        <w:rPr>
          <w:rFonts w:ascii="Times New Roman" w:hAnsi="Times New Roman"/>
        </w:rPr>
      </w:pPr>
      <w:r>
        <w:rPr>
          <w:rFonts w:ascii="Times New Roman" w:hAnsi="Times New Roman"/>
        </w:rPr>
        <w:t>1. Kết quả xếp hạng Chỉ số cải cách hành chính của sở, ban, ngành, Ủy ban nhân dân xã, phường, đặc khu.</w:t>
      </w:r>
    </w:p>
    <w:p w14:paraId="670F770B" w14:textId="09B0A1C8" w:rsidR="004C36C7" w:rsidRDefault="004C36C7" w:rsidP="00D02E00">
      <w:pPr>
        <w:spacing w:before="120" w:after="120" w:line="340" w:lineRule="exact"/>
        <w:ind w:firstLine="567"/>
        <w:jc w:val="both"/>
        <w:rPr>
          <w:rFonts w:ascii="Times New Roman" w:hAnsi="Times New Roman"/>
        </w:rPr>
      </w:pPr>
      <w:r>
        <w:rPr>
          <w:rFonts w:ascii="Times New Roman" w:hAnsi="Times New Roman"/>
        </w:rPr>
        <w:t>2. Tổng số điểm xác định Chỉ số cải cách hành chính của các sở, ban, ngành, Ủy ban nhân dân xã, phường, đặc khu.</w:t>
      </w:r>
    </w:p>
    <w:p w14:paraId="656FB647" w14:textId="57F5DE99" w:rsidR="004C36C7" w:rsidRPr="00E2110C" w:rsidRDefault="004C36C7" w:rsidP="00D02E00">
      <w:pPr>
        <w:spacing w:before="120" w:after="120" w:line="340" w:lineRule="exact"/>
        <w:ind w:firstLine="567"/>
        <w:jc w:val="both"/>
        <w:rPr>
          <w:rFonts w:ascii="Times New Roman" w:hAnsi="Times New Roman"/>
          <w:b/>
          <w:spacing w:val="-4"/>
        </w:rPr>
      </w:pPr>
      <w:r w:rsidRPr="00E2110C">
        <w:rPr>
          <w:rFonts w:ascii="Times New Roman" w:hAnsi="Times New Roman"/>
          <w:b/>
          <w:spacing w:val="-4"/>
        </w:rPr>
        <w:t>Điều 7. Tiêu chí đánh giá, phân loại ở mức hoàn thành xuất sắc nhiệm vụ</w:t>
      </w:r>
    </w:p>
    <w:p w14:paraId="24A48E5A" w14:textId="213737F3" w:rsidR="004C36C7" w:rsidRDefault="004C36C7" w:rsidP="00D02E00">
      <w:pPr>
        <w:spacing w:before="120" w:after="120" w:line="340" w:lineRule="exact"/>
        <w:ind w:firstLine="567"/>
        <w:jc w:val="both"/>
        <w:rPr>
          <w:rFonts w:ascii="Times New Roman" w:hAnsi="Times New Roman"/>
        </w:rPr>
      </w:pPr>
      <w:r>
        <w:rPr>
          <w:rFonts w:ascii="Times New Roman" w:hAnsi="Times New Roman"/>
        </w:rPr>
        <w:t>Người đứng đầu được đánh giá, phân loại ở mức hoàn thành xuất sắc nhiệm vụ nếu đạt cả 02 tiêu chí sau:</w:t>
      </w:r>
    </w:p>
    <w:p w14:paraId="5E6A2830" w14:textId="15B6D92A" w:rsidR="004C36C7" w:rsidRDefault="004C36C7" w:rsidP="00D02E00">
      <w:pPr>
        <w:spacing w:before="120" w:after="120" w:line="340" w:lineRule="exact"/>
        <w:ind w:firstLine="567"/>
        <w:jc w:val="both"/>
        <w:rPr>
          <w:rFonts w:ascii="Times New Roman" w:hAnsi="Times New Roman"/>
        </w:rPr>
      </w:pPr>
      <w:r>
        <w:rPr>
          <w:rFonts w:ascii="Times New Roman" w:hAnsi="Times New Roman"/>
        </w:rPr>
        <w:t xml:space="preserve">1. </w:t>
      </w:r>
      <w:r w:rsidR="00006DA8">
        <w:rPr>
          <w:rFonts w:ascii="Times New Roman" w:hAnsi="Times New Roman"/>
        </w:rPr>
        <w:t xml:space="preserve">Kết quả xếp hạng Chỉ số cải cách hành chính đứng từ thứ 1 đến thứ </w:t>
      </w:r>
      <w:r w:rsidR="003B1735">
        <w:rPr>
          <w:rFonts w:ascii="Times New Roman" w:hAnsi="Times New Roman"/>
        </w:rPr>
        <w:t>3</w:t>
      </w:r>
      <w:r w:rsidR="00006DA8">
        <w:rPr>
          <w:rFonts w:ascii="Times New Roman" w:hAnsi="Times New Roman"/>
        </w:rPr>
        <w:t xml:space="preserve"> trong khối sở, ban, ngành; từ thứ 1 đến thứ </w:t>
      </w:r>
      <w:r w:rsidR="00E2110C">
        <w:rPr>
          <w:rFonts w:ascii="Times New Roman" w:hAnsi="Times New Roman"/>
        </w:rPr>
        <w:t>1</w:t>
      </w:r>
      <w:r w:rsidR="0039723D">
        <w:rPr>
          <w:rFonts w:ascii="Times New Roman" w:hAnsi="Times New Roman"/>
        </w:rPr>
        <w:t>0</w:t>
      </w:r>
      <w:r w:rsidR="00006DA8">
        <w:rPr>
          <w:rFonts w:ascii="Times New Roman" w:hAnsi="Times New Roman"/>
        </w:rPr>
        <w:t xml:space="preserve"> trong khối </w:t>
      </w:r>
      <w:r w:rsidR="00E2110C">
        <w:rPr>
          <w:rFonts w:ascii="Times New Roman" w:hAnsi="Times New Roman"/>
        </w:rPr>
        <w:t xml:space="preserve">phường; từ 1 đến thứ </w:t>
      </w:r>
      <w:r w:rsidR="0039723D">
        <w:rPr>
          <w:rFonts w:ascii="Times New Roman" w:hAnsi="Times New Roman"/>
        </w:rPr>
        <w:t>15</w:t>
      </w:r>
      <w:r w:rsidR="00E2110C">
        <w:rPr>
          <w:rFonts w:ascii="Times New Roman" w:hAnsi="Times New Roman"/>
        </w:rPr>
        <w:t xml:space="preserve"> trong khối xã,</w:t>
      </w:r>
      <w:r w:rsidR="00006DA8">
        <w:rPr>
          <w:rFonts w:ascii="Times New Roman" w:hAnsi="Times New Roman"/>
        </w:rPr>
        <w:t xml:space="preserve"> đặc khu.</w:t>
      </w:r>
    </w:p>
    <w:p w14:paraId="09D5E306" w14:textId="2D6A065C" w:rsidR="00006DA8" w:rsidRDefault="00006DA8" w:rsidP="00D02E00">
      <w:pPr>
        <w:spacing w:before="120" w:after="120" w:line="340" w:lineRule="exact"/>
        <w:ind w:firstLine="567"/>
        <w:jc w:val="both"/>
        <w:rPr>
          <w:rFonts w:ascii="Times New Roman" w:hAnsi="Times New Roman"/>
        </w:rPr>
      </w:pPr>
      <w:r>
        <w:rPr>
          <w:rFonts w:ascii="Times New Roman" w:hAnsi="Times New Roman"/>
        </w:rPr>
        <w:t xml:space="preserve">2. Tổng số điểm Chỉ số cải cách hành chính đạt từ </w:t>
      </w:r>
      <w:r w:rsidR="004E47B9">
        <w:rPr>
          <w:rFonts w:ascii="Times New Roman" w:hAnsi="Times New Roman"/>
        </w:rPr>
        <w:t>90</w:t>
      </w:r>
      <w:r>
        <w:rPr>
          <w:rFonts w:ascii="Times New Roman" w:hAnsi="Times New Roman"/>
        </w:rPr>
        <w:t xml:space="preserve"> điểm trở lên.</w:t>
      </w:r>
    </w:p>
    <w:p w14:paraId="56EC2333" w14:textId="1B698D0D" w:rsidR="00006DA8" w:rsidRPr="00557079" w:rsidRDefault="00006DA8" w:rsidP="00D02E00">
      <w:pPr>
        <w:spacing w:before="120" w:after="120" w:line="340" w:lineRule="exact"/>
        <w:ind w:firstLine="567"/>
        <w:jc w:val="both"/>
        <w:rPr>
          <w:rFonts w:ascii="Times New Roman" w:hAnsi="Times New Roman"/>
          <w:b/>
        </w:rPr>
      </w:pPr>
      <w:r w:rsidRPr="00557079">
        <w:rPr>
          <w:rFonts w:ascii="Times New Roman" w:hAnsi="Times New Roman"/>
          <w:b/>
        </w:rPr>
        <w:t>Điều 8. Tiêu chí đánh giá, phân loại ở mức hoàn thành tốt nhiệm vụ</w:t>
      </w:r>
    </w:p>
    <w:p w14:paraId="02FC12CA" w14:textId="654688E7" w:rsidR="00006DA8" w:rsidRDefault="00006DA8" w:rsidP="00D02E00">
      <w:pPr>
        <w:spacing w:before="120" w:after="120" w:line="340" w:lineRule="exact"/>
        <w:ind w:firstLine="567"/>
        <w:jc w:val="both"/>
        <w:rPr>
          <w:rFonts w:ascii="Times New Roman" w:hAnsi="Times New Roman"/>
        </w:rPr>
      </w:pPr>
      <w:r>
        <w:rPr>
          <w:rFonts w:ascii="Times New Roman" w:hAnsi="Times New Roman"/>
        </w:rPr>
        <w:t>Người đứng đầu được đánh giá, phân loại ở mức hoàn thành tốt nhiệm vụ nếu đạt một trong các tiêu chí sâu đây:</w:t>
      </w:r>
    </w:p>
    <w:p w14:paraId="5DFEFF86" w14:textId="45454156" w:rsidR="00006DA8" w:rsidRDefault="00006DA8" w:rsidP="00D02E00">
      <w:pPr>
        <w:spacing w:before="120" w:after="120" w:line="340" w:lineRule="exact"/>
        <w:ind w:firstLine="567"/>
        <w:jc w:val="both"/>
        <w:rPr>
          <w:rFonts w:ascii="Times New Roman" w:hAnsi="Times New Roman"/>
        </w:rPr>
      </w:pPr>
      <w:r>
        <w:rPr>
          <w:rFonts w:ascii="Times New Roman" w:hAnsi="Times New Roman"/>
        </w:rPr>
        <w:t xml:space="preserve">1. Tổng số điểm Chỉ số cải cách hành chính đạt từ </w:t>
      </w:r>
      <w:r w:rsidR="004E47B9">
        <w:rPr>
          <w:rFonts w:ascii="Times New Roman" w:hAnsi="Times New Roman"/>
        </w:rPr>
        <w:t>90</w:t>
      </w:r>
      <w:r>
        <w:rPr>
          <w:rFonts w:ascii="Times New Roman" w:hAnsi="Times New Roman"/>
        </w:rPr>
        <w:t xml:space="preserve"> điểm trở lên</w:t>
      </w:r>
      <w:r w:rsidR="00713CFE">
        <w:rPr>
          <w:rFonts w:ascii="Times New Roman" w:hAnsi="Times New Roman"/>
        </w:rPr>
        <w:t>; nhưng kết quả xếp hạng Chỉ số cải cách hành chính</w:t>
      </w:r>
      <w:r>
        <w:rPr>
          <w:rFonts w:ascii="Times New Roman" w:hAnsi="Times New Roman"/>
        </w:rPr>
        <w:t xml:space="preserve"> không đứng </w:t>
      </w:r>
      <w:r w:rsidR="00E2110C">
        <w:rPr>
          <w:rFonts w:ascii="Times New Roman" w:hAnsi="Times New Roman"/>
        </w:rPr>
        <w:t xml:space="preserve">từ thứ 1 đến thứ </w:t>
      </w:r>
      <w:r w:rsidR="0099217E">
        <w:rPr>
          <w:rFonts w:ascii="Times New Roman" w:hAnsi="Times New Roman"/>
        </w:rPr>
        <w:t>3</w:t>
      </w:r>
      <w:r w:rsidR="00E2110C">
        <w:rPr>
          <w:rFonts w:ascii="Times New Roman" w:hAnsi="Times New Roman"/>
        </w:rPr>
        <w:t xml:space="preserve"> trong khối sở, ban, ngành</w:t>
      </w:r>
      <w:r w:rsidR="00713CFE">
        <w:rPr>
          <w:rFonts w:ascii="Times New Roman" w:hAnsi="Times New Roman"/>
        </w:rPr>
        <w:t xml:space="preserve"> hoặc</w:t>
      </w:r>
      <w:r w:rsidR="00E2110C">
        <w:rPr>
          <w:rFonts w:ascii="Times New Roman" w:hAnsi="Times New Roman"/>
        </w:rPr>
        <w:t xml:space="preserve"> từ thứ 1 đến thứ 1</w:t>
      </w:r>
      <w:r w:rsidR="0039723D">
        <w:rPr>
          <w:rFonts w:ascii="Times New Roman" w:hAnsi="Times New Roman"/>
        </w:rPr>
        <w:t>0</w:t>
      </w:r>
      <w:r w:rsidR="00E2110C">
        <w:rPr>
          <w:rFonts w:ascii="Times New Roman" w:hAnsi="Times New Roman"/>
        </w:rPr>
        <w:t xml:space="preserve"> trong khối phường</w:t>
      </w:r>
      <w:r w:rsidR="00713CFE">
        <w:rPr>
          <w:rFonts w:ascii="Times New Roman" w:hAnsi="Times New Roman"/>
        </w:rPr>
        <w:t xml:space="preserve"> hoặc</w:t>
      </w:r>
      <w:r w:rsidR="00E2110C">
        <w:rPr>
          <w:rFonts w:ascii="Times New Roman" w:hAnsi="Times New Roman"/>
        </w:rPr>
        <w:t xml:space="preserve"> từ 1 đến thứ </w:t>
      </w:r>
      <w:r w:rsidR="0039723D">
        <w:rPr>
          <w:rFonts w:ascii="Times New Roman" w:hAnsi="Times New Roman"/>
        </w:rPr>
        <w:t>15</w:t>
      </w:r>
      <w:r w:rsidR="00E2110C">
        <w:rPr>
          <w:rFonts w:ascii="Times New Roman" w:hAnsi="Times New Roman"/>
        </w:rPr>
        <w:t xml:space="preserve"> trong khối xã, đặc khu</w:t>
      </w:r>
      <w:r>
        <w:rPr>
          <w:rFonts w:ascii="Times New Roman" w:hAnsi="Times New Roman"/>
        </w:rPr>
        <w:t>.</w:t>
      </w:r>
    </w:p>
    <w:p w14:paraId="38B64B5F" w14:textId="5F8A5C55" w:rsidR="009073A0" w:rsidRDefault="00BD6C83" w:rsidP="00D02E00">
      <w:pPr>
        <w:spacing w:before="120" w:after="120" w:line="340" w:lineRule="exact"/>
        <w:ind w:firstLine="567"/>
        <w:jc w:val="both"/>
        <w:rPr>
          <w:rFonts w:ascii="Times New Roman" w:hAnsi="Times New Roman"/>
        </w:rPr>
      </w:pPr>
      <w:r>
        <w:rPr>
          <w:rFonts w:ascii="Times New Roman" w:hAnsi="Times New Roman"/>
        </w:rPr>
        <w:t>2</w:t>
      </w:r>
      <w:r w:rsidR="009073A0">
        <w:rPr>
          <w:rFonts w:ascii="Times New Roman" w:hAnsi="Times New Roman"/>
        </w:rPr>
        <w:t xml:space="preserve">. Kết quả xếp hạng Chỉ số cải cách hành chính đứng từ thứ 1 đến thứ </w:t>
      </w:r>
      <w:r w:rsidR="00713CFE">
        <w:rPr>
          <w:rFonts w:ascii="Times New Roman" w:hAnsi="Times New Roman"/>
        </w:rPr>
        <w:t>8</w:t>
      </w:r>
      <w:r w:rsidR="009073A0">
        <w:rPr>
          <w:rFonts w:ascii="Times New Roman" w:hAnsi="Times New Roman"/>
        </w:rPr>
        <w:t xml:space="preserve"> trong khối sở, ban, ngành hoặc từ thứ 1 đến thứ </w:t>
      </w:r>
      <w:r w:rsidR="00713CFE">
        <w:rPr>
          <w:rFonts w:ascii="Times New Roman" w:hAnsi="Times New Roman"/>
        </w:rPr>
        <w:t>24</w:t>
      </w:r>
      <w:r w:rsidR="009073A0">
        <w:rPr>
          <w:rFonts w:ascii="Times New Roman" w:hAnsi="Times New Roman"/>
        </w:rPr>
        <w:t xml:space="preserve"> khối xã, phường, đặc khu</w:t>
      </w:r>
      <w:r w:rsidR="00713CFE">
        <w:rPr>
          <w:rFonts w:ascii="Times New Roman" w:hAnsi="Times New Roman"/>
        </w:rPr>
        <w:t xml:space="preserve"> hoặc từ 1 đến thứ </w:t>
      </w:r>
      <w:r w:rsidR="006E5A61">
        <w:rPr>
          <w:rFonts w:ascii="Times New Roman" w:hAnsi="Times New Roman"/>
        </w:rPr>
        <w:t>38</w:t>
      </w:r>
      <w:r w:rsidR="00713CFE">
        <w:rPr>
          <w:rFonts w:ascii="Times New Roman" w:hAnsi="Times New Roman"/>
        </w:rPr>
        <w:t xml:space="preserve"> trong khối xã, đặc khu</w:t>
      </w:r>
      <w:r w:rsidR="009073A0">
        <w:rPr>
          <w:rFonts w:ascii="Times New Roman" w:hAnsi="Times New Roman"/>
        </w:rPr>
        <w:t xml:space="preserve"> và có tổng số điểm Chỉ số cải cách hành chính đạt từ </w:t>
      </w:r>
      <w:r w:rsidR="004E47B9">
        <w:rPr>
          <w:rFonts w:ascii="Times New Roman" w:hAnsi="Times New Roman"/>
        </w:rPr>
        <w:t>80</w:t>
      </w:r>
      <w:r w:rsidR="009073A0">
        <w:rPr>
          <w:rFonts w:ascii="Times New Roman" w:hAnsi="Times New Roman"/>
        </w:rPr>
        <w:t xml:space="preserve"> điểm đến dưới </w:t>
      </w:r>
      <w:r w:rsidR="004E47B9">
        <w:rPr>
          <w:rFonts w:ascii="Times New Roman" w:hAnsi="Times New Roman"/>
        </w:rPr>
        <w:t>90</w:t>
      </w:r>
      <w:r w:rsidR="009073A0">
        <w:rPr>
          <w:rFonts w:ascii="Times New Roman" w:hAnsi="Times New Roman"/>
        </w:rPr>
        <w:t xml:space="preserve"> điểm.</w:t>
      </w:r>
    </w:p>
    <w:p w14:paraId="24049EEA" w14:textId="512BD75C" w:rsidR="009073A0" w:rsidRPr="00557079" w:rsidRDefault="009073A0" w:rsidP="00D02E00">
      <w:pPr>
        <w:spacing w:before="120" w:after="120" w:line="340" w:lineRule="exact"/>
        <w:ind w:firstLine="567"/>
        <w:jc w:val="both"/>
        <w:rPr>
          <w:rFonts w:ascii="Times New Roman" w:hAnsi="Times New Roman"/>
          <w:b/>
        </w:rPr>
      </w:pPr>
      <w:r w:rsidRPr="00557079">
        <w:rPr>
          <w:rFonts w:ascii="Times New Roman" w:hAnsi="Times New Roman"/>
          <w:b/>
        </w:rPr>
        <w:t>Điều 9. Tiêu chí phân loại đánh giá ở mức hoàn thành nhiệm vụ</w:t>
      </w:r>
    </w:p>
    <w:p w14:paraId="71D69C01" w14:textId="5A051E24" w:rsidR="009073A0" w:rsidRPr="009119AB" w:rsidRDefault="009073A0" w:rsidP="00D02E00">
      <w:pPr>
        <w:spacing w:before="120" w:after="120" w:line="340" w:lineRule="exact"/>
        <w:ind w:firstLine="567"/>
        <w:jc w:val="both"/>
        <w:rPr>
          <w:rFonts w:ascii="Times New Roman" w:hAnsi="Times New Roman"/>
          <w:spacing w:val="-2"/>
        </w:rPr>
      </w:pPr>
      <w:r w:rsidRPr="009119AB">
        <w:rPr>
          <w:rFonts w:ascii="Times New Roman" w:hAnsi="Times New Roman"/>
          <w:spacing w:val="-2"/>
        </w:rPr>
        <w:lastRenderedPageBreak/>
        <w:t xml:space="preserve">Người đứng đầu được đánh giá, phân loại ở mức hoàn thành nhiệm vụ nếu không đạt các tiêu chí đánh giá, phân loại quy định tại Điều 7, Điều 8 Quy định này và có tổng số điểm Chỉ số cải cách hành hính đạt từ </w:t>
      </w:r>
      <w:r w:rsidR="004E47B9">
        <w:rPr>
          <w:rFonts w:ascii="Times New Roman" w:hAnsi="Times New Roman"/>
          <w:spacing w:val="-2"/>
        </w:rPr>
        <w:t>75</w:t>
      </w:r>
      <w:r w:rsidRPr="009119AB">
        <w:rPr>
          <w:rFonts w:ascii="Times New Roman" w:hAnsi="Times New Roman"/>
          <w:spacing w:val="-2"/>
        </w:rPr>
        <w:t xml:space="preserve"> điểm</w:t>
      </w:r>
      <w:r w:rsidR="004E47B9">
        <w:rPr>
          <w:rFonts w:ascii="Times New Roman" w:hAnsi="Times New Roman"/>
          <w:spacing w:val="-2"/>
        </w:rPr>
        <w:t xml:space="preserve"> đến dưới 80 điểm</w:t>
      </w:r>
      <w:r w:rsidRPr="009119AB">
        <w:rPr>
          <w:rFonts w:ascii="Times New Roman" w:hAnsi="Times New Roman"/>
          <w:spacing w:val="-2"/>
        </w:rPr>
        <w:t>.</w:t>
      </w:r>
    </w:p>
    <w:p w14:paraId="36B43FB2" w14:textId="4A88FE54" w:rsidR="009073A0" w:rsidRPr="00A143CC" w:rsidRDefault="009073A0" w:rsidP="00D02E00">
      <w:pPr>
        <w:spacing w:before="120" w:after="120" w:line="340" w:lineRule="exact"/>
        <w:ind w:firstLine="567"/>
        <w:jc w:val="both"/>
        <w:rPr>
          <w:rFonts w:ascii="Times New Roman Bold" w:hAnsi="Times New Roman Bold"/>
          <w:b/>
          <w:spacing w:val="-4"/>
        </w:rPr>
      </w:pPr>
      <w:r w:rsidRPr="00A143CC">
        <w:rPr>
          <w:rFonts w:ascii="Times New Roman Bold" w:hAnsi="Times New Roman Bold"/>
          <w:b/>
          <w:spacing w:val="-4"/>
        </w:rPr>
        <w:t>Điều 10. Tiêu chí phân loại đánh giá ở mức không hoàn thành nhiệm vụ</w:t>
      </w:r>
    </w:p>
    <w:p w14:paraId="466504F8" w14:textId="11622F2F" w:rsidR="009073A0" w:rsidRDefault="009073A0" w:rsidP="00D02E00">
      <w:pPr>
        <w:spacing w:before="120" w:after="120" w:line="340" w:lineRule="exact"/>
        <w:ind w:firstLine="567"/>
        <w:jc w:val="both"/>
        <w:rPr>
          <w:rFonts w:ascii="Times New Roman" w:hAnsi="Times New Roman"/>
        </w:rPr>
      </w:pPr>
      <w:r>
        <w:rPr>
          <w:rFonts w:ascii="Times New Roman" w:hAnsi="Times New Roman"/>
        </w:rPr>
        <w:t xml:space="preserve">Người đứng đầu được đánh giá, phân loại ở mức không hoàn thành nhiệm vụ nếu có tổng số điểm </w:t>
      </w:r>
      <w:bookmarkStart w:id="1" w:name="_GoBack"/>
      <w:bookmarkEnd w:id="1"/>
      <w:r>
        <w:rPr>
          <w:rFonts w:ascii="Times New Roman" w:hAnsi="Times New Roman"/>
        </w:rPr>
        <w:t>Chỉ số cải cách hành chính đạt dưới 7</w:t>
      </w:r>
      <w:r w:rsidR="004E47B9">
        <w:rPr>
          <w:rFonts w:ascii="Times New Roman" w:hAnsi="Times New Roman"/>
        </w:rPr>
        <w:t>5</w:t>
      </w:r>
      <w:r>
        <w:rPr>
          <w:rFonts w:ascii="Times New Roman" w:hAnsi="Times New Roman"/>
        </w:rPr>
        <w:t xml:space="preserve"> điểm.</w:t>
      </w:r>
    </w:p>
    <w:p w14:paraId="0AA71FA7" w14:textId="02190A3A" w:rsidR="009073A0" w:rsidRPr="00164D76" w:rsidRDefault="009073A0" w:rsidP="00D02E00">
      <w:pPr>
        <w:spacing w:before="120" w:after="120" w:line="340" w:lineRule="exact"/>
        <w:ind w:firstLine="567"/>
        <w:jc w:val="both"/>
        <w:rPr>
          <w:rFonts w:ascii="Times New Roman" w:hAnsi="Times New Roman"/>
          <w:b/>
          <w:spacing w:val="-4"/>
        </w:rPr>
      </w:pPr>
      <w:r w:rsidRPr="00164D76">
        <w:rPr>
          <w:rFonts w:ascii="Times New Roman" w:hAnsi="Times New Roman"/>
          <w:b/>
          <w:spacing w:val="-4"/>
        </w:rPr>
        <w:t xml:space="preserve">Điều 11. Thời gian thực hiện đánh giá, phân loại và công bố kết quả đánh giá, </w:t>
      </w:r>
      <w:r w:rsidR="00557079" w:rsidRPr="00164D76">
        <w:rPr>
          <w:rFonts w:ascii="Times New Roman" w:hAnsi="Times New Roman"/>
          <w:b/>
          <w:spacing w:val="-4"/>
        </w:rPr>
        <w:t>phân loại người đứng đầu trong thực hiện nhiệm vụ cải cách hành chính</w:t>
      </w:r>
    </w:p>
    <w:p w14:paraId="4E7BE550" w14:textId="37564440" w:rsidR="00557079" w:rsidRDefault="00557079" w:rsidP="00D02E00">
      <w:pPr>
        <w:spacing w:before="120" w:after="120" w:line="340" w:lineRule="exact"/>
        <w:ind w:firstLine="567"/>
        <w:jc w:val="both"/>
        <w:rPr>
          <w:rFonts w:ascii="Times New Roman" w:hAnsi="Times New Roman"/>
        </w:rPr>
      </w:pPr>
      <w:r>
        <w:rPr>
          <w:rFonts w:ascii="Times New Roman" w:hAnsi="Times New Roman"/>
        </w:rPr>
        <w:t>1. Việc đánh giá và phân loại người đứng đầu trong thực hiện nhiệm vụ cải cách hành chính được thực hiện sau khi Ủy ban nhân dân thành phố phê duyệt kết quả đánh giá, xếp hạng Chỉ số cải cách hành chính của các sở, ban, ngành, Ủy ban nhân dân xã, phường, đặc khu hàng năm.</w:t>
      </w:r>
    </w:p>
    <w:p w14:paraId="1DCF5E02" w14:textId="359A06CB" w:rsidR="00557079" w:rsidRDefault="00557079" w:rsidP="00D02E00">
      <w:pPr>
        <w:spacing w:before="120" w:after="120" w:line="340" w:lineRule="exact"/>
        <w:ind w:firstLine="567"/>
        <w:jc w:val="both"/>
        <w:rPr>
          <w:rFonts w:ascii="Times New Roman" w:hAnsi="Times New Roman"/>
        </w:rPr>
      </w:pPr>
      <w:r>
        <w:rPr>
          <w:rFonts w:ascii="Times New Roman" w:hAnsi="Times New Roman"/>
        </w:rPr>
        <w:t>2. Kết quả đánh giá, phân loại người đứng đầu trong thực hiện nhiệm vụ cải cách hành chính được công bố đồng thời với công bố kết quả đánh giá, xếp hạng Chỉ số cải cách hành chính của các sở, ban, ngành, Ủy ban nhân dân xã, phường, đặc khu hàng năm.</w:t>
      </w:r>
    </w:p>
    <w:p w14:paraId="26A57C30" w14:textId="5CEDC94D" w:rsidR="00557079" w:rsidRPr="00164D76" w:rsidRDefault="00557079" w:rsidP="00D02E00">
      <w:pPr>
        <w:spacing w:before="120" w:after="120" w:line="340" w:lineRule="exact"/>
        <w:ind w:firstLine="567"/>
        <w:jc w:val="both"/>
        <w:rPr>
          <w:rFonts w:ascii="Times New Roman" w:hAnsi="Times New Roman"/>
          <w:b/>
        </w:rPr>
      </w:pPr>
      <w:r w:rsidRPr="00164D76">
        <w:rPr>
          <w:rFonts w:ascii="Times New Roman" w:hAnsi="Times New Roman"/>
          <w:b/>
        </w:rPr>
        <w:t>Điều 12.</w:t>
      </w:r>
      <w:r w:rsidR="00164D76" w:rsidRPr="00164D76">
        <w:rPr>
          <w:rFonts w:ascii="Times New Roman" w:hAnsi="Times New Roman"/>
          <w:b/>
        </w:rPr>
        <w:t xml:space="preserve"> </w:t>
      </w:r>
      <w:r w:rsidRPr="00164D76">
        <w:rPr>
          <w:rFonts w:ascii="Times New Roman" w:hAnsi="Times New Roman"/>
          <w:b/>
        </w:rPr>
        <w:t>Sử dụng kết quả đánh giá trách nhiệm người đứng đầu trong thực hiện nhiệm vụ cải cách hành chính</w:t>
      </w:r>
    </w:p>
    <w:p w14:paraId="5058099C" w14:textId="4CDACFDA" w:rsidR="00557079" w:rsidRDefault="00557079" w:rsidP="00D02E00">
      <w:pPr>
        <w:spacing w:before="120" w:after="120" w:line="340" w:lineRule="exact"/>
        <w:ind w:firstLine="567"/>
        <w:jc w:val="both"/>
        <w:rPr>
          <w:rFonts w:ascii="Times New Roman" w:hAnsi="Times New Roman"/>
        </w:rPr>
      </w:pPr>
      <w:r>
        <w:rPr>
          <w:rFonts w:ascii="Times New Roman" w:hAnsi="Times New Roman"/>
        </w:rPr>
        <w:t>1. Người đứng đầu cấp Sở, người đứng đầu Ủy ban nhân dân cấp xã được đánh giá, phân loại hoàn thành xuất sắc nhiệm vụ trong thực hiện cải cách hành chính là một trong những căn cứ, cơ sở để Chủ tịch Ủy ban nhân dân thành phố xem xét, khen thưởng theo quy định về công tác thi đua, khen thưởng.</w:t>
      </w:r>
    </w:p>
    <w:p w14:paraId="10E56EDD" w14:textId="65920DE9" w:rsidR="00557079" w:rsidRDefault="00557079" w:rsidP="00D02E00">
      <w:pPr>
        <w:spacing w:before="120" w:after="120" w:line="340" w:lineRule="exact"/>
        <w:ind w:firstLine="567"/>
        <w:jc w:val="both"/>
        <w:rPr>
          <w:rFonts w:ascii="Times New Roman" w:hAnsi="Times New Roman"/>
        </w:rPr>
      </w:pPr>
      <w:r>
        <w:rPr>
          <w:rFonts w:ascii="Times New Roman" w:hAnsi="Times New Roman"/>
        </w:rPr>
        <w:t>2. Người đứng đầu cấp Sở, người đứng đầu Ủy ban nhân dân cấp xã được đánh giá phân loại không hoàn thành nhiệm vụ trong thực hiện cải cách hành chính là một trong những căn cứ, cơ sở để Chủ tịch Ủy ban nhân dân thành phố xem xét, quyết định đánh giá, phân loại cán bộ, công chức không hoàn thành nhiệm vụ hàng năm theo quy định.</w:t>
      </w:r>
    </w:p>
    <w:p w14:paraId="76CE5B50" w14:textId="4F6E1620" w:rsidR="00557079" w:rsidRPr="00164D76" w:rsidRDefault="00720CD0" w:rsidP="009119AB">
      <w:pPr>
        <w:jc w:val="center"/>
        <w:rPr>
          <w:rFonts w:ascii="Times New Roman" w:hAnsi="Times New Roman"/>
          <w:b/>
        </w:rPr>
      </w:pPr>
      <w:r w:rsidRPr="00164D76">
        <w:rPr>
          <w:rFonts w:ascii="Times New Roman" w:hAnsi="Times New Roman"/>
          <w:b/>
        </w:rPr>
        <w:t>Chương IV</w:t>
      </w:r>
    </w:p>
    <w:p w14:paraId="4D53978D" w14:textId="528C93DA" w:rsidR="00720CD0" w:rsidRPr="00164D76" w:rsidRDefault="00720CD0" w:rsidP="009119AB">
      <w:pPr>
        <w:jc w:val="center"/>
        <w:rPr>
          <w:rFonts w:ascii="Times New Roman" w:hAnsi="Times New Roman"/>
          <w:b/>
        </w:rPr>
      </w:pPr>
      <w:r w:rsidRPr="00164D76">
        <w:rPr>
          <w:rFonts w:ascii="Times New Roman" w:hAnsi="Times New Roman"/>
          <w:b/>
        </w:rPr>
        <w:t>TRÁCH NHIỆM THI HÀNH</w:t>
      </w:r>
    </w:p>
    <w:p w14:paraId="75016BAC" w14:textId="745AEE27" w:rsidR="00720CD0" w:rsidRPr="00164D76" w:rsidRDefault="00720CD0" w:rsidP="00D02E00">
      <w:pPr>
        <w:spacing w:before="120" w:after="120" w:line="340" w:lineRule="exact"/>
        <w:ind w:firstLine="567"/>
        <w:jc w:val="both"/>
        <w:rPr>
          <w:rFonts w:ascii="Times New Roman" w:hAnsi="Times New Roman"/>
          <w:b/>
        </w:rPr>
      </w:pPr>
      <w:r w:rsidRPr="00164D76">
        <w:rPr>
          <w:rFonts w:ascii="Times New Roman" w:hAnsi="Times New Roman"/>
          <w:b/>
        </w:rPr>
        <w:t>Điều 13. Trách nhiệm của Giám đốc Sở Nụ</w:t>
      </w:r>
    </w:p>
    <w:p w14:paraId="209E4F75" w14:textId="1E2C7F5F" w:rsidR="00720CD0" w:rsidRDefault="00720CD0" w:rsidP="00D02E00">
      <w:pPr>
        <w:spacing w:before="120" w:after="120" w:line="340" w:lineRule="exact"/>
        <w:ind w:firstLine="567"/>
        <w:jc w:val="both"/>
        <w:rPr>
          <w:rFonts w:ascii="Times New Roman" w:hAnsi="Times New Roman"/>
        </w:rPr>
      </w:pPr>
      <w:r>
        <w:rPr>
          <w:rFonts w:ascii="Times New Roman" w:hAnsi="Times New Roman"/>
        </w:rPr>
        <w:t>1. Đề xuất, báo cáo Ủy ban nhân dân thành phố chỉ đạo, kiểm tra việc tổ chức th</w:t>
      </w:r>
      <w:r w:rsidR="004013A9">
        <w:rPr>
          <w:rFonts w:ascii="Times New Roman" w:hAnsi="Times New Roman"/>
        </w:rPr>
        <w:t>ực</w:t>
      </w:r>
      <w:r>
        <w:rPr>
          <w:rFonts w:ascii="Times New Roman" w:hAnsi="Times New Roman"/>
        </w:rPr>
        <w:t xml:space="preserve"> hiện Quy định này; hướng dẫn, theo dõi, đôn đốc và tổng hợp, báo cáo Ủy ban nhân dân thành phố kết quả thực hiện.</w:t>
      </w:r>
    </w:p>
    <w:p w14:paraId="4294C3C5" w14:textId="7D60F4D6" w:rsidR="00720CD0" w:rsidRDefault="00720CD0" w:rsidP="00D02E00">
      <w:pPr>
        <w:spacing w:before="120" w:after="120" w:line="340" w:lineRule="exact"/>
        <w:ind w:firstLine="567"/>
        <w:jc w:val="both"/>
        <w:rPr>
          <w:rFonts w:ascii="Times New Roman" w:hAnsi="Times New Roman"/>
        </w:rPr>
      </w:pPr>
      <w:r>
        <w:rPr>
          <w:rFonts w:ascii="Times New Roman" w:hAnsi="Times New Roman"/>
        </w:rPr>
        <w:t>2. Tham mưu, đề xuất Chủ tịch Ủy ban nhân dân thành phố đánh giá, phân loại kết quả thực hiện nhiệm vụ cải cách hành chính của người đứng đầu cấp Sở, người đứng đầu Ủy ban nhân dân cấp xã theo quy định tại Quy định này và các quy định có liên quan.</w:t>
      </w:r>
    </w:p>
    <w:p w14:paraId="5794AA95" w14:textId="72D8250D" w:rsidR="00720CD0" w:rsidRDefault="00720CD0" w:rsidP="00D02E00">
      <w:pPr>
        <w:spacing w:before="120" w:after="120" w:line="340" w:lineRule="exact"/>
        <w:ind w:firstLine="567"/>
        <w:jc w:val="both"/>
        <w:rPr>
          <w:rFonts w:ascii="Times New Roman" w:hAnsi="Times New Roman"/>
        </w:rPr>
      </w:pPr>
      <w:r>
        <w:rPr>
          <w:rFonts w:ascii="Times New Roman" w:hAnsi="Times New Roman"/>
        </w:rPr>
        <w:lastRenderedPageBreak/>
        <w:t>3. Đề xuất, báo cáo Chủ tịch Ủy ban nhân dân thành phố khen thưởng các tập thể, cá nhân thực hiện tốt hoặc có sáng kiến, mô hình mới trong thực hiện cải cách hành chính đem lại hiệu quả thiết thực; xử lý các trưởng hợp trì trệ, vi phạm trong triển khai thực hiện các nội dung liên quan đến công tác cải cách hành chính, gây khó khăn cho người dân, doanh nghiệp.</w:t>
      </w:r>
    </w:p>
    <w:p w14:paraId="3D83581D" w14:textId="5987139E" w:rsidR="00720CD0" w:rsidRPr="004013A9" w:rsidRDefault="00720CD0" w:rsidP="00D02E00">
      <w:pPr>
        <w:spacing w:before="120" w:after="120" w:line="340" w:lineRule="exact"/>
        <w:ind w:firstLine="567"/>
        <w:jc w:val="both"/>
        <w:rPr>
          <w:rFonts w:ascii="Times New Roman" w:hAnsi="Times New Roman"/>
          <w:spacing w:val="-2"/>
        </w:rPr>
      </w:pPr>
      <w:r w:rsidRPr="004013A9">
        <w:rPr>
          <w:rFonts w:ascii="Times New Roman" w:hAnsi="Times New Roman"/>
          <w:spacing w:val="-2"/>
        </w:rPr>
        <w:t>4. Đề xuất, báo cáo Chủ tịch Ủy ban nhân dân thành phố trừ điểm thi đua và không xem xét khen thưởng đối với tập thể, cá nhân không thực hiện hoặc thực hiện nhưng không hoàn thành đảm bảo tiến độ, chất lượng các nhiệm vụ được giao liên quan đến tham mưu, thực hiện công tác cải cách hành chính hàng năm.</w:t>
      </w:r>
    </w:p>
    <w:p w14:paraId="401750E4" w14:textId="6FF8846B" w:rsidR="00720CD0" w:rsidRDefault="00720CD0" w:rsidP="00D02E00">
      <w:pPr>
        <w:spacing w:before="120" w:after="120" w:line="340" w:lineRule="exact"/>
        <w:ind w:firstLine="567"/>
        <w:jc w:val="both"/>
        <w:rPr>
          <w:rFonts w:ascii="Times New Roman" w:hAnsi="Times New Roman"/>
        </w:rPr>
      </w:pPr>
      <w:r>
        <w:rPr>
          <w:rFonts w:ascii="Times New Roman" w:hAnsi="Times New Roman"/>
        </w:rPr>
        <w:t>5. Tổng hợp các khó khăn, vướng mắc phát sinh trong quá trình thực hiện Quy định này, báo cáo Ủy ban nhân dân thành phố xem xét, quyết định.</w:t>
      </w:r>
    </w:p>
    <w:p w14:paraId="7DE7CAE5" w14:textId="11705F43" w:rsidR="006C2DDF" w:rsidRPr="00164D76" w:rsidRDefault="006C2DDF" w:rsidP="00D02E00">
      <w:pPr>
        <w:spacing w:before="120" w:after="120" w:line="340" w:lineRule="exact"/>
        <w:ind w:firstLine="567"/>
        <w:jc w:val="both"/>
        <w:rPr>
          <w:rFonts w:ascii="Times New Roman" w:hAnsi="Times New Roman"/>
          <w:b/>
        </w:rPr>
      </w:pPr>
      <w:r w:rsidRPr="00164D76">
        <w:rPr>
          <w:rFonts w:ascii="Times New Roman" w:hAnsi="Times New Roman"/>
          <w:b/>
        </w:rPr>
        <w:t>Điều 14. Trách nhiệm của người đứng đầu cấp Sở, người đứng đầu Ủy ban nhân dân cấp xã</w:t>
      </w:r>
    </w:p>
    <w:p w14:paraId="4D1749A0" w14:textId="00FF45E7" w:rsidR="006C2DDF" w:rsidRDefault="006C2DDF" w:rsidP="00D02E00">
      <w:pPr>
        <w:spacing w:before="120" w:after="120" w:line="340" w:lineRule="exact"/>
        <w:ind w:firstLine="567"/>
        <w:jc w:val="both"/>
        <w:rPr>
          <w:rFonts w:ascii="Times New Roman" w:hAnsi="Times New Roman"/>
        </w:rPr>
      </w:pPr>
      <w:r>
        <w:rPr>
          <w:rFonts w:ascii="Times New Roman" w:hAnsi="Times New Roman"/>
        </w:rPr>
        <w:t>Theo chức năng, nhiệm vụ được giao, người đứng đầu cấp Sở, người đứng đầu Ủy ban nhân dân cấp xã có trách nhiệm triển khai và tổ chức thực hiện nghiêm Quy định này.</w:t>
      </w:r>
    </w:p>
    <w:p w14:paraId="4D924F76" w14:textId="17BE1084" w:rsidR="006C2DDF" w:rsidRPr="00164D76" w:rsidRDefault="006C2DDF" w:rsidP="00D02E00">
      <w:pPr>
        <w:spacing w:before="120" w:after="120" w:line="340" w:lineRule="exact"/>
        <w:ind w:firstLine="567"/>
        <w:jc w:val="both"/>
        <w:rPr>
          <w:rFonts w:ascii="Times New Roman" w:hAnsi="Times New Roman"/>
          <w:b/>
        </w:rPr>
      </w:pPr>
      <w:r w:rsidRPr="00164D76">
        <w:rPr>
          <w:rFonts w:ascii="Times New Roman" w:hAnsi="Times New Roman"/>
          <w:b/>
        </w:rPr>
        <w:t>Điều 15. Cơ chế giám sát</w:t>
      </w:r>
    </w:p>
    <w:p w14:paraId="7B30BC8B" w14:textId="7490E7E4" w:rsidR="006C2DDF" w:rsidRDefault="006C2DDF" w:rsidP="00D02E00">
      <w:pPr>
        <w:spacing w:before="120" w:after="120" w:line="340" w:lineRule="exact"/>
        <w:ind w:firstLine="567"/>
        <w:jc w:val="both"/>
        <w:rPr>
          <w:rFonts w:ascii="Times New Roman" w:hAnsi="Times New Roman"/>
        </w:rPr>
      </w:pPr>
      <w:r>
        <w:rPr>
          <w:rFonts w:ascii="Times New Roman" w:hAnsi="Times New Roman"/>
        </w:rPr>
        <w:t>1. Đề nghị Ủy ban Mặt trận Tổ quốc Việt Nam thành phố và các tổ chức đoàn thể chính trị - xã hội thành phố</w:t>
      </w:r>
      <w:r w:rsidR="00FE03FA">
        <w:rPr>
          <w:rFonts w:ascii="Times New Roman" w:hAnsi="Times New Roman"/>
        </w:rPr>
        <w:t>, trong phạm vi chức năng, nhiệm vụ được giao, tích cực tham gia thực hiện và đẩy mạnh công tác giám sát, kiểm tra, tuyên truyền, phản biện xã hội để các cấp, các ngành trong thành phố thực hiện có hiệu quả Quy định này.</w:t>
      </w:r>
    </w:p>
    <w:p w14:paraId="45554DA7" w14:textId="6555A4C2" w:rsidR="00FE03FA" w:rsidRDefault="00FE03FA" w:rsidP="00D02E00">
      <w:pPr>
        <w:spacing w:before="120" w:after="120" w:line="340" w:lineRule="exact"/>
        <w:ind w:firstLine="567"/>
        <w:jc w:val="both"/>
        <w:rPr>
          <w:rFonts w:ascii="Times New Roman" w:hAnsi="Times New Roman"/>
        </w:rPr>
      </w:pPr>
      <w:r>
        <w:rPr>
          <w:rFonts w:ascii="Times New Roman" w:hAnsi="Times New Roman"/>
        </w:rPr>
        <w:t xml:space="preserve">2. Đề nghị các cá nhân, tổ chức, doanh nghiệp và các cơ quan báo chí, truyền thông kiến nghị các biện pháp, giải pháp để thực hiện nghiêm túc, hiệu quả Quy định này; chủ động, tích cực tham gia giám sát, phản ánh các </w:t>
      </w:r>
      <w:r w:rsidR="00C279EB">
        <w:rPr>
          <w:rFonts w:ascii="Times New Roman" w:hAnsi="Times New Roman"/>
        </w:rPr>
        <w:t>trường hợp vi phạm về Ủy ban nhân dân thành phố (qua Sở Nội vụ) để kịp thời kiểm tra, xử lý theo quy định. Phản ánh, kiến nghị được tiếp nhận thông qua các địa chỉ sau:</w:t>
      </w:r>
    </w:p>
    <w:p w14:paraId="219E80D8" w14:textId="40318AB3" w:rsidR="00C279EB" w:rsidRDefault="00C279EB" w:rsidP="00D02E00">
      <w:pPr>
        <w:spacing w:before="120" w:after="120" w:line="340" w:lineRule="exact"/>
        <w:ind w:firstLine="567"/>
        <w:jc w:val="both"/>
        <w:rPr>
          <w:rFonts w:ascii="Times New Roman" w:hAnsi="Times New Roman"/>
        </w:rPr>
      </w:pPr>
      <w:r>
        <w:rPr>
          <w:rFonts w:ascii="Times New Roman" w:hAnsi="Times New Roman"/>
        </w:rPr>
        <w:t xml:space="preserve">a) </w:t>
      </w:r>
      <w:r w:rsidR="00505363">
        <w:rPr>
          <w:rFonts w:ascii="Times New Roman" w:hAnsi="Times New Roman"/>
        </w:rPr>
        <w:t>Cổng</w:t>
      </w:r>
      <w:r>
        <w:rPr>
          <w:rFonts w:ascii="Times New Roman" w:hAnsi="Times New Roman"/>
        </w:rPr>
        <w:t xml:space="preserve"> thông tin điện tử của Sở Nội vụ thành phố Hải Phòng (</w:t>
      </w:r>
      <w:r w:rsidR="00505363">
        <w:rPr>
          <w:rFonts w:ascii="Times New Roman" w:hAnsi="Times New Roman"/>
        </w:rPr>
        <w:t>https://sonoivu.haiphong.gov.vn</w:t>
      </w:r>
      <w:r>
        <w:rPr>
          <w:rFonts w:ascii="Times New Roman" w:hAnsi="Times New Roman"/>
        </w:rPr>
        <w:t>).</w:t>
      </w:r>
    </w:p>
    <w:p w14:paraId="32530C7A" w14:textId="05DDF918" w:rsidR="00C279EB" w:rsidRDefault="00C279EB" w:rsidP="00D02E00">
      <w:pPr>
        <w:spacing w:before="120" w:after="120" w:line="340" w:lineRule="exact"/>
        <w:ind w:firstLine="567"/>
        <w:jc w:val="both"/>
        <w:rPr>
          <w:rFonts w:ascii="Times New Roman" w:hAnsi="Times New Roman"/>
        </w:rPr>
      </w:pPr>
      <w:r>
        <w:rPr>
          <w:rFonts w:ascii="Times New Roman" w:hAnsi="Times New Roman"/>
        </w:rPr>
        <w:t>b) Hộp thư điện tử: caicachhanhchinh@haiphong.gov.vn</w:t>
      </w:r>
    </w:p>
    <w:p w14:paraId="73650782" w14:textId="1AB251C5" w:rsidR="00C279EB" w:rsidRDefault="00C279EB" w:rsidP="00D02E00">
      <w:pPr>
        <w:spacing w:before="120" w:after="120" w:line="340" w:lineRule="exact"/>
        <w:ind w:firstLine="567"/>
        <w:jc w:val="both"/>
        <w:rPr>
          <w:rFonts w:ascii="Times New Roman" w:hAnsi="Times New Roman"/>
        </w:rPr>
      </w:pPr>
      <w:r>
        <w:rPr>
          <w:rFonts w:ascii="Times New Roman" w:hAnsi="Times New Roman"/>
        </w:rPr>
        <w:t>c) Trụ sở Sở Nội vụ - Tòa nhà</w:t>
      </w:r>
      <w:r w:rsidR="001E7635">
        <w:rPr>
          <w:rFonts w:ascii="Times New Roman" w:hAnsi="Times New Roman"/>
        </w:rPr>
        <w:t xml:space="preserve"> 5(</w:t>
      </w:r>
      <w:r>
        <w:rPr>
          <w:rFonts w:ascii="Times New Roman" w:hAnsi="Times New Roman"/>
        </w:rPr>
        <w:t>J</w:t>
      </w:r>
      <w:r w:rsidR="001E7635">
        <w:rPr>
          <w:rFonts w:ascii="Times New Roman" w:hAnsi="Times New Roman"/>
        </w:rPr>
        <w:t>)</w:t>
      </w:r>
      <w:r>
        <w:rPr>
          <w:rFonts w:ascii="Times New Roman" w:hAnsi="Times New Roman"/>
        </w:rPr>
        <w:t xml:space="preserve"> T</w:t>
      </w:r>
      <w:r w:rsidR="001E7635">
        <w:rPr>
          <w:rFonts w:ascii="Times New Roman" w:hAnsi="Times New Roman"/>
        </w:rPr>
        <w:t>rung tâm Chính trị - Hành chính, Khu đô thị Bắc sông Cấm, phường Thủy Nguyên, thành phố Hải Phòng.</w:t>
      </w:r>
    </w:p>
    <w:p w14:paraId="57D3B5F6" w14:textId="77777777" w:rsidR="00720CD0" w:rsidRPr="00AE29CB" w:rsidRDefault="00720CD0" w:rsidP="00D02E00">
      <w:pPr>
        <w:spacing w:before="120" w:after="120" w:line="340" w:lineRule="exact"/>
        <w:ind w:firstLine="567"/>
        <w:jc w:val="both"/>
        <w:rPr>
          <w:rFonts w:ascii="Times New Roman" w:hAnsi="Times New Roman"/>
        </w:rPr>
      </w:pPr>
    </w:p>
    <w:sectPr w:rsidR="00720CD0" w:rsidRPr="00AE29CB" w:rsidSect="00482351">
      <w:headerReference w:type="default" r:id="rId7"/>
      <w:pgSz w:w="11907" w:h="16840" w:code="9"/>
      <w:pgMar w:top="1077" w:right="1134"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FCE29" w14:textId="77777777" w:rsidR="00476E99" w:rsidRDefault="00476E99" w:rsidP="000D23E2">
      <w:r>
        <w:separator/>
      </w:r>
    </w:p>
  </w:endnote>
  <w:endnote w:type="continuationSeparator" w:id="0">
    <w:p w14:paraId="4C346576" w14:textId="77777777" w:rsidR="00476E99" w:rsidRDefault="00476E99" w:rsidP="000D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BA0C2" w14:textId="77777777" w:rsidR="00476E99" w:rsidRDefault="00476E99" w:rsidP="000D23E2">
      <w:r>
        <w:separator/>
      </w:r>
    </w:p>
  </w:footnote>
  <w:footnote w:type="continuationSeparator" w:id="0">
    <w:p w14:paraId="7177F1AF" w14:textId="77777777" w:rsidR="00476E99" w:rsidRDefault="00476E99" w:rsidP="000D2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82FAC" w14:textId="52C84538" w:rsidR="00C279EB" w:rsidRPr="000D23E2" w:rsidRDefault="00C279EB">
    <w:pPr>
      <w:pStyle w:val="Header"/>
      <w:jc w:val="center"/>
      <w:rPr>
        <w:rFonts w:ascii="Times New Roman" w:hAnsi="Times New Roman" w:cs="Times New Roman"/>
        <w:sz w:val="24"/>
        <w:szCs w:val="24"/>
      </w:rPr>
    </w:pPr>
    <w:r w:rsidRPr="000D23E2">
      <w:rPr>
        <w:rFonts w:ascii="Times New Roman" w:hAnsi="Times New Roman" w:cs="Times New Roman"/>
        <w:sz w:val="24"/>
        <w:szCs w:val="24"/>
      </w:rPr>
      <w:fldChar w:fldCharType="begin"/>
    </w:r>
    <w:r w:rsidRPr="000D23E2">
      <w:rPr>
        <w:rFonts w:ascii="Times New Roman" w:hAnsi="Times New Roman" w:cs="Times New Roman"/>
        <w:sz w:val="24"/>
        <w:szCs w:val="24"/>
      </w:rPr>
      <w:instrText xml:space="preserve"> PAGE   \* MERGEFORMAT </w:instrText>
    </w:r>
    <w:r w:rsidRPr="000D23E2">
      <w:rPr>
        <w:rFonts w:ascii="Times New Roman" w:hAnsi="Times New Roman" w:cs="Times New Roman"/>
        <w:sz w:val="24"/>
        <w:szCs w:val="24"/>
      </w:rPr>
      <w:fldChar w:fldCharType="separate"/>
    </w:r>
    <w:r w:rsidR="004E47B9">
      <w:rPr>
        <w:rFonts w:ascii="Times New Roman" w:hAnsi="Times New Roman" w:cs="Times New Roman"/>
        <w:noProof/>
        <w:sz w:val="24"/>
        <w:szCs w:val="24"/>
      </w:rPr>
      <w:t>5</w:t>
    </w:r>
    <w:r w:rsidRPr="000D23E2">
      <w:rPr>
        <w:rFonts w:ascii="Times New Roman" w:hAnsi="Times New Roman" w:cs="Times New Roman"/>
        <w:noProof/>
        <w:sz w:val="24"/>
        <w:szCs w:val="24"/>
      </w:rPr>
      <w:fldChar w:fldCharType="end"/>
    </w:r>
  </w:p>
  <w:p w14:paraId="3FA9C768" w14:textId="77777777" w:rsidR="00C279EB" w:rsidRDefault="00C279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E2"/>
    <w:rsid w:val="00006DA8"/>
    <w:rsid w:val="00012FAF"/>
    <w:rsid w:val="00014439"/>
    <w:rsid w:val="000340FC"/>
    <w:rsid w:val="00035E4E"/>
    <w:rsid w:val="000411BF"/>
    <w:rsid w:val="0005520F"/>
    <w:rsid w:val="00066E66"/>
    <w:rsid w:val="00070944"/>
    <w:rsid w:val="00071DC8"/>
    <w:rsid w:val="000760C3"/>
    <w:rsid w:val="000907F1"/>
    <w:rsid w:val="000A7BD9"/>
    <w:rsid w:val="000B2529"/>
    <w:rsid w:val="000B3786"/>
    <w:rsid w:val="000B4F88"/>
    <w:rsid w:val="000C5501"/>
    <w:rsid w:val="000D23E2"/>
    <w:rsid w:val="0010021C"/>
    <w:rsid w:val="001002FF"/>
    <w:rsid w:val="00103A5C"/>
    <w:rsid w:val="001121AE"/>
    <w:rsid w:val="00120BD1"/>
    <w:rsid w:val="00134A9C"/>
    <w:rsid w:val="00155EC9"/>
    <w:rsid w:val="00164D76"/>
    <w:rsid w:val="001A3F34"/>
    <w:rsid w:val="001B7A58"/>
    <w:rsid w:val="001C0656"/>
    <w:rsid w:val="001C1520"/>
    <w:rsid w:val="001C6BC0"/>
    <w:rsid w:val="001D6204"/>
    <w:rsid w:val="001E1CE5"/>
    <w:rsid w:val="001E2C30"/>
    <w:rsid w:val="001E7635"/>
    <w:rsid w:val="001F4C7A"/>
    <w:rsid w:val="001F6E3C"/>
    <w:rsid w:val="0023689E"/>
    <w:rsid w:val="00242FA7"/>
    <w:rsid w:val="00262148"/>
    <w:rsid w:val="00266489"/>
    <w:rsid w:val="00274E0B"/>
    <w:rsid w:val="0027539D"/>
    <w:rsid w:val="0028106D"/>
    <w:rsid w:val="0029532E"/>
    <w:rsid w:val="00295FCB"/>
    <w:rsid w:val="002964D7"/>
    <w:rsid w:val="002974D2"/>
    <w:rsid w:val="002A5932"/>
    <w:rsid w:val="002B2D8B"/>
    <w:rsid w:val="002E00BD"/>
    <w:rsid w:val="002F2623"/>
    <w:rsid w:val="00301E0E"/>
    <w:rsid w:val="00312403"/>
    <w:rsid w:val="003273B7"/>
    <w:rsid w:val="0032753D"/>
    <w:rsid w:val="00332817"/>
    <w:rsid w:val="00350342"/>
    <w:rsid w:val="00360A04"/>
    <w:rsid w:val="00382430"/>
    <w:rsid w:val="00391A48"/>
    <w:rsid w:val="0039723D"/>
    <w:rsid w:val="003A59CC"/>
    <w:rsid w:val="003B1735"/>
    <w:rsid w:val="003C5207"/>
    <w:rsid w:val="003E4CA0"/>
    <w:rsid w:val="004013A9"/>
    <w:rsid w:val="00406E55"/>
    <w:rsid w:val="00416203"/>
    <w:rsid w:val="004217F3"/>
    <w:rsid w:val="00434D56"/>
    <w:rsid w:val="00455768"/>
    <w:rsid w:val="00462CF3"/>
    <w:rsid w:val="00473876"/>
    <w:rsid w:val="004758D5"/>
    <w:rsid w:val="00476E99"/>
    <w:rsid w:val="00482351"/>
    <w:rsid w:val="004A154D"/>
    <w:rsid w:val="004C36C7"/>
    <w:rsid w:val="004D2458"/>
    <w:rsid w:val="004E47B9"/>
    <w:rsid w:val="004E789E"/>
    <w:rsid w:val="00505363"/>
    <w:rsid w:val="00505E9F"/>
    <w:rsid w:val="00505EFA"/>
    <w:rsid w:val="00557079"/>
    <w:rsid w:val="00557F63"/>
    <w:rsid w:val="00574234"/>
    <w:rsid w:val="005742E9"/>
    <w:rsid w:val="00580375"/>
    <w:rsid w:val="00583E2E"/>
    <w:rsid w:val="00594F21"/>
    <w:rsid w:val="005C5FF6"/>
    <w:rsid w:val="005E1D13"/>
    <w:rsid w:val="005E1F91"/>
    <w:rsid w:val="005F1665"/>
    <w:rsid w:val="006014BA"/>
    <w:rsid w:val="006116FA"/>
    <w:rsid w:val="006201D3"/>
    <w:rsid w:val="00622BDF"/>
    <w:rsid w:val="006420DE"/>
    <w:rsid w:val="006517BB"/>
    <w:rsid w:val="00671352"/>
    <w:rsid w:val="00684F2D"/>
    <w:rsid w:val="00691D98"/>
    <w:rsid w:val="006C2DDF"/>
    <w:rsid w:val="006E23E4"/>
    <w:rsid w:val="006E5A61"/>
    <w:rsid w:val="006E6EB6"/>
    <w:rsid w:val="00713CFE"/>
    <w:rsid w:val="00720CD0"/>
    <w:rsid w:val="00740277"/>
    <w:rsid w:val="007507F9"/>
    <w:rsid w:val="00756E39"/>
    <w:rsid w:val="00776EE3"/>
    <w:rsid w:val="007A16A5"/>
    <w:rsid w:val="007A2070"/>
    <w:rsid w:val="007A2381"/>
    <w:rsid w:val="007D0993"/>
    <w:rsid w:val="007F297C"/>
    <w:rsid w:val="007F5876"/>
    <w:rsid w:val="008249EA"/>
    <w:rsid w:val="00837634"/>
    <w:rsid w:val="0084661A"/>
    <w:rsid w:val="00850B9F"/>
    <w:rsid w:val="0085431A"/>
    <w:rsid w:val="00873E22"/>
    <w:rsid w:val="008809BC"/>
    <w:rsid w:val="0088599A"/>
    <w:rsid w:val="008938A4"/>
    <w:rsid w:val="008A089D"/>
    <w:rsid w:val="008B218F"/>
    <w:rsid w:val="008B6B7E"/>
    <w:rsid w:val="008D2E18"/>
    <w:rsid w:val="008D744D"/>
    <w:rsid w:val="008E0CD5"/>
    <w:rsid w:val="008F7C66"/>
    <w:rsid w:val="0090318A"/>
    <w:rsid w:val="0090340F"/>
    <w:rsid w:val="009073A0"/>
    <w:rsid w:val="009079F5"/>
    <w:rsid w:val="009119AB"/>
    <w:rsid w:val="00912370"/>
    <w:rsid w:val="00930DE2"/>
    <w:rsid w:val="00931E30"/>
    <w:rsid w:val="00937C12"/>
    <w:rsid w:val="00945EAA"/>
    <w:rsid w:val="0095220A"/>
    <w:rsid w:val="009576A2"/>
    <w:rsid w:val="00957AED"/>
    <w:rsid w:val="00964B75"/>
    <w:rsid w:val="0099217E"/>
    <w:rsid w:val="00995605"/>
    <w:rsid w:val="009A0646"/>
    <w:rsid w:val="009A3393"/>
    <w:rsid w:val="009A52C4"/>
    <w:rsid w:val="009B3E3D"/>
    <w:rsid w:val="009C3A19"/>
    <w:rsid w:val="009C6831"/>
    <w:rsid w:val="009D493A"/>
    <w:rsid w:val="009D5554"/>
    <w:rsid w:val="009E16DE"/>
    <w:rsid w:val="009E65EB"/>
    <w:rsid w:val="009F4981"/>
    <w:rsid w:val="00A143CC"/>
    <w:rsid w:val="00A20E0B"/>
    <w:rsid w:val="00A21E10"/>
    <w:rsid w:val="00A30001"/>
    <w:rsid w:val="00A31403"/>
    <w:rsid w:val="00A35710"/>
    <w:rsid w:val="00A424F3"/>
    <w:rsid w:val="00A4707C"/>
    <w:rsid w:val="00A533DD"/>
    <w:rsid w:val="00A63DBD"/>
    <w:rsid w:val="00A65E96"/>
    <w:rsid w:val="00A7188E"/>
    <w:rsid w:val="00AA5DDC"/>
    <w:rsid w:val="00AB2E07"/>
    <w:rsid w:val="00AC3F12"/>
    <w:rsid w:val="00AC5489"/>
    <w:rsid w:val="00AD11D5"/>
    <w:rsid w:val="00AD55A6"/>
    <w:rsid w:val="00AE29CB"/>
    <w:rsid w:val="00AE2F5A"/>
    <w:rsid w:val="00B02C6D"/>
    <w:rsid w:val="00B045AE"/>
    <w:rsid w:val="00B35EDE"/>
    <w:rsid w:val="00B45F4F"/>
    <w:rsid w:val="00B621FF"/>
    <w:rsid w:val="00B96F3A"/>
    <w:rsid w:val="00BD6C83"/>
    <w:rsid w:val="00BE6C2D"/>
    <w:rsid w:val="00C024A1"/>
    <w:rsid w:val="00C05B97"/>
    <w:rsid w:val="00C06BAE"/>
    <w:rsid w:val="00C1540E"/>
    <w:rsid w:val="00C279EB"/>
    <w:rsid w:val="00C32B6E"/>
    <w:rsid w:val="00C41BB9"/>
    <w:rsid w:val="00C552E7"/>
    <w:rsid w:val="00C60C56"/>
    <w:rsid w:val="00C70704"/>
    <w:rsid w:val="00C8289F"/>
    <w:rsid w:val="00C86567"/>
    <w:rsid w:val="00C874E4"/>
    <w:rsid w:val="00C90C09"/>
    <w:rsid w:val="00CB3018"/>
    <w:rsid w:val="00CB3E08"/>
    <w:rsid w:val="00CC22C4"/>
    <w:rsid w:val="00CD5333"/>
    <w:rsid w:val="00CF5985"/>
    <w:rsid w:val="00D02E00"/>
    <w:rsid w:val="00D05B90"/>
    <w:rsid w:val="00D202D7"/>
    <w:rsid w:val="00D24AF2"/>
    <w:rsid w:val="00D31033"/>
    <w:rsid w:val="00D425F7"/>
    <w:rsid w:val="00D520B2"/>
    <w:rsid w:val="00D5567A"/>
    <w:rsid w:val="00D57623"/>
    <w:rsid w:val="00D66F5C"/>
    <w:rsid w:val="00D679E8"/>
    <w:rsid w:val="00D72BED"/>
    <w:rsid w:val="00D7515B"/>
    <w:rsid w:val="00D90127"/>
    <w:rsid w:val="00D90DB4"/>
    <w:rsid w:val="00D94E24"/>
    <w:rsid w:val="00D96569"/>
    <w:rsid w:val="00DB3E30"/>
    <w:rsid w:val="00DD01F5"/>
    <w:rsid w:val="00DD1762"/>
    <w:rsid w:val="00DD43C3"/>
    <w:rsid w:val="00DE25FD"/>
    <w:rsid w:val="00E13733"/>
    <w:rsid w:val="00E149CA"/>
    <w:rsid w:val="00E2110C"/>
    <w:rsid w:val="00E24C94"/>
    <w:rsid w:val="00E65476"/>
    <w:rsid w:val="00E7397C"/>
    <w:rsid w:val="00E97325"/>
    <w:rsid w:val="00EB0E8D"/>
    <w:rsid w:val="00EB7ACC"/>
    <w:rsid w:val="00EC2CA2"/>
    <w:rsid w:val="00ED15E0"/>
    <w:rsid w:val="00EF21C6"/>
    <w:rsid w:val="00EF6765"/>
    <w:rsid w:val="00F35542"/>
    <w:rsid w:val="00F470AF"/>
    <w:rsid w:val="00F4752F"/>
    <w:rsid w:val="00F51058"/>
    <w:rsid w:val="00F82681"/>
    <w:rsid w:val="00F83B79"/>
    <w:rsid w:val="00F93AC6"/>
    <w:rsid w:val="00F97244"/>
    <w:rsid w:val="00FB22E0"/>
    <w:rsid w:val="00FC1D37"/>
    <w:rsid w:val="00FE03FA"/>
    <w:rsid w:val="00FF312D"/>
    <w:rsid w:val="00FF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E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E2"/>
    <w:pPr>
      <w:spacing w:line="259" w:lineRule="auto"/>
      <w:ind w:left="720"/>
      <w:contextualSpacing/>
    </w:pPr>
    <w:rPr>
      <w:rFonts w:ascii="Calibri" w:eastAsia="Calibri" w:hAnsi="Calibri" w:cs="Calibri"/>
      <w:sz w:val="22"/>
      <w:szCs w:val="22"/>
    </w:rPr>
  </w:style>
  <w:style w:type="paragraph" w:styleId="Header">
    <w:name w:val="header"/>
    <w:basedOn w:val="Normal"/>
    <w:link w:val="HeaderChar"/>
    <w:uiPriority w:val="99"/>
    <w:unhideWhenUsed/>
    <w:rsid w:val="000D23E2"/>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0D23E2"/>
    <w:rPr>
      <w:rFonts w:ascii="Calibri" w:eastAsia="Calibri" w:hAnsi="Calibri" w:cs="Calibri"/>
    </w:rPr>
  </w:style>
  <w:style w:type="character" w:customStyle="1" w:styleId="Vnbnnidung">
    <w:name w:val="Văn bản nội dung_"/>
    <w:link w:val="Vnbnnidung0"/>
    <w:rsid w:val="000D23E2"/>
    <w:rPr>
      <w:sz w:val="26"/>
      <w:szCs w:val="26"/>
    </w:rPr>
  </w:style>
  <w:style w:type="paragraph" w:customStyle="1" w:styleId="Vnbnnidung0">
    <w:name w:val="Văn bản nội dung"/>
    <w:basedOn w:val="Normal"/>
    <w:link w:val="Vnbnnidung"/>
    <w:rsid w:val="000D23E2"/>
    <w:pPr>
      <w:widowControl w:val="0"/>
      <w:spacing w:after="40" w:line="276" w:lineRule="auto"/>
      <w:ind w:firstLine="400"/>
    </w:pPr>
    <w:rPr>
      <w:rFonts w:asciiTheme="minorHAnsi" w:eastAsiaTheme="minorHAnsi" w:hAnsiTheme="minorHAnsi" w:cstheme="minorBidi"/>
      <w:sz w:val="26"/>
      <w:szCs w:val="26"/>
    </w:rPr>
  </w:style>
  <w:style w:type="character" w:customStyle="1" w:styleId="Tiu1">
    <w:name w:val="Tiêu đề #1_"/>
    <w:link w:val="Tiu10"/>
    <w:rsid w:val="000D23E2"/>
    <w:rPr>
      <w:b/>
      <w:bCs/>
      <w:sz w:val="26"/>
      <w:szCs w:val="26"/>
    </w:rPr>
  </w:style>
  <w:style w:type="paragraph" w:customStyle="1" w:styleId="Tiu10">
    <w:name w:val="Tiêu đề #1"/>
    <w:basedOn w:val="Normal"/>
    <w:link w:val="Tiu1"/>
    <w:rsid w:val="000D23E2"/>
    <w:pPr>
      <w:widowControl w:val="0"/>
      <w:spacing w:after="60" w:line="276" w:lineRule="auto"/>
      <w:ind w:firstLine="710"/>
      <w:outlineLvl w:val="0"/>
    </w:pPr>
    <w:rPr>
      <w:rFonts w:asciiTheme="minorHAnsi" w:eastAsiaTheme="minorHAnsi" w:hAnsiTheme="minorHAnsi" w:cstheme="minorBidi"/>
      <w:b/>
      <w:bCs/>
      <w:sz w:val="26"/>
      <w:szCs w:val="26"/>
    </w:rPr>
  </w:style>
  <w:style w:type="paragraph" w:styleId="Footer">
    <w:name w:val="footer"/>
    <w:basedOn w:val="Normal"/>
    <w:link w:val="FooterChar"/>
    <w:uiPriority w:val="99"/>
    <w:unhideWhenUsed/>
    <w:rsid w:val="000D23E2"/>
    <w:pPr>
      <w:tabs>
        <w:tab w:val="center" w:pos="4680"/>
        <w:tab w:val="right" w:pos="9360"/>
      </w:tabs>
    </w:pPr>
  </w:style>
  <w:style w:type="character" w:customStyle="1" w:styleId="FooterChar">
    <w:name w:val="Footer Char"/>
    <w:basedOn w:val="DefaultParagraphFont"/>
    <w:link w:val="Footer"/>
    <w:uiPriority w:val="99"/>
    <w:rsid w:val="000D23E2"/>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8A089D"/>
    <w:rPr>
      <w:rFonts w:ascii="Tahoma" w:hAnsi="Tahoma" w:cs="Tahoma"/>
      <w:sz w:val="16"/>
      <w:szCs w:val="16"/>
    </w:rPr>
  </w:style>
  <w:style w:type="character" w:customStyle="1" w:styleId="BalloonTextChar">
    <w:name w:val="Balloon Text Char"/>
    <w:basedOn w:val="DefaultParagraphFont"/>
    <w:link w:val="BalloonText"/>
    <w:uiPriority w:val="99"/>
    <w:semiHidden/>
    <w:rsid w:val="008A089D"/>
    <w:rPr>
      <w:rFonts w:ascii="Tahoma" w:eastAsia="Times New Roman" w:hAnsi="Tahoma" w:cs="Tahoma"/>
      <w:sz w:val="16"/>
      <w:szCs w:val="16"/>
    </w:rPr>
  </w:style>
  <w:style w:type="character" w:customStyle="1" w:styleId="fontstyle01">
    <w:name w:val="fontstyle01"/>
    <w:basedOn w:val="DefaultParagraphFont"/>
    <w:rsid w:val="009E16DE"/>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1121AE"/>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3E4CA0"/>
    <w:rPr>
      <w:sz w:val="16"/>
      <w:szCs w:val="16"/>
    </w:rPr>
  </w:style>
  <w:style w:type="paragraph" w:styleId="CommentText">
    <w:name w:val="annotation text"/>
    <w:basedOn w:val="Normal"/>
    <w:link w:val="CommentTextChar"/>
    <w:uiPriority w:val="99"/>
    <w:semiHidden/>
    <w:unhideWhenUsed/>
    <w:rsid w:val="003E4CA0"/>
    <w:rPr>
      <w:sz w:val="20"/>
      <w:szCs w:val="20"/>
    </w:rPr>
  </w:style>
  <w:style w:type="character" w:customStyle="1" w:styleId="CommentTextChar">
    <w:name w:val="Comment Text Char"/>
    <w:basedOn w:val="DefaultParagraphFont"/>
    <w:link w:val="CommentText"/>
    <w:uiPriority w:val="99"/>
    <w:semiHidden/>
    <w:rsid w:val="003E4CA0"/>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3E4CA0"/>
    <w:rPr>
      <w:b/>
      <w:bCs/>
    </w:rPr>
  </w:style>
  <w:style w:type="character" w:customStyle="1" w:styleId="CommentSubjectChar">
    <w:name w:val="Comment Subject Char"/>
    <w:basedOn w:val="CommentTextChar"/>
    <w:link w:val="CommentSubject"/>
    <w:uiPriority w:val="99"/>
    <w:semiHidden/>
    <w:rsid w:val="003E4CA0"/>
    <w:rPr>
      <w:rFonts w:ascii=".VnTime" w:eastAsia="Times New Roman" w:hAnsi=".VnTime" w:cs="Times New Roman"/>
      <w:b/>
      <w:bCs/>
      <w:sz w:val="20"/>
      <w:szCs w:val="20"/>
    </w:rPr>
  </w:style>
  <w:style w:type="paragraph" w:styleId="BodyTextIndent">
    <w:name w:val="Body Text Indent"/>
    <w:basedOn w:val="Normal"/>
    <w:link w:val="BodyTextIndentChar"/>
    <w:uiPriority w:val="99"/>
    <w:semiHidden/>
    <w:unhideWhenUsed/>
    <w:rsid w:val="00C05B97"/>
    <w:pPr>
      <w:spacing w:after="120"/>
      <w:ind w:left="360"/>
    </w:pPr>
  </w:style>
  <w:style w:type="character" w:customStyle="1" w:styleId="BodyTextIndentChar">
    <w:name w:val="Body Text Indent Char"/>
    <w:basedOn w:val="DefaultParagraphFont"/>
    <w:link w:val="BodyTextIndent"/>
    <w:uiPriority w:val="99"/>
    <w:semiHidden/>
    <w:rsid w:val="00C05B97"/>
    <w:rPr>
      <w:rFonts w:ascii=".VnTime" w:eastAsia="Times New Roman" w:hAnsi=".VnTime" w:cs="Times New Roman"/>
      <w:sz w:val="28"/>
      <w:szCs w:val="28"/>
    </w:rPr>
  </w:style>
  <w:style w:type="character" w:styleId="Hyperlink">
    <w:name w:val="Hyperlink"/>
    <w:basedOn w:val="DefaultParagraphFont"/>
    <w:uiPriority w:val="99"/>
    <w:unhideWhenUsed/>
    <w:rsid w:val="00C279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E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E2"/>
    <w:pPr>
      <w:spacing w:line="259" w:lineRule="auto"/>
      <w:ind w:left="720"/>
      <w:contextualSpacing/>
    </w:pPr>
    <w:rPr>
      <w:rFonts w:ascii="Calibri" w:eastAsia="Calibri" w:hAnsi="Calibri" w:cs="Calibri"/>
      <w:sz w:val="22"/>
      <w:szCs w:val="22"/>
    </w:rPr>
  </w:style>
  <w:style w:type="paragraph" w:styleId="Header">
    <w:name w:val="header"/>
    <w:basedOn w:val="Normal"/>
    <w:link w:val="HeaderChar"/>
    <w:uiPriority w:val="99"/>
    <w:unhideWhenUsed/>
    <w:rsid w:val="000D23E2"/>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0D23E2"/>
    <w:rPr>
      <w:rFonts w:ascii="Calibri" w:eastAsia="Calibri" w:hAnsi="Calibri" w:cs="Calibri"/>
    </w:rPr>
  </w:style>
  <w:style w:type="character" w:customStyle="1" w:styleId="Vnbnnidung">
    <w:name w:val="Văn bản nội dung_"/>
    <w:link w:val="Vnbnnidung0"/>
    <w:rsid w:val="000D23E2"/>
    <w:rPr>
      <w:sz w:val="26"/>
      <w:szCs w:val="26"/>
    </w:rPr>
  </w:style>
  <w:style w:type="paragraph" w:customStyle="1" w:styleId="Vnbnnidung0">
    <w:name w:val="Văn bản nội dung"/>
    <w:basedOn w:val="Normal"/>
    <w:link w:val="Vnbnnidung"/>
    <w:rsid w:val="000D23E2"/>
    <w:pPr>
      <w:widowControl w:val="0"/>
      <w:spacing w:after="40" w:line="276" w:lineRule="auto"/>
      <w:ind w:firstLine="400"/>
    </w:pPr>
    <w:rPr>
      <w:rFonts w:asciiTheme="minorHAnsi" w:eastAsiaTheme="minorHAnsi" w:hAnsiTheme="minorHAnsi" w:cstheme="minorBidi"/>
      <w:sz w:val="26"/>
      <w:szCs w:val="26"/>
    </w:rPr>
  </w:style>
  <w:style w:type="character" w:customStyle="1" w:styleId="Tiu1">
    <w:name w:val="Tiêu đề #1_"/>
    <w:link w:val="Tiu10"/>
    <w:rsid w:val="000D23E2"/>
    <w:rPr>
      <w:b/>
      <w:bCs/>
      <w:sz w:val="26"/>
      <w:szCs w:val="26"/>
    </w:rPr>
  </w:style>
  <w:style w:type="paragraph" w:customStyle="1" w:styleId="Tiu10">
    <w:name w:val="Tiêu đề #1"/>
    <w:basedOn w:val="Normal"/>
    <w:link w:val="Tiu1"/>
    <w:rsid w:val="000D23E2"/>
    <w:pPr>
      <w:widowControl w:val="0"/>
      <w:spacing w:after="60" w:line="276" w:lineRule="auto"/>
      <w:ind w:firstLine="710"/>
      <w:outlineLvl w:val="0"/>
    </w:pPr>
    <w:rPr>
      <w:rFonts w:asciiTheme="minorHAnsi" w:eastAsiaTheme="minorHAnsi" w:hAnsiTheme="minorHAnsi" w:cstheme="minorBidi"/>
      <w:b/>
      <w:bCs/>
      <w:sz w:val="26"/>
      <w:szCs w:val="26"/>
    </w:rPr>
  </w:style>
  <w:style w:type="paragraph" w:styleId="Footer">
    <w:name w:val="footer"/>
    <w:basedOn w:val="Normal"/>
    <w:link w:val="FooterChar"/>
    <w:uiPriority w:val="99"/>
    <w:unhideWhenUsed/>
    <w:rsid w:val="000D23E2"/>
    <w:pPr>
      <w:tabs>
        <w:tab w:val="center" w:pos="4680"/>
        <w:tab w:val="right" w:pos="9360"/>
      </w:tabs>
    </w:pPr>
  </w:style>
  <w:style w:type="character" w:customStyle="1" w:styleId="FooterChar">
    <w:name w:val="Footer Char"/>
    <w:basedOn w:val="DefaultParagraphFont"/>
    <w:link w:val="Footer"/>
    <w:uiPriority w:val="99"/>
    <w:rsid w:val="000D23E2"/>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8A089D"/>
    <w:rPr>
      <w:rFonts w:ascii="Tahoma" w:hAnsi="Tahoma" w:cs="Tahoma"/>
      <w:sz w:val="16"/>
      <w:szCs w:val="16"/>
    </w:rPr>
  </w:style>
  <w:style w:type="character" w:customStyle="1" w:styleId="BalloonTextChar">
    <w:name w:val="Balloon Text Char"/>
    <w:basedOn w:val="DefaultParagraphFont"/>
    <w:link w:val="BalloonText"/>
    <w:uiPriority w:val="99"/>
    <w:semiHidden/>
    <w:rsid w:val="008A089D"/>
    <w:rPr>
      <w:rFonts w:ascii="Tahoma" w:eastAsia="Times New Roman" w:hAnsi="Tahoma" w:cs="Tahoma"/>
      <w:sz w:val="16"/>
      <w:szCs w:val="16"/>
    </w:rPr>
  </w:style>
  <w:style w:type="character" w:customStyle="1" w:styleId="fontstyle01">
    <w:name w:val="fontstyle01"/>
    <w:basedOn w:val="DefaultParagraphFont"/>
    <w:rsid w:val="009E16DE"/>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1121AE"/>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3E4CA0"/>
    <w:rPr>
      <w:sz w:val="16"/>
      <w:szCs w:val="16"/>
    </w:rPr>
  </w:style>
  <w:style w:type="paragraph" w:styleId="CommentText">
    <w:name w:val="annotation text"/>
    <w:basedOn w:val="Normal"/>
    <w:link w:val="CommentTextChar"/>
    <w:uiPriority w:val="99"/>
    <w:semiHidden/>
    <w:unhideWhenUsed/>
    <w:rsid w:val="003E4CA0"/>
    <w:rPr>
      <w:sz w:val="20"/>
      <w:szCs w:val="20"/>
    </w:rPr>
  </w:style>
  <w:style w:type="character" w:customStyle="1" w:styleId="CommentTextChar">
    <w:name w:val="Comment Text Char"/>
    <w:basedOn w:val="DefaultParagraphFont"/>
    <w:link w:val="CommentText"/>
    <w:uiPriority w:val="99"/>
    <w:semiHidden/>
    <w:rsid w:val="003E4CA0"/>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3E4CA0"/>
    <w:rPr>
      <w:b/>
      <w:bCs/>
    </w:rPr>
  </w:style>
  <w:style w:type="character" w:customStyle="1" w:styleId="CommentSubjectChar">
    <w:name w:val="Comment Subject Char"/>
    <w:basedOn w:val="CommentTextChar"/>
    <w:link w:val="CommentSubject"/>
    <w:uiPriority w:val="99"/>
    <w:semiHidden/>
    <w:rsid w:val="003E4CA0"/>
    <w:rPr>
      <w:rFonts w:ascii=".VnTime" w:eastAsia="Times New Roman" w:hAnsi=".VnTime" w:cs="Times New Roman"/>
      <w:b/>
      <w:bCs/>
      <w:sz w:val="20"/>
      <w:szCs w:val="20"/>
    </w:rPr>
  </w:style>
  <w:style w:type="paragraph" w:styleId="BodyTextIndent">
    <w:name w:val="Body Text Indent"/>
    <w:basedOn w:val="Normal"/>
    <w:link w:val="BodyTextIndentChar"/>
    <w:uiPriority w:val="99"/>
    <w:semiHidden/>
    <w:unhideWhenUsed/>
    <w:rsid w:val="00C05B97"/>
    <w:pPr>
      <w:spacing w:after="120"/>
      <w:ind w:left="360"/>
    </w:pPr>
  </w:style>
  <w:style w:type="character" w:customStyle="1" w:styleId="BodyTextIndentChar">
    <w:name w:val="Body Text Indent Char"/>
    <w:basedOn w:val="DefaultParagraphFont"/>
    <w:link w:val="BodyTextIndent"/>
    <w:uiPriority w:val="99"/>
    <w:semiHidden/>
    <w:rsid w:val="00C05B97"/>
    <w:rPr>
      <w:rFonts w:ascii=".VnTime" w:eastAsia="Times New Roman" w:hAnsi=".VnTime" w:cs="Times New Roman"/>
      <w:sz w:val="28"/>
      <w:szCs w:val="28"/>
    </w:rPr>
  </w:style>
  <w:style w:type="character" w:styleId="Hyperlink">
    <w:name w:val="Hyperlink"/>
    <w:basedOn w:val="DefaultParagraphFont"/>
    <w:uiPriority w:val="99"/>
    <w:unhideWhenUsed/>
    <w:rsid w:val="00C279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21967">
      <w:bodyDiv w:val="1"/>
      <w:marLeft w:val="0"/>
      <w:marRight w:val="0"/>
      <w:marTop w:val="0"/>
      <w:marBottom w:val="0"/>
      <w:divBdr>
        <w:top w:val="none" w:sz="0" w:space="0" w:color="auto"/>
        <w:left w:val="none" w:sz="0" w:space="0" w:color="auto"/>
        <w:bottom w:val="none" w:sz="0" w:space="0" w:color="auto"/>
        <w:right w:val="none" w:sz="0" w:space="0" w:color="auto"/>
      </w:divBdr>
    </w:div>
    <w:div w:id="1563442133">
      <w:bodyDiv w:val="1"/>
      <w:marLeft w:val="0"/>
      <w:marRight w:val="0"/>
      <w:marTop w:val="0"/>
      <w:marBottom w:val="0"/>
      <w:divBdr>
        <w:top w:val="none" w:sz="0" w:space="0" w:color="auto"/>
        <w:left w:val="none" w:sz="0" w:space="0" w:color="auto"/>
        <w:bottom w:val="none" w:sz="0" w:space="0" w:color="auto"/>
        <w:right w:val="none" w:sz="0" w:space="0" w:color="auto"/>
      </w:divBdr>
    </w:div>
    <w:div w:id="1569918510">
      <w:bodyDiv w:val="1"/>
      <w:marLeft w:val="0"/>
      <w:marRight w:val="0"/>
      <w:marTop w:val="0"/>
      <w:marBottom w:val="0"/>
      <w:divBdr>
        <w:top w:val="none" w:sz="0" w:space="0" w:color="auto"/>
        <w:left w:val="none" w:sz="0" w:space="0" w:color="auto"/>
        <w:bottom w:val="none" w:sz="0" w:space="0" w:color="auto"/>
        <w:right w:val="none" w:sz="0" w:space="0" w:color="auto"/>
      </w:divBdr>
    </w:div>
    <w:div w:id="16776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1</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cp:revision>
  <cp:lastPrinted>2025-08-11T10:24:00Z</cp:lastPrinted>
  <dcterms:created xsi:type="dcterms:W3CDTF">2024-11-13T02:37:00Z</dcterms:created>
  <dcterms:modified xsi:type="dcterms:W3CDTF">2025-08-11T10:26:00Z</dcterms:modified>
</cp:coreProperties>
</file>