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0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4"/>
        <w:gridCol w:w="6260"/>
      </w:tblGrid>
      <w:tr w:rsidR="007053ED" w:rsidTr="00BC6C24">
        <w:tc>
          <w:tcPr>
            <w:tcW w:w="3544" w:type="dxa"/>
          </w:tcPr>
          <w:p w:rsidR="007053ED" w:rsidRDefault="007053ED" w:rsidP="00BC6C24">
            <w:pPr>
              <w:ind w:left="-250" w:firstLine="250"/>
              <w:rPr>
                <w:spacing w:val="-2"/>
                <w:sz w:val="26"/>
                <w:szCs w:val="26"/>
                <w:lang w:val="vi-VN"/>
              </w:rPr>
            </w:pPr>
            <w:r>
              <w:rPr>
                <w:spacing w:val="-2"/>
                <w:sz w:val="26"/>
                <w:szCs w:val="26"/>
                <w:lang w:val="en-US"/>
              </w:rPr>
              <w:t xml:space="preserve">            </w:t>
            </w:r>
            <w:r>
              <w:rPr>
                <w:spacing w:val="-2"/>
                <w:sz w:val="26"/>
                <w:szCs w:val="26"/>
                <w:lang w:val="vi-VN"/>
              </w:rPr>
              <w:t>BỘ CÔNG AN</w:t>
            </w:r>
          </w:p>
          <w:p w:rsidR="007053ED" w:rsidRPr="00FE2503" w:rsidRDefault="007053ED" w:rsidP="00BC6C24">
            <w:pPr>
              <w:ind w:left="-108"/>
              <w:jc w:val="center"/>
              <w:rPr>
                <w:spacing w:val="-2"/>
                <w:sz w:val="26"/>
                <w:szCs w:val="26"/>
                <w:lang w:val="vi-VN"/>
              </w:rPr>
            </w:pPr>
            <w:r>
              <w:rPr>
                <w:b/>
                <w:spacing w:val="-2"/>
                <w:sz w:val="26"/>
                <w:szCs w:val="26"/>
              </w:rPr>
              <w:t>CÔNG AN TP HẢI PHÒNG</w:t>
            </w:r>
          </w:p>
          <w:p w:rsidR="007053ED" w:rsidRPr="002F2E4C" w:rsidRDefault="007053ED" w:rsidP="00BC6C24">
            <w:pPr>
              <w:rPr>
                <w:sz w:val="14"/>
                <w:szCs w:val="28"/>
              </w:rPr>
            </w:pPr>
            <w:r>
              <w:rPr>
                <w:noProof/>
                <w:szCs w:val="28"/>
              </w:rPr>
              <mc:AlternateContent>
                <mc:Choice Requires="wps">
                  <w:drawing>
                    <wp:anchor distT="0" distB="0" distL="114300" distR="114300" simplePos="0" relativeHeight="251659264" behindDoc="0" locked="0" layoutInCell="1" allowOverlap="1" wp14:anchorId="3FC156FB" wp14:editId="7732C235">
                      <wp:simplePos x="0" y="0"/>
                      <wp:positionH relativeFrom="column">
                        <wp:posOffset>547098</wp:posOffset>
                      </wp:positionH>
                      <wp:positionV relativeFrom="paragraph">
                        <wp:posOffset>24765</wp:posOffset>
                      </wp:positionV>
                      <wp:extent cx="99422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422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C08EB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1pt,1.95pt" to="121.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" strokecolor="windowText" strokeweight=".5pt">
                      <v:stroke joinstyle="miter"/>
                    </v:line>
                  </w:pict>
                </mc:Fallback>
              </mc:AlternateContent>
            </w:r>
            <w:r>
              <w:rPr>
                <w:szCs w:val="28"/>
              </w:rPr>
              <w:t xml:space="preserve">            </w:t>
            </w:r>
          </w:p>
          <w:p w:rsidR="007053ED" w:rsidRPr="00BC2F56" w:rsidRDefault="007053ED" w:rsidP="00BC6C24">
            <w:pPr>
              <w:rPr>
                <w:iCs/>
                <w:sz w:val="26"/>
                <w:szCs w:val="26"/>
              </w:rPr>
            </w:pPr>
            <w:r>
              <w:rPr>
                <w:iCs/>
                <w:szCs w:val="28"/>
              </w:rPr>
              <w:t xml:space="preserve">    </w:t>
            </w:r>
            <w:r w:rsidR="00664E2C">
              <w:rPr>
                <w:iCs/>
                <w:szCs w:val="28"/>
              </w:rPr>
              <w:t xml:space="preserve">   </w:t>
            </w:r>
            <w:r>
              <w:rPr>
                <w:iCs/>
                <w:szCs w:val="28"/>
              </w:rPr>
              <w:t xml:space="preserve"> </w:t>
            </w:r>
            <w:r w:rsidRPr="00BC2F56">
              <w:rPr>
                <w:iCs/>
                <w:sz w:val="26"/>
                <w:szCs w:val="26"/>
              </w:rPr>
              <w:t xml:space="preserve">Số: </w:t>
            </w:r>
            <w:r w:rsidRPr="00BC2F56">
              <w:rPr>
                <w:iCs/>
                <w:sz w:val="26"/>
                <w:szCs w:val="26"/>
                <w:lang w:val="vi-VN"/>
              </w:rPr>
              <w:t xml:space="preserve">  </w:t>
            </w:r>
            <w:r>
              <w:rPr>
                <w:iCs/>
                <w:sz w:val="26"/>
                <w:szCs w:val="26"/>
                <w:lang w:val="en-US"/>
              </w:rPr>
              <w:t xml:space="preserve">  </w:t>
            </w:r>
            <w:r w:rsidRPr="00BC2F56">
              <w:rPr>
                <w:iCs/>
                <w:sz w:val="26"/>
                <w:szCs w:val="26"/>
                <w:lang w:val="vi-VN"/>
              </w:rPr>
              <w:t xml:space="preserve"> </w:t>
            </w:r>
            <w:r w:rsidRPr="00BC2F56">
              <w:rPr>
                <w:iCs/>
                <w:sz w:val="26"/>
                <w:szCs w:val="26"/>
                <w:lang w:val="en-US"/>
              </w:rPr>
              <w:t xml:space="preserve"> </w:t>
            </w:r>
            <w:r w:rsidR="00664E2C">
              <w:rPr>
                <w:iCs/>
                <w:sz w:val="26"/>
                <w:szCs w:val="26"/>
                <w:lang w:val="en-US"/>
              </w:rPr>
              <w:t xml:space="preserve">  </w:t>
            </w:r>
            <w:r w:rsidRPr="00BC2F56">
              <w:rPr>
                <w:iCs/>
                <w:sz w:val="26"/>
                <w:szCs w:val="26"/>
                <w:lang w:val="vi-VN"/>
              </w:rPr>
              <w:t xml:space="preserve"> </w:t>
            </w:r>
            <w:r w:rsidRPr="00BC2F56">
              <w:rPr>
                <w:iCs/>
                <w:sz w:val="26"/>
                <w:szCs w:val="26"/>
              </w:rPr>
              <w:t>/</w:t>
            </w:r>
            <w:r>
              <w:rPr>
                <w:iCs/>
                <w:sz w:val="26"/>
                <w:szCs w:val="26"/>
              </w:rPr>
              <w:t>C</w:t>
            </w:r>
            <w:r w:rsidRPr="00BC2F56">
              <w:rPr>
                <w:iCs/>
                <w:sz w:val="26"/>
                <w:szCs w:val="26"/>
                <w:lang w:val="vi-VN"/>
              </w:rPr>
              <w:t>AHP</w:t>
            </w:r>
            <w:r>
              <w:rPr>
                <w:iCs/>
                <w:sz w:val="26"/>
                <w:szCs w:val="26"/>
                <w:lang w:val="en-US"/>
              </w:rPr>
              <w:t>-</w:t>
            </w:r>
            <w:r w:rsidR="00664E2C">
              <w:rPr>
                <w:iCs/>
                <w:sz w:val="26"/>
                <w:szCs w:val="26"/>
                <w:lang w:val="en-US"/>
              </w:rPr>
              <w:t>PC02</w:t>
            </w:r>
            <w:r w:rsidR="0003109F">
              <w:rPr>
                <w:iCs/>
                <w:sz w:val="26"/>
                <w:szCs w:val="26"/>
                <w:lang w:val="en-US"/>
              </w:rPr>
              <w:t>(</w:t>
            </w:r>
            <w:r w:rsidR="0003109F" w:rsidRPr="0003109F">
              <w:rPr>
                <w:iCs/>
                <w:sz w:val="26"/>
                <w:szCs w:val="26"/>
                <w:lang w:val="en-US"/>
              </w:rPr>
              <w:t>Đ</w:t>
            </w:r>
            <w:r w:rsidR="0003109F">
              <w:rPr>
                <w:iCs/>
                <w:sz w:val="26"/>
                <w:szCs w:val="26"/>
                <w:lang w:val="en-US"/>
              </w:rPr>
              <w:t>5)</w:t>
            </w:r>
            <w:r w:rsidRPr="00BC2F56">
              <w:rPr>
                <w:iCs/>
                <w:sz w:val="26"/>
                <w:szCs w:val="26"/>
              </w:rPr>
              <w:t xml:space="preserve">                                     </w:t>
            </w:r>
          </w:p>
          <w:p w:rsidR="007053ED" w:rsidRDefault="007053ED" w:rsidP="00BC6C24">
            <w:pPr>
              <w:rPr>
                <w:spacing w:val="-2"/>
                <w:szCs w:val="28"/>
              </w:rPr>
            </w:pPr>
            <w:r>
              <w:rPr>
                <w:szCs w:val="28"/>
              </w:rPr>
              <w:t xml:space="preserve">         </w:t>
            </w:r>
          </w:p>
        </w:tc>
        <w:tc>
          <w:tcPr>
            <w:tcW w:w="6260" w:type="dxa"/>
          </w:tcPr>
          <w:p w:rsidR="007053ED" w:rsidRPr="00BC2F56" w:rsidRDefault="007053ED" w:rsidP="00BC6C24">
            <w:pPr>
              <w:ind w:hanging="204"/>
              <w:jc w:val="center"/>
              <w:rPr>
                <w:b/>
                <w:sz w:val="28"/>
                <w:szCs w:val="28"/>
              </w:rPr>
            </w:pPr>
            <w:r w:rsidRPr="00BC2F56">
              <w:rPr>
                <w:b/>
                <w:sz w:val="28"/>
                <w:szCs w:val="28"/>
              </w:rPr>
              <w:t>CỘNG HÒA XÃ HỘI CHỦ NGHĨA VIỆT NAM</w:t>
            </w:r>
          </w:p>
          <w:p w:rsidR="007053ED" w:rsidRPr="00BC2F56" w:rsidRDefault="007053ED" w:rsidP="00BC6C24">
            <w:pPr>
              <w:ind w:hanging="204"/>
              <w:rPr>
                <w:sz w:val="28"/>
                <w:szCs w:val="28"/>
              </w:rPr>
            </w:pPr>
            <w:r>
              <w:rPr>
                <w:b/>
                <w:noProof/>
                <w:szCs w:val="28"/>
              </w:rPr>
              <mc:AlternateContent>
                <mc:Choice Requires="wps">
                  <w:drawing>
                    <wp:anchor distT="0" distB="0" distL="114300" distR="114300" simplePos="0" relativeHeight="251660288" behindDoc="0" locked="0" layoutInCell="1" allowOverlap="1" wp14:anchorId="71516216" wp14:editId="5A2CE97D">
                      <wp:simplePos x="0" y="0"/>
                      <wp:positionH relativeFrom="column">
                        <wp:posOffset>599056</wp:posOffset>
                      </wp:positionH>
                      <wp:positionV relativeFrom="paragraph">
                        <wp:posOffset>205336</wp:posOffset>
                      </wp:positionV>
                      <wp:extent cx="2108362"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210836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A082B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5pt,16.15pt" to="213.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" strokecolor="windowText" strokeweight=".5pt">
                      <v:stroke joinstyle="miter"/>
                    </v:line>
                  </w:pict>
                </mc:Fallback>
              </mc:AlternateContent>
            </w:r>
            <w:r w:rsidRPr="00BC2F56">
              <w:rPr>
                <w:b/>
                <w:sz w:val="28"/>
                <w:szCs w:val="28"/>
              </w:rPr>
              <w:t xml:space="preserve">                Độc lập - Tự do - Hạnh phúc</w:t>
            </w:r>
          </w:p>
          <w:p w:rsidR="007053ED" w:rsidRPr="00BC2F56" w:rsidRDefault="007053ED" w:rsidP="00BC6C24">
            <w:pPr>
              <w:jc w:val="center"/>
              <w:rPr>
                <w:i/>
                <w:iCs/>
                <w:sz w:val="28"/>
                <w:szCs w:val="28"/>
              </w:rPr>
            </w:pPr>
          </w:p>
          <w:p w:rsidR="007053ED" w:rsidRPr="00BC2F56" w:rsidRDefault="007053ED" w:rsidP="00BC6C24">
            <w:pPr>
              <w:jc w:val="center"/>
              <w:rPr>
                <w:sz w:val="28"/>
                <w:szCs w:val="28"/>
                <w:lang w:val="vi-VN"/>
              </w:rPr>
            </w:pPr>
            <w:r w:rsidRPr="00BC2F56">
              <w:rPr>
                <w:i/>
                <w:iCs/>
                <w:sz w:val="28"/>
                <w:szCs w:val="28"/>
              </w:rPr>
              <w:t xml:space="preserve">    Hải Phòng, ngày </w:t>
            </w:r>
            <w:r w:rsidRPr="00BC2F56">
              <w:rPr>
                <w:i/>
                <w:iCs/>
                <w:sz w:val="28"/>
                <w:szCs w:val="28"/>
                <w:lang w:val="en-US"/>
              </w:rPr>
              <w:t xml:space="preserve">  </w:t>
            </w:r>
            <w:r w:rsidR="0075605A">
              <w:rPr>
                <w:i/>
                <w:iCs/>
                <w:sz w:val="28"/>
                <w:szCs w:val="28"/>
                <w:lang w:val="en-US"/>
              </w:rPr>
              <w:t xml:space="preserve">    </w:t>
            </w:r>
            <w:r w:rsidRPr="00BC2F56">
              <w:rPr>
                <w:i/>
                <w:iCs/>
                <w:sz w:val="28"/>
                <w:szCs w:val="28"/>
                <w:lang w:val="en-US"/>
              </w:rPr>
              <w:t xml:space="preserve"> </w:t>
            </w:r>
            <w:r w:rsidRPr="00BC2F56">
              <w:rPr>
                <w:i/>
                <w:iCs/>
                <w:sz w:val="28"/>
                <w:szCs w:val="28"/>
              </w:rPr>
              <w:t xml:space="preserve"> tháng </w:t>
            </w:r>
            <w:r>
              <w:rPr>
                <w:i/>
                <w:iCs/>
                <w:sz w:val="28"/>
                <w:szCs w:val="28"/>
                <w:lang w:val="en-US"/>
              </w:rPr>
              <w:t>1</w:t>
            </w:r>
            <w:r w:rsidR="00011FB5">
              <w:rPr>
                <w:i/>
                <w:iCs/>
                <w:sz w:val="28"/>
                <w:szCs w:val="28"/>
                <w:lang w:val="en-US"/>
              </w:rPr>
              <w:t>2</w:t>
            </w:r>
            <w:bookmarkStart w:id="0" w:name="_GoBack"/>
            <w:bookmarkEnd w:id="0"/>
            <w:r w:rsidRPr="00BC2F56">
              <w:rPr>
                <w:i/>
                <w:iCs/>
                <w:sz w:val="28"/>
                <w:szCs w:val="28"/>
              </w:rPr>
              <w:t xml:space="preserve"> năm 202</w:t>
            </w:r>
            <w:r>
              <w:rPr>
                <w:i/>
                <w:iCs/>
                <w:sz w:val="28"/>
                <w:szCs w:val="28"/>
              </w:rPr>
              <w:t>5</w:t>
            </w:r>
          </w:p>
          <w:p w:rsidR="007053ED" w:rsidRDefault="007053ED" w:rsidP="00BC6C24">
            <w:pPr>
              <w:jc w:val="center"/>
              <w:rPr>
                <w:szCs w:val="28"/>
              </w:rPr>
            </w:pPr>
          </w:p>
        </w:tc>
      </w:tr>
    </w:tbl>
    <w:p w:rsidR="007053ED" w:rsidRDefault="007053ED" w:rsidP="007053ED">
      <w:pPr>
        <w:jc w:val="center"/>
        <w:rPr>
          <w:b/>
          <w:sz w:val="16"/>
        </w:rPr>
      </w:pPr>
    </w:p>
    <w:p w:rsidR="007053ED" w:rsidRDefault="007053ED" w:rsidP="007024DB">
      <w:pPr>
        <w:jc w:val="center"/>
        <w:rPr>
          <w:b/>
          <w:szCs w:val="28"/>
        </w:rPr>
      </w:pPr>
      <w:r>
        <w:rPr>
          <w:b/>
          <w:szCs w:val="28"/>
        </w:rPr>
        <w:t>B</w:t>
      </w:r>
      <w:r w:rsidRPr="007053ED">
        <w:rPr>
          <w:b/>
          <w:szCs w:val="28"/>
        </w:rPr>
        <w:t>ÁO</w:t>
      </w:r>
      <w:r>
        <w:rPr>
          <w:b/>
          <w:szCs w:val="28"/>
        </w:rPr>
        <w:t xml:space="preserve"> C</w:t>
      </w:r>
      <w:r w:rsidRPr="007053ED">
        <w:rPr>
          <w:b/>
          <w:szCs w:val="28"/>
        </w:rPr>
        <w:t>ÁO</w:t>
      </w:r>
    </w:p>
    <w:p w:rsidR="005401E8" w:rsidRDefault="007053ED" w:rsidP="007024DB">
      <w:pPr>
        <w:ind w:firstLine="567"/>
        <w:jc w:val="center"/>
        <w:rPr>
          <w:b/>
          <w:color w:val="081B3A"/>
          <w:spacing w:val="3"/>
          <w:szCs w:val="28"/>
          <w:shd w:val="clear" w:color="auto" w:fill="FFFFFF"/>
        </w:rPr>
      </w:pPr>
      <w:r w:rsidRPr="007024DB">
        <w:rPr>
          <w:b/>
          <w:szCs w:val="28"/>
        </w:rPr>
        <w:t xml:space="preserve">Tổng kết việc thi hành </w:t>
      </w:r>
      <w:r w:rsidR="00E60E99" w:rsidRPr="007024DB">
        <w:rPr>
          <w:b/>
          <w:szCs w:val="28"/>
        </w:rPr>
        <w:t xml:space="preserve">Quyết định số 57/2019/QĐ-UBND ngày </w:t>
      </w:r>
      <w:r w:rsidR="005401E8" w:rsidRPr="007024DB">
        <w:rPr>
          <w:b/>
          <w:szCs w:val="28"/>
        </w:rPr>
        <w:t>30/12/2019</w:t>
      </w:r>
      <w:r w:rsidR="00E60E99" w:rsidRPr="007024DB">
        <w:rPr>
          <w:b/>
          <w:szCs w:val="28"/>
        </w:rPr>
        <w:t xml:space="preserve"> của Ủy </w:t>
      </w:r>
      <w:r w:rsidR="00664E2C">
        <w:rPr>
          <w:b/>
          <w:szCs w:val="28"/>
        </w:rPr>
        <w:t>b</w:t>
      </w:r>
      <w:r w:rsidR="00E60E99" w:rsidRPr="007024DB">
        <w:rPr>
          <w:b/>
          <w:szCs w:val="28"/>
        </w:rPr>
        <w:t xml:space="preserve">an nhân dân tỉnh Hải Dương </w:t>
      </w:r>
      <w:r w:rsidR="005401E8" w:rsidRPr="007024DB">
        <w:rPr>
          <w:b/>
          <w:szCs w:val="28"/>
        </w:rPr>
        <w:t xml:space="preserve">ban hành </w:t>
      </w:r>
      <w:r w:rsidRPr="007024DB">
        <w:rPr>
          <w:b/>
          <w:szCs w:val="28"/>
        </w:rPr>
        <w:t xml:space="preserve">Quy chế phối hợp trong </w:t>
      </w:r>
      <w:r w:rsidR="005401E8" w:rsidRPr="007024DB">
        <w:rPr>
          <w:b/>
          <w:color w:val="081B3A"/>
          <w:spacing w:val="3"/>
          <w:szCs w:val="28"/>
          <w:shd w:val="clear" w:color="auto" w:fill="FFFFFF"/>
        </w:rPr>
        <w:t xml:space="preserve">công tác quản lý </w:t>
      </w:r>
      <w:r w:rsidR="00A97ACF">
        <w:rPr>
          <w:b/>
          <w:color w:val="081B3A"/>
          <w:spacing w:val="3"/>
          <w:szCs w:val="28"/>
          <w:shd w:val="clear" w:color="auto" w:fill="FFFFFF"/>
        </w:rPr>
        <w:t>N</w:t>
      </w:r>
      <w:r w:rsidR="005401E8" w:rsidRPr="007024DB">
        <w:rPr>
          <w:b/>
          <w:color w:val="081B3A"/>
          <w:spacing w:val="3"/>
          <w:szCs w:val="28"/>
          <w:shd w:val="clear" w:color="auto" w:fill="FFFFFF"/>
        </w:rPr>
        <w:t xml:space="preserve">hà nước đối với một số cơ sở đầu tư, kinh doanh ngành, nghề có điều kiện về an ninh, trật tự; cá nhân, tổ chức hoạt động họ, </w:t>
      </w:r>
      <w:r w:rsidR="00A97ACF" w:rsidRPr="007024DB">
        <w:rPr>
          <w:b/>
          <w:color w:val="081B3A"/>
          <w:spacing w:val="3"/>
          <w:szCs w:val="28"/>
          <w:shd w:val="clear" w:color="auto" w:fill="FFFFFF"/>
        </w:rPr>
        <w:t xml:space="preserve">hụi, </w:t>
      </w:r>
      <w:r w:rsidR="005401E8" w:rsidRPr="007024DB">
        <w:rPr>
          <w:b/>
          <w:color w:val="081B3A"/>
          <w:spacing w:val="3"/>
          <w:szCs w:val="28"/>
          <w:shd w:val="clear" w:color="auto" w:fill="FFFFFF"/>
        </w:rPr>
        <w:t>biêu, phường phục vụ công tác phòng ngừa, đấu tranh với hành vi cho vay lãi nặng trên địa bàn tỉnh Hải Dương.</w:t>
      </w:r>
    </w:p>
    <w:p w:rsidR="00FC28F3" w:rsidRDefault="00FC28F3" w:rsidP="007024DB">
      <w:pPr>
        <w:ind w:firstLine="567"/>
        <w:jc w:val="center"/>
        <w:rPr>
          <w:b/>
          <w:color w:val="081B3A"/>
          <w:spacing w:val="3"/>
          <w:szCs w:val="28"/>
          <w:shd w:val="clear" w:color="auto" w:fill="FFFFFF"/>
        </w:rPr>
      </w:pPr>
      <w:r>
        <w:rPr>
          <w:b/>
          <w:noProof/>
          <w:sz w:val="16"/>
          <w:szCs w:val="28"/>
        </w:rPr>
        <mc:AlternateContent>
          <mc:Choice Requires="wps">
            <w:drawing>
              <wp:anchor distT="0" distB="0" distL="114300" distR="114300" simplePos="0" relativeHeight="251661312" behindDoc="0" locked="0" layoutInCell="1" allowOverlap="1" wp14:anchorId="33683290" wp14:editId="3F689455">
                <wp:simplePos x="0" y="0"/>
                <wp:positionH relativeFrom="column">
                  <wp:posOffset>2134235</wp:posOffset>
                </wp:positionH>
                <wp:positionV relativeFrom="paragraph">
                  <wp:posOffset>31115</wp:posOffset>
                </wp:positionV>
                <wp:extent cx="147891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14789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C7EE4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05pt,2.45pt" to="2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Kv0AEAAIgDAAAOAAAAZHJzL2Uyb0RvYy54bWysU01vEzEQvSPxHyzfySYlLW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" strokecolor="windowText" strokeweight=".5pt">
                <v:stroke joinstyle="miter"/>
              </v:line>
            </w:pict>
          </mc:Fallback>
        </mc:AlternateContent>
      </w:r>
    </w:p>
    <w:p w:rsidR="00FC28F3" w:rsidRPr="00FC28F3" w:rsidRDefault="00FC28F3" w:rsidP="007024DB">
      <w:pPr>
        <w:ind w:firstLine="567"/>
        <w:jc w:val="center"/>
        <w:rPr>
          <w:b/>
          <w:color w:val="081B3A"/>
          <w:spacing w:val="3"/>
          <w:sz w:val="18"/>
          <w:szCs w:val="28"/>
          <w:shd w:val="clear" w:color="auto" w:fill="FFFFFF"/>
        </w:rPr>
      </w:pPr>
    </w:p>
    <w:p w:rsidR="00FC28F3" w:rsidRPr="00A97ACF" w:rsidRDefault="00FC28F3" w:rsidP="00FC28F3">
      <w:pPr>
        <w:ind w:left="720" w:firstLine="720"/>
        <w:rPr>
          <w:spacing w:val="3"/>
          <w:szCs w:val="28"/>
          <w:shd w:val="clear" w:color="auto" w:fill="FFFFFF"/>
        </w:rPr>
      </w:pPr>
      <w:r w:rsidRPr="00A97ACF">
        <w:rPr>
          <w:spacing w:val="3"/>
          <w:szCs w:val="28"/>
          <w:shd w:val="clear" w:color="auto" w:fill="FFFFFF"/>
        </w:rPr>
        <w:t>Kính gửi: Ủy ban nhân dân thành phố Hải Phòng.</w:t>
      </w:r>
    </w:p>
    <w:p w:rsidR="00FC28F3" w:rsidRPr="007024DB" w:rsidRDefault="00FC28F3" w:rsidP="007024DB">
      <w:pPr>
        <w:ind w:firstLine="567"/>
        <w:jc w:val="center"/>
        <w:rPr>
          <w:b/>
          <w:color w:val="081B3A"/>
          <w:spacing w:val="3"/>
          <w:szCs w:val="28"/>
          <w:shd w:val="clear" w:color="auto" w:fill="FFFFFF"/>
        </w:rPr>
      </w:pPr>
    </w:p>
    <w:p w:rsidR="007053ED" w:rsidRPr="00FC28F3" w:rsidRDefault="007053ED" w:rsidP="00072F62">
      <w:pPr>
        <w:jc w:val="center"/>
        <w:rPr>
          <w:b/>
          <w:sz w:val="4"/>
          <w:szCs w:val="28"/>
          <w:lang w:val="vi-VN"/>
        </w:rPr>
      </w:pPr>
    </w:p>
    <w:p w:rsidR="00E60E99" w:rsidRPr="007024DB" w:rsidRDefault="00E60E99" w:rsidP="00072F62">
      <w:pPr>
        <w:rPr>
          <w:b/>
          <w:sz w:val="4"/>
          <w:szCs w:val="28"/>
        </w:rPr>
      </w:pPr>
    </w:p>
    <w:p w:rsidR="000310A4" w:rsidRDefault="000310A4" w:rsidP="002C102F">
      <w:pPr>
        <w:spacing w:before="60" w:after="60"/>
        <w:ind w:firstLine="720"/>
        <w:jc w:val="both"/>
        <w:rPr>
          <w:szCs w:val="28"/>
        </w:rPr>
      </w:pPr>
      <w:r>
        <w:rPr>
          <w:szCs w:val="28"/>
        </w:rPr>
        <w:t>Th</w:t>
      </w:r>
      <w:r w:rsidRPr="000310A4">
        <w:rPr>
          <w:szCs w:val="28"/>
        </w:rPr>
        <w:t>ực</w:t>
      </w:r>
      <w:r>
        <w:rPr>
          <w:szCs w:val="28"/>
        </w:rPr>
        <w:t xml:space="preserve"> hi</w:t>
      </w:r>
      <w:r w:rsidRPr="000310A4">
        <w:rPr>
          <w:szCs w:val="28"/>
        </w:rPr>
        <w:t>ện</w:t>
      </w:r>
      <w:r>
        <w:rPr>
          <w:szCs w:val="28"/>
        </w:rPr>
        <w:t xml:space="preserve"> quy </w:t>
      </w:r>
      <w:r w:rsidRPr="000310A4">
        <w:rPr>
          <w:szCs w:val="28"/>
        </w:rPr>
        <w:t>định</w:t>
      </w:r>
      <w:r>
        <w:rPr>
          <w:szCs w:val="28"/>
        </w:rPr>
        <w:t xml:space="preserve"> c</w:t>
      </w:r>
      <w:r w:rsidRPr="000310A4">
        <w:rPr>
          <w:szCs w:val="28"/>
        </w:rPr>
        <w:t>ủa</w:t>
      </w:r>
      <w:r>
        <w:rPr>
          <w:szCs w:val="28"/>
        </w:rPr>
        <w:t xml:space="preserve"> Lu</w:t>
      </w:r>
      <w:r w:rsidRPr="000310A4">
        <w:rPr>
          <w:szCs w:val="28"/>
        </w:rPr>
        <w:t>ật</w:t>
      </w:r>
      <w:r>
        <w:rPr>
          <w:szCs w:val="28"/>
        </w:rPr>
        <w:t xml:space="preserve"> Ban h</w:t>
      </w:r>
      <w:r w:rsidRPr="000310A4">
        <w:rPr>
          <w:szCs w:val="28"/>
        </w:rPr>
        <w:t>àn</w:t>
      </w:r>
      <w:r>
        <w:rPr>
          <w:szCs w:val="28"/>
        </w:rPr>
        <w:t>h v</w:t>
      </w:r>
      <w:r w:rsidRPr="000310A4">
        <w:rPr>
          <w:szCs w:val="28"/>
        </w:rPr>
        <w:t>ă</w:t>
      </w:r>
      <w:r>
        <w:rPr>
          <w:szCs w:val="28"/>
        </w:rPr>
        <w:t>n b</w:t>
      </w:r>
      <w:r w:rsidRPr="000310A4">
        <w:rPr>
          <w:szCs w:val="28"/>
        </w:rPr>
        <w:t>ản</w:t>
      </w:r>
      <w:r>
        <w:rPr>
          <w:szCs w:val="28"/>
        </w:rPr>
        <w:t xml:space="preserve"> quy ph</w:t>
      </w:r>
      <w:r w:rsidRPr="000310A4">
        <w:rPr>
          <w:szCs w:val="28"/>
        </w:rPr>
        <w:t>ạm</w:t>
      </w:r>
      <w:r>
        <w:rPr>
          <w:szCs w:val="28"/>
        </w:rPr>
        <w:t xml:space="preserve"> ph</w:t>
      </w:r>
      <w:r w:rsidRPr="000310A4">
        <w:rPr>
          <w:szCs w:val="28"/>
        </w:rPr>
        <w:t>áp</w:t>
      </w:r>
      <w:r>
        <w:rPr>
          <w:szCs w:val="28"/>
        </w:rPr>
        <w:t xml:space="preserve"> lu</w:t>
      </w:r>
      <w:r w:rsidRPr="000310A4">
        <w:rPr>
          <w:szCs w:val="28"/>
        </w:rPr>
        <w:t>ật</w:t>
      </w:r>
      <w:r>
        <w:rPr>
          <w:szCs w:val="28"/>
        </w:rPr>
        <w:t xml:space="preserve"> ng</w:t>
      </w:r>
      <w:r w:rsidRPr="000310A4">
        <w:rPr>
          <w:szCs w:val="28"/>
        </w:rPr>
        <w:t>à</w:t>
      </w:r>
      <w:r>
        <w:rPr>
          <w:szCs w:val="28"/>
        </w:rPr>
        <w:t>y 19/02/2025</w:t>
      </w:r>
      <w:r w:rsidR="00A97ACF">
        <w:rPr>
          <w:szCs w:val="28"/>
        </w:rPr>
        <w:t>,</w:t>
      </w:r>
      <w:r>
        <w:rPr>
          <w:szCs w:val="28"/>
        </w:rPr>
        <w:t xml:space="preserve"> Lu</w:t>
      </w:r>
      <w:r w:rsidRPr="000310A4">
        <w:rPr>
          <w:szCs w:val="28"/>
        </w:rPr>
        <w:t>ật</w:t>
      </w:r>
      <w:r>
        <w:rPr>
          <w:szCs w:val="28"/>
        </w:rPr>
        <w:t xml:space="preserve"> s</w:t>
      </w:r>
      <w:r w:rsidRPr="000310A4">
        <w:rPr>
          <w:szCs w:val="28"/>
        </w:rPr>
        <w:t>ửa</w:t>
      </w:r>
      <w:r>
        <w:rPr>
          <w:szCs w:val="28"/>
        </w:rPr>
        <w:t xml:space="preserve"> đ</w:t>
      </w:r>
      <w:r w:rsidRPr="000310A4">
        <w:rPr>
          <w:szCs w:val="28"/>
        </w:rPr>
        <w:t>ổi</w:t>
      </w:r>
      <w:r>
        <w:rPr>
          <w:szCs w:val="28"/>
        </w:rPr>
        <w:t>, b</w:t>
      </w:r>
      <w:r w:rsidRPr="000310A4">
        <w:rPr>
          <w:szCs w:val="28"/>
        </w:rPr>
        <w:t>ổ</w:t>
      </w:r>
      <w:r>
        <w:rPr>
          <w:szCs w:val="28"/>
        </w:rPr>
        <w:t xml:space="preserve"> sung m</w:t>
      </w:r>
      <w:r w:rsidRPr="000310A4">
        <w:rPr>
          <w:szCs w:val="28"/>
        </w:rPr>
        <w:t>ộ</w:t>
      </w:r>
      <w:r>
        <w:rPr>
          <w:szCs w:val="28"/>
        </w:rPr>
        <w:t>t s</w:t>
      </w:r>
      <w:r w:rsidRPr="000310A4">
        <w:rPr>
          <w:szCs w:val="28"/>
        </w:rPr>
        <w:t>ố</w:t>
      </w:r>
      <w:r>
        <w:rPr>
          <w:szCs w:val="28"/>
        </w:rPr>
        <w:t xml:space="preserve"> </w:t>
      </w:r>
      <w:r w:rsidRPr="000310A4">
        <w:rPr>
          <w:szCs w:val="28"/>
        </w:rPr>
        <w:t>đ</w:t>
      </w:r>
      <w:r>
        <w:rPr>
          <w:szCs w:val="28"/>
        </w:rPr>
        <w:t>i</w:t>
      </w:r>
      <w:r w:rsidRPr="000310A4">
        <w:rPr>
          <w:szCs w:val="28"/>
        </w:rPr>
        <w:t>ều</w:t>
      </w:r>
      <w:r>
        <w:rPr>
          <w:szCs w:val="28"/>
        </w:rPr>
        <w:t xml:space="preserve"> c</w:t>
      </w:r>
      <w:r w:rsidRPr="000310A4">
        <w:rPr>
          <w:szCs w:val="28"/>
        </w:rPr>
        <w:t>ủa</w:t>
      </w:r>
      <w:r>
        <w:rPr>
          <w:szCs w:val="28"/>
        </w:rPr>
        <w:t xml:space="preserve"> Lu</w:t>
      </w:r>
      <w:r w:rsidRPr="000310A4">
        <w:rPr>
          <w:szCs w:val="28"/>
        </w:rPr>
        <w:t>ật</w:t>
      </w:r>
      <w:r>
        <w:rPr>
          <w:szCs w:val="28"/>
        </w:rPr>
        <w:t xml:space="preserve"> Ban h</w:t>
      </w:r>
      <w:r w:rsidRPr="000310A4">
        <w:rPr>
          <w:szCs w:val="28"/>
        </w:rPr>
        <w:t>ành</w:t>
      </w:r>
      <w:r>
        <w:rPr>
          <w:szCs w:val="28"/>
        </w:rPr>
        <w:t xml:space="preserve"> v</w:t>
      </w:r>
      <w:r w:rsidRPr="000310A4">
        <w:rPr>
          <w:szCs w:val="28"/>
        </w:rPr>
        <w:t>ă</w:t>
      </w:r>
      <w:r>
        <w:rPr>
          <w:szCs w:val="28"/>
        </w:rPr>
        <w:t>n b</w:t>
      </w:r>
      <w:r w:rsidRPr="000310A4">
        <w:rPr>
          <w:szCs w:val="28"/>
        </w:rPr>
        <w:t>ản</w:t>
      </w:r>
      <w:r>
        <w:rPr>
          <w:szCs w:val="28"/>
        </w:rPr>
        <w:t xml:space="preserve"> quy ph</w:t>
      </w:r>
      <w:r w:rsidRPr="000310A4">
        <w:rPr>
          <w:szCs w:val="28"/>
        </w:rPr>
        <w:t>ạm</w:t>
      </w:r>
      <w:r>
        <w:rPr>
          <w:szCs w:val="28"/>
        </w:rPr>
        <w:t xml:space="preserve"> ph</w:t>
      </w:r>
      <w:r w:rsidRPr="000310A4">
        <w:rPr>
          <w:szCs w:val="28"/>
        </w:rPr>
        <w:t>áp</w:t>
      </w:r>
      <w:r>
        <w:rPr>
          <w:szCs w:val="28"/>
        </w:rPr>
        <w:t xml:space="preserve"> lu</w:t>
      </w:r>
      <w:r w:rsidRPr="000310A4">
        <w:rPr>
          <w:szCs w:val="28"/>
        </w:rPr>
        <w:t>ật</w:t>
      </w:r>
      <w:r>
        <w:rPr>
          <w:szCs w:val="28"/>
        </w:rPr>
        <w:t xml:space="preserve"> ng</w:t>
      </w:r>
      <w:r w:rsidRPr="000310A4">
        <w:rPr>
          <w:szCs w:val="28"/>
        </w:rPr>
        <w:t>à</w:t>
      </w:r>
      <w:r>
        <w:rPr>
          <w:szCs w:val="28"/>
        </w:rPr>
        <w:t>y 25/6/2025; Ngh</w:t>
      </w:r>
      <w:r w:rsidRPr="000310A4">
        <w:rPr>
          <w:szCs w:val="28"/>
        </w:rPr>
        <w:t>ị</w:t>
      </w:r>
      <w:r>
        <w:rPr>
          <w:szCs w:val="28"/>
        </w:rPr>
        <w:t xml:space="preserve"> </w:t>
      </w:r>
      <w:r w:rsidRPr="000310A4">
        <w:rPr>
          <w:szCs w:val="28"/>
        </w:rPr>
        <w:t>định</w:t>
      </w:r>
      <w:r>
        <w:rPr>
          <w:szCs w:val="28"/>
        </w:rPr>
        <w:t xml:space="preserve"> s</w:t>
      </w:r>
      <w:r w:rsidRPr="000310A4">
        <w:rPr>
          <w:szCs w:val="28"/>
        </w:rPr>
        <w:t>ố</w:t>
      </w:r>
      <w:r>
        <w:rPr>
          <w:szCs w:val="28"/>
        </w:rPr>
        <w:t xml:space="preserve"> 78/2025/N</w:t>
      </w:r>
      <w:r w:rsidRPr="000310A4">
        <w:rPr>
          <w:szCs w:val="28"/>
        </w:rPr>
        <w:t>Đ</w:t>
      </w:r>
      <w:r>
        <w:rPr>
          <w:szCs w:val="28"/>
        </w:rPr>
        <w:t>-CP ng</w:t>
      </w:r>
      <w:r w:rsidRPr="000310A4">
        <w:rPr>
          <w:szCs w:val="28"/>
        </w:rPr>
        <w:t>à</w:t>
      </w:r>
      <w:r>
        <w:rPr>
          <w:szCs w:val="28"/>
        </w:rPr>
        <w:t>y 01/4/2015 c</w:t>
      </w:r>
      <w:r w:rsidRPr="000310A4">
        <w:rPr>
          <w:szCs w:val="28"/>
        </w:rPr>
        <w:t>ủa</w:t>
      </w:r>
      <w:r>
        <w:rPr>
          <w:szCs w:val="28"/>
        </w:rPr>
        <w:t xml:space="preserve"> Ch</w:t>
      </w:r>
      <w:r w:rsidRPr="000310A4">
        <w:rPr>
          <w:szCs w:val="28"/>
        </w:rPr>
        <w:t>ính</w:t>
      </w:r>
      <w:r>
        <w:rPr>
          <w:szCs w:val="28"/>
        </w:rPr>
        <w:t xml:space="preserve"> ph</w:t>
      </w:r>
      <w:r w:rsidRPr="000310A4">
        <w:rPr>
          <w:szCs w:val="28"/>
        </w:rPr>
        <w:t>ủ</w:t>
      </w:r>
      <w:r>
        <w:rPr>
          <w:szCs w:val="28"/>
        </w:rPr>
        <w:t xml:space="preserve"> quy </w:t>
      </w:r>
      <w:r w:rsidRPr="000310A4">
        <w:rPr>
          <w:szCs w:val="28"/>
        </w:rPr>
        <w:t>định</w:t>
      </w:r>
      <w:r>
        <w:rPr>
          <w:szCs w:val="28"/>
        </w:rPr>
        <w:t xml:space="preserve"> chi ti</w:t>
      </w:r>
      <w:r w:rsidRPr="000310A4">
        <w:rPr>
          <w:szCs w:val="28"/>
        </w:rPr>
        <w:t>ết</w:t>
      </w:r>
      <w:r>
        <w:rPr>
          <w:szCs w:val="28"/>
        </w:rPr>
        <w:t xml:space="preserve"> m</w:t>
      </w:r>
      <w:r w:rsidRPr="000310A4">
        <w:rPr>
          <w:szCs w:val="28"/>
        </w:rPr>
        <w:t>ộ</w:t>
      </w:r>
      <w:r>
        <w:rPr>
          <w:szCs w:val="28"/>
        </w:rPr>
        <w:t>t s</w:t>
      </w:r>
      <w:r w:rsidRPr="000310A4">
        <w:rPr>
          <w:szCs w:val="28"/>
        </w:rPr>
        <w:t>ố</w:t>
      </w:r>
      <w:r>
        <w:rPr>
          <w:szCs w:val="28"/>
        </w:rPr>
        <w:t xml:space="preserve"> </w:t>
      </w:r>
      <w:r w:rsidRPr="000310A4">
        <w:rPr>
          <w:szCs w:val="28"/>
        </w:rPr>
        <w:t>đ</w:t>
      </w:r>
      <w:r>
        <w:rPr>
          <w:szCs w:val="28"/>
        </w:rPr>
        <w:t>i</w:t>
      </w:r>
      <w:r w:rsidRPr="000310A4">
        <w:rPr>
          <w:szCs w:val="28"/>
        </w:rPr>
        <w:t>ều</w:t>
      </w:r>
      <w:r>
        <w:rPr>
          <w:szCs w:val="28"/>
        </w:rPr>
        <w:t xml:space="preserve"> v</w:t>
      </w:r>
      <w:r w:rsidRPr="000310A4">
        <w:rPr>
          <w:szCs w:val="28"/>
        </w:rPr>
        <w:t>à</w:t>
      </w:r>
      <w:r>
        <w:rPr>
          <w:szCs w:val="28"/>
        </w:rPr>
        <w:t xml:space="preserve"> bi</w:t>
      </w:r>
      <w:r w:rsidRPr="000310A4">
        <w:rPr>
          <w:szCs w:val="28"/>
        </w:rPr>
        <w:t>ện</w:t>
      </w:r>
      <w:r>
        <w:rPr>
          <w:szCs w:val="28"/>
        </w:rPr>
        <w:t xml:space="preserve"> ph</w:t>
      </w:r>
      <w:r w:rsidRPr="000310A4">
        <w:rPr>
          <w:szCs w:val="28"/>
        </w:rPr>
        <w:t>áp</w:t>
      </w:r>
      <w:r>
        <w:rPr>
          <w:szCs w:val="28"/>
        </w:rPr>
        <w:t xml:space="preserve"> đ</w:t>
      </w:r>
      <w:r w:rsidRPr="000310A4">
        <w:rPr>
          <w:szCs w:val="28"/>
        </w:rPr>
        <w:t>ể</w:t>
      </w:r>
      <w:r>
        <w:rPr>
          <w:szCs w:val="28"/>
        </w:rPr>
        <w:t xml:space="preserve"> t</w:t>
      </w:r>
      <w:r w:rsidRPr="000310A4">
        <w:rPr>
          <w:szCs w:val="28"/>
        </w:rPr>
        <w:t>ổ</w:t>
      </w:r>
      <w:r>
        <w:rPr>
          <w:szCs w:val="28"/>
        </w:rPr>
        <w:t xml:space="preserve"> ch</w:t>
      </w:r>
      <w:r w:rsidRPr="000310A4">
        <w:rPr>
          <w:szCs w:val="28"/>
        </w:rPr>
        <w:t>ứ</w:t>
      </w:r>
      <w:r>
        <w:rPr>
          <w:szCs w:val="28"/>
        </w:rPr>
        <w:t>c, hư</w:t>
      </w:r>
      <w:r w:rsidRPr="000310A4">
        <w:rPr>
          <w:szCs w:val="28"/>
        </w:rPr>
        <w:t>ớng</w:t>
      </w:r>
      <w:r>
        <w:rPr>
          <w:szCs w:val="28"/>
        </w:rPr>
        <w:t xml:space="preserve"> d</w:t>
      </w:r>
      <w:r w:rsidRPr="000310A4">
        <w:rPr>
          <w:szCs w:val="28"/>
        </w:rPr>
        <w:t>ẫ</w:t>
      </w:r>
      <w:r>
        <w:rPr>
          <w:szCs w:val="28"/>
        </w:rPr>
        <w:t>n thi h</w:t>
      </w:r>
      <w:r w:rsidRPr="000310A4">
        <w:rPr>
          <w:szCs w:val="28"/>
        </w:rPr>
        <w:t>ành</w:t>
      </w:r>
      <w:r>
        <w:rPr>
          <w:szCs w:val="28"/>
        </w:rPr>
        <w:t xml:space="preserve"> Lu</w:t>
      </w:r>
      <w:r w:rsidRPr="000310A4">
        <w:rPr>
          <w:szCs w:val="28"/>
        </w:rPr>
        <w:t>ật</w:t>
      </w:r>
      <w:r>
        <w:rPr>
          <w:szCs w:val="28"/>
        </w:rPr>
        <w:t xml:space="preserve"> Ban h</w:t>
      </w:r>
      <w:r w:rsidRPr="000310A4">
        <w:rPr>
          <w:szCs w:val="28"/>
        </w:rPr>
        <w:t>ành</w:t>
      </w:r>
      <w:r>
        <w:rPr>
          <w:szCs w:val="28"/>
        </w:rPr>
        <w:t xml:space="preserve"> v</w:t>
      </w:r>
      <w:r w:rsidRPr="000310A4">
        <w:rPr>
          <w:szCs w:val="28"/>
        </w:rPr>
        <w:t>ă</w:t>
      </w:r>
      <w:r>
        <w:rPr>
          <w:szCs w:val="28"/>
        </w:rPr>
        <w:t>n b</w:t>
      </w:r>
      <w:r w:rsidRPr="000310A4">
        <w:rPr>
          <w:szCs w:val="28"/>
        </w:rPr>
        <w:t>ản</w:t>
      </w:r>
      <w:r>
        <w:rPr>
          <w:szCs w:val="28"/>
        </w:rPr>
        <w:t xml:space="preserve"> quy ph</w:t>
      </w:r>
      <w:r w:rsidRPr="000310A4">
        <w:rPr>
          <w:szCs w:val="28"/>
        </w:rPr>
        <w:t>ạm</w:t>
      </w:r>
      <w:r>
        <w:rPr>
          <w:szCs w:val="28"/>
        </w:rPr>
        <w:t xml:space="preserve"> ph</w:t>
      </w:r>
      <w:r w:rsidRPr="000310A4">
        <w:rPr>
          <w:szCs w:val="28"/>
        </w:rPr>
        <w:t>áp</w:t>
      </w:r>
      <w:r>
        <w:rPr>
          <w:szCs w:val="28"/>
        </w:rPr>
        <w:t xml:space="preserve"> lu</w:t>
      </w:r>
      <w:r w:rsidRPr="000310A4">
        <w:rPr>
          <w:szCs w:val="28"/>
        </w:rPr>
        <w:t>ật</w:t>
      </w:r>
      <w:r>
        <w:rPr>
          <w:szCs w:val="28"/>
        </w:rPr>
        <w:t>; Ngh</w:t>
      </w:r>
      <w:r w:rsidRPr="000310A4">
        <w:rPr>
          <w:szCs w:val="28"/>
        </w:rPr>
        <w:t>ị</w:t>
      </w:r>
      <w:r>
        <w:rPr>
          <w:szCs w:val="28"/>
        </w:rPr>
        <w:t xml:space="preserve"> </w:t>
      </w:r>
      <w:r w:rsidRPr="000310A4">
        <w:rPr>
          <w:szCs w:val="28"/>
        </w:rPr>
        <w:t>định</w:t>
      </w:r>
      <w:r>
        <w:rPr>
          <w:szCs w:val="28"/>
        </w:rPr>
        <w:t xml:space="preserve"> s</w:t>
      </w:r>
      <w:r w:rsidRPr="000310A4">
        <w:rPr>
          <w:szCs w:val="28"/>
        </w:rPr>
        <w:t>ố</w:t>
      </w:r>
      <w:r w:rsidR="00A97ACF">
        <w:rPr>
          <w:szCs w:val="28"/>
        </w:rPr>
        <w:t xml:space="preserve"> 1</w:t>
      </w:r>
      <w:r>
        <w:rPr>
          <w:szCs w:val="28"/>
        </w:rPr>
        <w:t>8</w:t>
      </w:r>
      <w:r w:rsidR="00A97ACF">
        <w:rPr>
          <w:szCs w:val="28"/>
        </w:rPr>
        <w:t>7</w:t>
      </w:r>
      <w:r>
        <w:rPr>
          <w:szCs w:val="28"/>
        </w:rPr>
        <w:t>/2025/N</w:t>
      </w:r>
      <w:r w:rsidRPr="000310A4">
        <w:rPr>
          <w:szCs w:val="28"/>
        </w:rPr>
        <w:t>Đ</w:t>
      </w:r>
      <w:r>
        <w:rPr>
          <w:szCs w:val="28"/>
        </w:rPr>
        <w:t>-CP ng</w:t>
      </w:r>
      <w:r w:rsidRPr="000310A4">
        <w:rPr>
          <w:szCs w:val="28"/>
        </w:rPr>
        <w:t>à</w:t>
      </w:r>
      <w:r>
        <w:rPr>
          <w:szCs w:val="28"/>
        </w:rPr>
        <w:t>y</w:t>
      </w:r>
      <w:r w:rsidR="005D7C5C">
        <w:rPr>
          <w:szCs w:val="28"/>
        </w:rPr>
        <w:t xml:space="preserve"> 01/7/2025 c</w:t>
      </w:r>
      <w:r w:rsidR="005D7C5C" w:rsidRPr="005D7C5C">
        <w:rPr>
          <w:szCs w:val="28"/>
        </w:rPr>
        <w:t>ủa</w:t>
      </w:r>
      <w:r w:rsidR="005D7C5C">
        <w:rPr>
          <w:szCs w:val="28"/>
        </w:rPr>
        <w:t xml:space="preserve"> Ch</w:t>
      </w:r>
      <w:r w:rsidR="005D7C5C" w:rsidRPr="005D7C5C">
        <w:rPr>
          <w:szCs w:val="28"/>
        </w:rPr>
        <w:t>ính</w:t>
      </w:r>
      <w:r w:rsidR="005D7C5C">
        <w:rPr>
          <w:szCs w:val="28"/>
        </w:rPr>
        <w:t xml:space="preserve"> ph</w:t>
      </w:r>
      <w:r w:rsidR="005D7C5C" w:rsidRPr="005D7C5C">
        <w:rPr>
          <w:szCs w:val="28"/>
        </w:rPr>
        <w:t>ủ</w:t>
      </w:r>
      <w:r w:rsidR="005D7C5C">
        <w:rPr>
          <w:szCs w:val="28"/>
        </w:rPr>
        <w:t xml:space="preserve"> s</w:t>
      </w:r>
      <w:r w:rsidR="005D7C5C" w:rsidRPr="005D7C5C">
        <w:rPr>
          <w:szCs w:val="28"/>
        </w:rPr>
        <w:t>ửa</w:t>
      </w:r>
      <w:r w:rsidR="005D7C5C">
        <w:rPr>
          <w:szCs w:val="28"/>
        </w:rPr>
        <w:t xml:space="preserve"> đ</w:t>
      </w:r>
      <w:r w:rsidR="005D7C5C" w:rsidRPr="005D7C5C">
        <w:rPr>
          <w:szCs w:val="28"/>
        </w:rPr>
        <w:t>ổi</w:t>
      </w:r>
      <w:r w:rsidR="005D7C5C">
        <w:rPr>
          <w:szCs w:val="28"/>
        </w:rPr>
        <w:t>, b</w:t>
      </w:r>
      <w:r w:rsidR="005D7C5C" w:rsidRPr="005D7C5C">
        <w:rPr>
          <w:szCs w:val="28"/>
        </w:rPr>
        <w:t>ổ</w:t>
      </w:r>
      <w:r w:rsidR="005D7C5C">
        <w:rPr>
          <w:szCs w:val="28"/>
        </w:rPr>
        <w:t xml:space="preserve"> sung m</w:t>
      </w:r>
      <w:r w:rsidR="005D7C5C" w:rsidRPr="005D7C5C">
        <w:rPr>
          <w:szCs w:val="28"/>
        </w:rPr>
        <w:t>ột</w:t>
      </w:r>
      <w:r w:rsidR="005D7C5C">
        <w:rPr>
          <w:szCs w:val="28"/>
        </w:rPr>
        <w:t xml:space="preserve"> s</w:t>
      </w:r>
      <w:r w:rsidR="005D7C5C" w:rsidRPr="005D7C5C">
        <w:rPr>
          <w:szCs w:val="28"/>
        </w:rPr>
        <w:t>ố</w:t>
      </w:r>
      <w:r w:rsidR="005D7C5C">
        <w:rPr>
          <w:szCs w:val="28"/>
        </w:rPr>
        <w:t xml:space="preserve"> </w:t>
      </w:r>
      <w:r w:rsidR="005D7C5C" w:rsidRPr="005D7C5C">
        <w:rPr>
          <w:szCs w:val="28"/>
        </w:rPr>
        <w:t>đ</w:t>
      </w:r>
      <w:r w:rsidR="005D7C5C">
        <w:rPr>
          <w:szCs w:val="28"/>
        </w:rPr>
        <w:t>i</w:t>
      </w:r>
      <w:r w:rsidR="005D7C5C" w:rsidRPr="005D7C5C">
        <w:rPr>
          <w:szCs w:val="28"/>
        </w:rPr>
        <w:t>ều</w:t>
      </w:r>
      <w:r w:rsidR="005D7C5C">
        <w:rPr>
          <w:szCs w:val="28"/>
        </w:rPr>
        <w:t xml:space="preserve"> c</w:t>
      </w:r>
      <w:r w:rsidR="005D7C5C" w:rsidRPr="005D7C5C">
        <w:rPr>
          <w:szCs w:val="28"/>
        </w:rPr>
        <w:t>ủa</w:t>
      </w:r>
      <w:r w:rsidR="005D7C5C">
        <w:rPr>
          <w:szCs w:val="28"/>
        </w:rPr>
        <w:t xml:space="preserve"> Ngh</w:t>
      </w:r>
      <w:r w:rsidR="005D7C5C" w:rsidRPr="005D7C5C">
        <w:rPr>
          <w:szCs w:val="28"/>
        </w:rPr>
        <w:t>ị</w:t>
      </w:r>
      <w:r w:rsidR="005D7C5C">
        <w:rPr>
          <w:szCs w:val="28"/>
        </w:rPr>
        <w:t xml:space="preserve"> </w:t>
      </w:r>
      <w:r w:rsidR="005D7C5C" w:rsidRPr="005D7C5C">
        <w:rPr>
          <w:szCs w:val="28"/>
        </w:rPr>
        <w:t>định</w:t>
      </w:r>
      <w:r w:rsidR="005D7C5C">
        <w:rPr>
          <w:szCs w:val="28"/>
        </w:rPr>
        <w:t xml:space="preserve"> s</w:t>
      </w:r>
      <w:r w:rsidR="005D7C5C" w:rsidRPr="005D7C5C">
        <w:rPr>
          <w:szCs w:val="28"/>
        </w:rPr>
        <w:t>ố</w:t>
      </w:r>
      <w:r w:rsidR="005D7C5C">
        <w:rPr>
          <w:szCs w:val="28"/>
        </w:rPr>
        <w:t xml:space="preserve"> 78/2025/N</w:t>
      </w:r>
      <w:r w:rsidR="005D7C5C" w:rsidRPr="005D7C5C">
        <w:rPr>
          <w:szCs w:val="28"/>
        </w:rPr>
        <w:t>Đ</w:t>
      </w:r>
      <w:r w:rsidR="005D7C5C">
        <w:rPr>
          <w:szCs w:val="28"/>
        </w:rPr>
        <w:t>-CP ng</w:t>
      </w:r>
      <w:r w:rsidR="005D7C5C" w:rsidRPr="005D7C5C">
        <w:rPr>
          <w:szCs w:val="28"/>
        </w:rPr>
        <w:t>à</w:t>
      </w:r>
      <w:r w:rsidR="005D7C5C">
        <w:rPr>
          <w:szCs w:val="28"/>
        </w:rPr>
        <w:t>y 01/4/2025 c</w:t>
      </w:r>
      <w:r w:rsidR="005D7C5C" w:rsidRPr="005D7C5C">
        <w:rPr>
          <w:szCs w:val="28"/>
        </w:rPr>
        <w:t>ủa</w:t>
      </w:r>
      <w:r w:rsidR="005D7C5C">
        <w:rPr>
          <w:szCs w:val="28"/>
        </w:rPr>
        <w:t xml:space="preserve"> Ch</w:t>
      </w:r>
      <w:r w:rsidR="005D7C5C" w:rsidRPr="005D7C5C">
        <w:rPr>
          <w:szCs w:val="28"/>
        </w:rPr>
        <w:t>ính</w:t>
      </w:r>
      <w:r w:rsidR="005D7C5C">
        <w:rPr>
          <w:szCs w:val="28"/>
        </w:rPr>
        <w:t xml:space="preserve"> ph</w:t>
      </w:r>
      <w:r w:rsidR="005D7C5C" w:rsidRPr="005D7C5C">
        <w:rPr>
          <w:szCs w:val="28"/>
        </w:rPr>
        <w:t>ủ</w:t>
      </w:r>
      <w:r w:rsidR="005D7C5C">
        <w:rPr>
          <w:szCs w:val="28"/>
        </w:rPr>
        <w:t xml:space="preserve"> quy </w:t>
      </w:r>
      <w:r w:rsidR="005D7C5C" w:rsidRPr="000310A4">
        <w:rPr>
          <w:szCs w:val="28"/>
        </w:rPr>
        <w:t>định</w:t>
      </w:r>
      <w:r w:rsidR="005D7C5C">
        <w:rPr>
          <w:szCs w:val="28"/>
        </w:rPr>
        <w:t xml:space="preserve"> chi ti</w:t>
      </w:r>
      <w:r w:rsidR="005D7C5C" w:rsidRPr="000310A4">
        <w:rPr>
          <w:szCs w:val="28"/>
        </w:rPr>
        <w:t>ết</w:t>
      </w:r>
      <w:r w:rsidR="005D7C5C">
        <w:rPr>
          <w:szCs w:val="28"/>
        </w:rPr>
        <w:t xml:space="preserve"> m</w:t>
      </w:r>
      <w:r w:rsidR="005D7C5C" w:rsidRPr="000310A4">
        <w:rPr>
          <w:szCs w:val="28"/>
        </w:rPr>
        <w:t>ộ</w:t>
      </w:r>
      <w:r w:rsidR="005D7C5C">
        <w:rPr>
          <w:szCs w:val="28"/>
        </w:rPr>
        <w:t>t s</w:t>
      </w:r>
      <w:r w:rsidR="005D7C5C" w:rsidRPr="000310A4">
        <w:rPr>
          <w:szCs w:val="28"/>
        </w:rPr>
        <w:t>ố</w:t>
      </w:r>
      <w:r w:rsidR="005D7C5C">
        <w:rPr>
          <w:szCs w:val="28"/>
        </w:rPr>
        <w:t xml:space="preserve"> </w:t>
      </w:r>
      <w:r w:rsidR="005D7C5C" w:rsidRPr="000310A4">
        <w:rPr>
          <w:szCs w:val="28"/>
        </w:rPr>
        <w:t>đ</w:t>
      </w:r>
      <w:r w:rsidR="005D7C5C">
        <w:rPr>
          <w:szCs w:val="28"/>
        </w:rPr>
        <w:t>i</w:t>
      </w:r>
      <w:r w:rsidR="005D7C5C" w:rsidRPr="000310A4">
        <w:rPr>
          <w:szCs w:val="28"/>
        </w:rPr>
        <w:t>ều</w:t>
      </w:r>
      <w:r w:rsidR="005D7C5C">
        <w:rPr>
          <w:szCs w:val="28"/>
        </w:rPr>
        <w:t xml:space="preserve"> v</w:t>
      </w:r>
      <w:r w:rsidR="005D7C5C" w:rsidRPr="000310A4">
        <w:rPr>
          <w:szCs w:val="28"/>
        </w:rPr>
        <w:t>à</w:t>
      </w:r>
      <w:r w:rsidR="005D7C5C">
        <w:rPr>
          <w:szCs w:val="28"/>
        </w:rPr>
        <w:t xml:space="preserve"> bi</w:t>
      </w:r>
      <w:r w:rsidR="005D7C5C" w:rsidRPr="000310A4">
        <w:rPr>
          <w:szCs w:val="28"/>
        </w:rPr>
        <w:t>ện</w:t>
      </w:r>
      <w:r w:rsidR="005D7C5C">
        <w:rPr>
          <w:szCs w:val="28"/>
        </w:rPr>
        <w:t xml:space="preserve"> ph</w:t>
      </w:r>
      <w:r w:rsidR="005D7C5C" w:rsidRPr="000310A4">
        <w:rPr>
          <w:szCs w:val="28"/>
        </w:rPr>
        <w:t>áp</w:t>
      </w:r>
      <w:r w:rsidR="005D7C5C">
        <w:rPr>
          <w:szCs w:val="28"/>
        </w:rPr>
        <w:t xml:space="preserve"> đ</w:t>
      </w:r>
      <w:r w:rsidR="005D7C5C" w:rsidRPr="000310A4">
        <w:rPr>
          <w:szCs w:val="28"/>
        </w:rPr>
        <w:t>ể</w:t>
      </w:r>
      <w:r w:rsidR="005D7C5C">
        <w:rPr>
          <w:szCs w:val="28"/>
        </w:rPr>
        <w:t xml:space="preserve"> t</w:t>
      </w:r>
      <w:r w:rsidR="005D7C5C" w:rsidRPr="000310A4">
        <w:rPr>
          <w:szCs w:val="28"/>
        </w:rPr>
        <w:t>ổ</w:t>
      </w:r>
      <w:r w:rsidR="005D7C5C">
        <w:rPr>
          <w:szCs w:val="28"/>
        </w:rPr>
        <w:t xml:space="preserve"> ch</w:t>
      </w:r>
      <w:r w:rsidR="005D7C5C" w:rsidRPr="000310A4">
        <w:rPr>
          <w:szCs w:val="28"/>
        </w:rPr>
        <w:t>ứ</w:t>
      </w:r>
      <w:r w:rsidR="005D7C5C">
        <w:rPr>
          <w:szCs w:val="28"/>
        </w:rPr>
        <w:t>c, hư</w:t>
      </w:r>
      <w:r w:rsidR="005D7C5C" w:rsidRPr="000310A4">
        <w:rPr>
          <w:szCs w:val="28"/>
        </w:rPr>
        <w:t>ớng</w:t>
      </w:r>
      <w:r w:rsidR="005D7C5C">
        <w:rPr>
          <w:szCs w:val="28"/>
        </w:rPr>
        <w:t xml:space="preserve"> d</w:t>
      </w:r>
      <w:r w:rsidR="005D7C5C" w:rsidRPr="000310A4">
        <w:rPr>
          <w:szCs w:val="28"/>
        </w:rPr>
        <w:t>ẫ</w:t>
      </w:r>
      <w:r w:rsidR="005D7C5C">
        <w:rPr>
          <w:szCs w:val="28"/>
        </w:rPr>
        <w:t>n thi h</w:t>
      </w:r>
      <w:r w:rsidR="005D7C5C" w:rsidRPr="000310A4">
        <w:rPr>
          <w:szCs w:val="28"/>
        </w:rPr>
        <w:t>ành</w:t>
      </w:r>
      <w:r w:rsidR="005D7C5C">
        <w:rPr>
          <w:szCs w:val="28"/>
        </w:rPr>
        <w:t xml:space="preserve"> Lu</w:t>
      </w:r>
      <w:r w:rsidR="005D7C5C" w:rsidRPr="000310A4">
        <w:rPr>
          <w:szCs w:val="28"/>
        </w:rPr>
        <w:t>ật</w:t>
      </w:r>
      <w:r w:rsidR="005D7C5C">
        <w:rPr>
          <w:szCs w:val="28"/>
        </w:rPr>
        <w:t xml:space="preserve"> Ban h</w:t>
      </w:r>
      <w:r w:rsidR="005D7C5C" w:rsidRPr="000310A4">
        <w:rPr>
          <w:szCs w:val="28"/>
        </w:rPr>
        <w:t>ành</w:t>
      </w:r>
      <w:r w:rsidR="005D7C5C">
        <w:rPr>
          <w:szCs w:val="28"/>
        </w:rPr>
        <w:t xml:space="preserve"> v</w:t>
      </w:r>
      <w:r w:rsidR="005D7C5C" w:rsidRPr="000310A4">
        <w:rPr>
          <w:szCs w:val="28"/>
        </w:rPr>
        <w:t>ă</w:t>
      </w:r>
      <w:r w:rsidR="005D7C5C">
        <w:rPr>
          <w:szCs w:val="28"/>
        </w:rPr>
        <w:t>n b</w:t>
      </w:r>
      <w:r w:rsidR="005D7C5C" w:rsidRPr="000310A4">
        <w:rPr>
          <w:szCs w:val="28"/>
        </w:rPr>
        <w:t>ản</w:t>
      </w:r>
      <w:r w:rsidR="005D7C5C">
        <w:rPr>
          <w:szCs w:val="28"/>
        </w:rPr>
        <w:t xml:space="preserve"> quy ph</w:t>
      </w:r>
      <w:r w:rsidR="005D7C5C" w:rsidRPr="000310A4">
        <w:rPr>
          <w:szCs w:val="28"/>
        </w:rPr>
        <w:t>ạm</w:t>
      </w:r>
      <w:r w:rsidR="005D7C5C">
        <w:rPr>
          <w:szCs w:val="28"/>
        </w:rPr>
        <w:t xml:space="preserve"> ph</w:t>
      </w:r>
      <w:r w:rsidR="005D7C5C" w:rsidRPr="000310A4">
        <w:rPr>
          <w:szCs w:val="28"/>
        </w:rPr>
        <w:t>áp</w:t>
      </w:r>
      <w:r w:rsidR="005D7C5C">
        <w:rPr>
          <w:szCs w:val="28"/>
        </w:rPr>
        <w:t xml:space="preserve"> lu</w:t>
      </w:r>
      <w:r w:rsidR="005D7C5C" w:rsidRPr="000310A4">
        <w:rPr>
          <w:szCs w:val="28"/>
        </w:rPr>
        <w:t>ật</w:t>
      </w:r>
      <w:r w:rsidR="005D7C5C">
        <w:rPr>
          <w:szCs w:val="28"/>
        </w:rPr>
        <w:t>;</w:t>
      </w:r>
    </w:p>
    <w:p w:rsidR="005D7C5C" w:rsidRPr="00E54361" w:rsidRDefault="005D7C5C" w:rsidP="002C102F">
      <w:pPr>
        <w:spacing w:before="60" w:after="60"/>
        <w:ind w:firstLine="720"/>
        <w:jc w:val="both"/>
        <w:rPr>
          <w:spacing w:val="3"/>
          <w:szCs w:val="28"/>
          <w:shd w:val="clear" w:color="auto" w:fill="FFFFFF"/>
        </w:rPr>
      </w:pPr>
      <w:r w:rsidRPr="00E54361">
        <w:rPr>
          <w:spacing w:val="3"/>
          <w:szCs w:val="28"/>
          <w:shd w:val="clear" w:color="auto" w:fill="FFFFFF"/>
        </w:rPr>
        <w:t>Công an thành phố Hải Phòng đã tiến hành nghiên cứu, đánh giá toàn diện, khách quan kết quả đạt được, đồng thời xác định tồn tại, hạn chế sau hơn 05 năm thi hành Quyết định số 57/2019</w:t>
      </w:r>
      <w:r w:rsidR="00E54361">
        <w:rPr>
          <w:spacing w:val="3"/>
          <w:szCs w:val="28"/>
          <w:shd w:val="clear" w:color="auto" w:fill="FFFFFF"/>
        </w:rPr>
        <w:t>/</w:t>
      </w:r>
      <w:r w:rsidRPr="00E54361">
        <w:rPr>
          <w:spacing w:val="3"/>
          <w:szCs w:val="28"/>
          <w:shd w:val="clear" w:color="auto" w:fill="FFFFFF"/>
        </w:rPr>
        <w:t>QĐ</w:t>
      </w:r>
      <w:r w:rsidR="00E54361">
        <w:rPr>
          <w:spacing w:val="3"/>
          <w:szCs w:val="28"/>
          <w:shd w:val="clear" w:color="auto" w:fill="FFFFFF"/>
        </w:rPr>
        <w:t>-</w:t>
      </w:r>
      <w:r w:rsidRPr="00E54361">
        <w:rPr>
          <w:spacing w:val="3"/>
          <w:szCs w:val="28"/>
          <w:shd w:val="clear" w:color="auto" w:fill="FFFFFF"/>
        </w:rPr>
        <w:t>UBND ngày 30</w:t>
      </w:r>
      <w:r w:rsidR="00E54361">
        <w:rPr>
          <w:spacing w:val="3"/>
          <w:szCs w:val="28"/>
          <w:shd w:val="clear" w:color="auto" w:fill="FFFFFF"/>
        </w:rPr>
        <w:t>/</w:t>
      </w:r>
      <w:r w:rsidRPr="00E54361">
        <w:rPr>
          <w:spacing w:val="3"/>
          <w:szCs w:val="28"/>
          <w:shd w:val="clear" w:color="auto" w:fill="FFFFFF"/>
        </w:rPr>
        <w:t>12</w:t>
      </w:r>
      <w:r w:rsidR="00E54361">
        <w:rPr>
          <w:spacing w:val="3"/>
          <w:szCs w:val="28"/>
          <w:shd w:val="clear" w:color="auto" w:fill="FFFFFF"/>
        </w:rPr>
        <w:t>/</w:t>
      </w:r>
      <w:r w:rsidRPr="00E54361">
        <w:rPr>
          <w:spacing w:val="3"/>
          <w:szCs w:val="28"/>
          <w:shd w:val="clear" w:color="auto" w:fill="FFFFFF"/>
        </w:rPr>
        <w:t xml:space="preserve">2019 của Ủy ban nhân dân tỉnh Hải Dương (trước đây) ban hành Quy chế phối hợp trong công tác quản lý </w:t>
      </w:r>
      <w:r w:rsidR="00E54361">
        <w:rPr>
          <w:spacing w:val="3"/>
          <w:szCs w:val="28"/>
          <w:shd w:val="clear" w:color="auto" w:fill="FFFFFF"/>
        </w:rPr>
        <w:t>N</w:t>
      </w:r>
      <w:r w:rsidRPr="00E54361">
        <w:rPr>
          <w:spacing w:val="3"/>
          <w:szCs w:val="28"/>
          <w:shd w:val="clear" w:color="auto" w:fill="FFFFFF"/>
        </w:rPr>
        <w:t xml:space="preserve">hà nước đối với một số cơ sở đầu tư, kinh doanh ngành, nghề có điều kiện về an ninh, trật tự; cá nhân, tổ chức hoạt động họ, </w:t>
      </w:r>
      <w:r w:rsidR="00E54361" w:rsidRPr="00E54361">
        <w:rPr>
          <w:spacing w:val="3"/>
          <w:szCs w:val="28"/>
          <w:shd w:val="clear" w:color="auto" w:fill="FFFFFF"/>
        </w:rPr>
        <w:t xml:space="preserve">hụi, </w:t>
      </w:r>
      <w:r w:rsidRPr="00E54361">
        <w:rPr>
          <w:spacing w:val="3"/>
          <w:szCs w:val="28"/>
          <w:shd w:val="clear" w:color="auto" w:fill="FFFFFF"/>
        </w:rPr>
        <w:t xml:space="preserve">biêu, phường phục vụ công tác phòng ngừa, đấu tranh với hành vi cho vay lãi nặng trên địa bàn tỉnh Hải Dương </w:t>
      </w:r>
      <w:r w:rsidRPr="00E54361">
        <w:rPr>
          <w:i/>
          <w:spacing w:val="3"/>
          <w:szCs w:val="28"/>
          <w:shd w:val="clear" w:color="auto" w:fill="FFFFFF"/>
        </w:rPr>
        <w:t>(gọi tắt là Quyết định số 57)</w:t>
      </w:r>
      <w:r w:rsidRPr="00E54361">
        <w:rPr>
          <w:spacing w:val="3"/>
          <w:szCs w:val="28"/>
          <w:shd w:val="clear" w:color="auto" w:fill="FFFFFF"/>
        </w:rPr>
        <w:t>; kết quả tổng kết việc thi hành Quyết định số 57</w:t>
      </w:r>
      <w:r w:rsidR="00E54361">
        <w:rPr>
          <w:spacing w:val="3"/>
          <w:szCs w:val="28"/>
          <w:shd w:val="clear" w:color="auto" w:fill="FFFFFF"/>
        </w:rPr>
        <w:t>/2019/Q</w:t>
      </w:r>
      <w:r w:rsidR="00E54361" w:rsidRPr="00E54361">
        <w:rPr>
          <w:spacing w:val="3"/>
          <w:szCs w:val="28"/>
          <w:shd w:val="clear" w:color="auto" w:fill="FFFFFF"/>
        </w:rPr>
        <w:t>Đ</w:t>
      </w:r>
      <w:r w:rsidR="00E54361">
        <w:rPr>
          <w:spacing w:val="3"/>
          <w:szCs w:val="28"/>
          <w:shd w:val="clear" w:color="auto" w:fill="FFFFFF"/>
        </w:rPr>
        <w:t>-UBN</w:t>
      </w:r>
      <w:r w:rsidR="00E54361" w:rsidRPr="00E54361">
        <w:rPr>
          <w:spacing w:val="3"/>
          <w:szCs w:val="28"/>
          <w:shd w:val="clear" w:color="auto" w:fill="FFFFFF"/>
        </w:rPr>
        <w:t>D</w:t>
      </w:r>
      <w:r w:rsidRPr="00E54361">
        <w:rPr>
          <w:spacing w:val="3"/>
          <w:szCs w:val="28"/>
          <w:shd w:val="clear" w:color="auto" w:fill="FFFFFF"/>
        </w:rPr>
        <w:t xml:space="preserve"> như sau: </w:t>
      </w:r>
    </w:p>
    <w:p w:rsidR="00D208D1" w:rsidRPr="00E54361" w:rsidRDefault="00E60E99" w:rsidP="002C102F">
      <w:pPr>
        <w:spacing w:before="60" w:after="60"/>
        <w:ind w:firstLine="720"/>
        <w:jc w:val="both"/>
        <w:rPr>
          <w:b/>
          <w:sz w:val="26"/>
          <w:szCs w:val="26"/>
        </w:rPr>
      </w:pPr>
      <w:r w:rsidRPr="00E54361">
        <w:rPr>
          <w:b/>
          <w:sz w:val="26"/>
          <w:szCs w:val="26"/>
        </w:rPr>
        <w:t xml:space="preserve">I. </w:t>
      </w:r>
      <w:r w:rsidR="00F54E58" w:rsidRPr="00E54361">
        <w:rPr>
          <w:b/>
          <w:sz w:val="26"/>
          <w:szCs w:val="26"/>
        </w:rPr>
        <w:t>BỐI CẢNH THỰC HIỆN TỔNG KẾT</w:t>
      </w:r>
    </w:p>
    <w:p w:rsidR="00CA3905" w:rsidRPr="00B675E7" w:rsidRDefault="00CA3905" w:rsidP="002C102F">
      <w:pPr>
        <w:spacing w:before="60" w:after="60"/>
        <w:ind w:firstLine="720"/>
        <w:jc w:val="both"/>
        <w:rPr>
          <w:rFonts w:eastAsiaTheme="minorEastAsia"/>
          <w:szCs w:val="28"/>
        </w:rPr>
      </w:pPr>
      <w:r w:rsidRPr="00B675E7">
        <w:rPr>
          <w:rFonts w:eastAsiaTheme="minorEastAsia"/>
          <w:szCs w:val="28"/>
        </w:rPr>
        <w:t xml:space="preserve">Thực hiện Nghị quyết số 202/2025/QH15 ngày 12/6/2025 của Quốc hội về việc sắp xếp đơn vị hành chính cấp tỉnh: Sắp xếp toàn bộ diện tích tự nhiên, quy mô dân số của thành phố Hải Phòng và tỉnh Hải Dương thành thành phố mới có tên là thành phố Hải Phòng; chính quyền thành phố Hải Phòng đã đi vào hoạt động từ ngày 01/7/2025. </w:t>
      </w:r>
    </w:p>
    <w:p w:rsidR="00B54435" w:rsidRDefault="00B675E7" w:rsidP="002C102F">
      <w:pPr>
        <w:spacing w:before="60" w:after="60"/>
        <w:ind w:firstLine="720"/>
        <w:jc w:val="both"/>
        <w:rPr>
          <w:rFonts w:eastAsiaTheme="minorEastAsia"/>
          <w:szCs w:val="28"/>
        </w:rPr>
      </w:pPr>
      <w:r>
        <w:rPr>
          <w:rFonts w:eastAsiaTheme="minorEastAsia"/>
          <w:szCs w:val="28"/>
        </w:rPr>
        <w:t>Đ</w:t>
      </w:r>
      <w:r w:rsidRPr="00B675E7">
        <w:rPr>
          <w:rFonts w:eastAsiaTheme="minorEastAsia"/>
          <w:szCs w:val="28"/>
        </w:rPr>
        <w:t>ể</w:t>
      </w:r>
      <w:r>
        <w:rPr>
          <w:rFonts w:eastAsiaTheme="minorEastAsia"/>
          <w:szCs w:val="28"/>
        </w:rPr>
        <w:t xml:space="preserve"> </w:t>
      </w:r>
      <w:r w:rsidRPr="00B675E7">
        <w:rPr>
          <w:rFonts w:eastAsiaTheme="minorEastAsia"/>
          <w:szCs w:val="28"/>
        </w:rPr>
        <w:t>đả</w:t>
      </w:r>
      <w:r>
        <w:rPr>
          <w:rFonts w:eastAsiaTheme="minorEastAsia"/>
          <w:szCs w:val="28"/>
        </w:rPr>
        <w:t>m b</w:t>
      </w:r>
      <w:r w:rsidRPr="00B675E7">
        <w:rPr>
          <w:rFonts w:eastAsiaTheme="minorEastAsia"/>
          <w:szCs w:val="28"/>
        </w:rPr>
        <w:t>ảo</w:t>
      </w:r>
      <w:r>
        <w:rPr>
          <w:rFonts w:eastAsiaTheme="minorEastAsia"/>
          <w:szCs w:val="28"/>
        </w:rPr>
        <w:t xml:space="preserve"> ph</w:t>
      </w:r>
      <w:r w:rsidRPr="00B675E7">
        <w:rPr>
          <w:rFonts w:eastAsiaTheme="minorEastAsia"/>
          <w:szCs w:val="28"/>
        </w:rPr>
        <w:t>ù</w:t>
      </w:r>
      <w:r>
        <w:rPr>
          <w:rFonts w:eastAsiaTheme="minorEastAsia"/>
          <w:szCs w:val="28"/>
        </w:rPr>
        <w:t xml:space="preserve"> h</w:t>
      </w:r>
      <w:r w:rsidRPr="00B675E7">
        <w:rPr>
          <w:rFonts w:eastAsiaTheme="minorEastAsia"/>
          <w:szCs w:val="28"/>
        </w:rPr>
        <w:t>ợp</w:t>
      </w:r>
      <w:r>
        <w:rPr>
          <w:rFonts w:eastAsiaTheme="minorEastAsia"/>
          <w:szCs w:val="28"/>
        </w:rPr>
        <w:t xml:space="preserve"> v</w:t>
      </w:r>
      <w:r w:rsidRPr="00B675E7">
        <w:rPr>
          <w:rFonts w:eastAsiaTheme="minorEastAsia"/>
          <w:szCs w:val="28"/>
        </w:rPr>
        <w:t>ới</w:t>
      </w:r>
      <w:r>
        <w:rPr>
          <w:rFonts w:eastAsiaTheme="minorEastAsia"/>
          <w:szCs w:val="28"/>
        </w:rPr>
        <w:t xml:space="preserve"> ch</w:t>
      </w:r>
      <w:r w:rsidRPr="00B675E7">
        <w:rPr>
          <w:rFonts w:eastAsiaTheme="minorEastAsia"/>
          <w:szCs w:val="28"/>
        </w:rPr>
        <w:t>ính</w:t>
      </w:r>
      <w:r>
        <w:rPr>
          <w:rFonts w:eastAsiaTheme="minorEastAsia"/>
          <w:szCs w:val="28"/>
        </w:rPr>
        <w:t xml:space="preserve"> quy</w:t>
      </w:r>
      <w:r w:rsidRPr="00B675E7">
        <w:rPr>
          <w:rFonts w:eastAsiaTheme="minorEastAsia"/>
          <w:szCs w:val="28"/>
        </w:rPr>
        <w:t>ền</w:t>
      </w:r>
      <w:r>
        <w:rPr>
          <w:rFonts w:eastAsiaTheme="minorEastAsia"/>
          <w:szCs w:val="28"/>
        </w:rPr>
        <w:t xml:space="preserve"> m</w:t>
      </w:r>
      <w:r w:rsidRPr="00B675E7">
        <w:rPr>
          <w:rFonts w:eastAsiaTheme="minorEastAsia"/>
          <w:szCs w:val="28"/>
        </w:rPr>
        <w:t>ới</w:t>
      </w:r>
      <w:r>
        <w:rPr>
          <w:rFonts w:eastAsiaTheme="minorEastAsia"/>
          <w:szCs w:val="28"/>
        </w:rPr>
        <w:t>, n</w:t>
      </w:r>
      <w:r w:rsidR="00CA3905" w:rsidRPr="00B675E7">
        <w:rPr>
          <w:rFonts w:eastAsiaTheme="minorEastAsia"/>
          <w:szCs w:val="28"/>
        </w:rPr>
        <w:t>gày 11/8/2025, Giám đốc Công an thành phố Hải Phòng đã ban hành Kế hoạch số 872/KH-CAHP-PV01 về thực hiện công tác rà soát, kiểm tra, xử lý văn bản quy phạm pháp luật năm 2025</w:t>
      </w:r>
      <w:r>
        <w:rPr>
          <w:rFonts w:eastAsiaTheme="minorEastAsia"/>
          <w:szCs w:val="28"/>
        </w:rPr>
        <w:t>; C</w:t>
      </w:r>
      <w:r w:rsidRPr="00B675E7">
        <w:rPr>
          <w:rFonts w:eastAsiaTheme="minorEastAsia"/>
          <w:szCs w:val="28"/>
        </w:rPr>
        <w:t>ô</w:t>
      </w:r>
      <w:r>
        <w:rPr>
          <w:rFonts w:eastAsiaTheme="minorEastAsia"/>
          <w:szCs w:val="28"/>
        </w:rPr>
        <w:t>ng v</w:t>
      </w:r>
      <w:r w:rsidRPr="00B675E7">
        <w:rPr>
          <w:rFonts w:eastAsiaTheme="minorEastAsia"/>
          <w:szCs w:val="28"/>
        </w:rPr>
        <w:t>ă</w:t>
      </w:r>
      <w:r>
        <w:rPr>
          <w:rFonts w:eastAsiaTheme="minorEastAsia"/>
          <w:szCs w:val="28"/>
        </w:rPr>
        <w:t>n s</w:t>
      </w:r>
      <w:r w:rsidRPr="00B675E7">
        <w:rPr>
          <w:rFonts w:eastAsiaTheme="minorEastAsia"/>
          <w:szCs w:val="28"/>
        </w:rPr>
        <w:t>ố</w:t>
      </w:r>
      <w:r>
        <w:rPr>
          <w:rFonts w:eastAsiaTheme="minorEastAsia"/>
          <w:szCs w:val="28"/>
        </w:rPr>
        <w:t xml:space="preserve"> 2719/CAHP-PV01 ng</w:t>
      </w:r>
      <w:r w:rsidRPr="00B675E7">
        <w:rPr>
          <w:rFonts w:eastAsiaTheme="minorEastAsia"/>
          <w:szCs w:val="28"/>
        </w:rPr>
        <w:t>à</w:t>
      </w:r>
      <w:r>
        <w:rPr>
          <w:rFonts w:eastAsiaTheme="minorEastAsia"/>
          <w:szCs w:val="28"/>
        </w:rPr>
        <w:t>y 11/8/2025 v</w:t>
      </w:r>
      <w:r w:rsidRPr="00B675E7">
        <w:rPr>
          <w:rFonts w:eastAsiaTheme="minorEastAsia"/>
          <w:szCs w:val="28"/>
        </w:rPr>
        <w:t>ề</w:t>
      </w:r>
      <w:r>
        <w:rPr>
          <w:rFonts w:eastAsiaTheme="minorEastAsia"/>
          <w:szCs w:val="28"/>
        </w:rPr>
        <w:t xml:space="preserve"> r</w:t>
      </w:r>
      <w:r w:rsidRPr="00B675E7">
        <w:rPr>
          <w:rFonts w:eastAsiaTheme="minorEastAsia"/>
          <w:szCs w:val="28"/>
        </w:rPr>
        <w:t>à</w:t>
      </w:r>
      <w:r>
        <w:rPr>
          <w:rFonts w:eastAsiaTheme="minorEastAsia"/>
          <w:szCs w:val="28"/>
        </w:rPr>
        <w:t xml:space="preserve"> so</w:t>
      </w:r>
      <w:r w:rsidRPr="00B675E7">
        <w:rPr>
          <w:rFonts w:eastAsiaTheme="minorEastAsia"/>
          <w:szCs w:val="28"/>
        </w:rPr>
        <w:t>át</w:t>
      </w:r>
      <w:r>
        <w:rPr>
          <w:rFonts w:eastAsiaTheme="minorEastAsia"/>
          <w:szCs w:val="28"/>
        </w:rPr>
        <w:t xml:space="preserve">, </w:t>
      </w:r>
      <w:r w:rsidRPr="00B675E7">
        <w:rPr>
          <w:rFonts w:eastAsiaTheme="minorEastAsia"/>
          <w:szCs w:val="28"/>
        </w:rPr>
        <w:t>đă</w:t>
      </w:r>
      <w:r>
        <w:rPr>
          <w:rFonts w:eastAsiaTheme="minorEastAsia"/>
          <w:szCs w:val="28"/>
        </w:rPr>
        <w:t>ng k</w:t>
      </w:r>
      <w:r w:rsidRPr="00B675E7">
        <w:rPr>
          <w:rFonts w:eastAsiaTheme="minorEastAsia"/>
          <w:szCs w:val="28"/>
        </w:rPr>
        <w:t>ý</w:t>
      </w:r>
      <w:r>
        <w:rPr>
          <w:rFonts w:eastAsiaTheme="minorEastAsia"/>
          <w:szCs w:val="28"/>
        </w:rPr>
        <w:t xml:space="preserve"> x</w:t>
      </w:r>
      <w:r w:rsidRPr="00B675E7">
        <w:rPr>
          <w:rFonts w:eastAsiaTheme="minorEastAsia"/>
          <w:szCs w:val="28"/>
        </w:rPr>
        <w:t>â</w:t>
      </w:r>
      <w:r>
        <w:rPr>
          <w:rFonts w:eastAsiaTheme="minorEastAsia"/>
          <w:szCs w:val="28"/>
        </w:rPr>
        <w:t>y d</w:t>
      </w:r>
      <w:r w:rsidRPr="00B675E7">
        <w:rPr>
          <w:rFonts w:eastAsiaTheme="minorEastAsia"/>
          <w:szCs w:val="28"/>
        </w:rPr>
        <w:t>ựng</w:t>
      </w:r>
      <w:r>
        <w:rPr>
          <w:rFonts w:eastAsiaTheme="minorEastAsia"/>
          <w:szCs w:val="28"/>
        </w:rPr>
        <w:t xml:space="preserve">, </w:t>
      </w:r>
      <w:r w:rsidRPr="00B675E7">
        <w:rPr>
          <w:rFonts w:eastAsiaTheme="minorEastAsia"/>
          <w:szCs w:val="28"/>
        </w:rPr>
        <w:t>đ</w:t>
      </w:r>
      <w:r>
        <w:rPr>
          <w:rFonts w:eastAsiaTheme="minorEastAsia"/>
          <w:szCs w:val="28"/>
        </w:rPr>
        <w:t>i</w:t>
      </w:r>
      <w:r w:rsidRPr="00B675E7">
        <w:rPr>
          <w:rFonts w:eastAsiaTheme="minorEastAsia"/>
          <w:szCs w:val="28"/>
        </w:rPr>
        <w:t>ều</w:t>
      </w:r>
      <w:r>
        <w:rPr>
          <w:rFonts w:eastAsiaTheme="minorEastAsia"/>
          <w:szCs w:val="28"/>
        </w:rPr>
        <w:t xml:space="preserve"> ch</w:t>
      </w:r>
      <w:r w:rsidRPr="00B675E7">
        <w:rPr>
          <w:rFonts w:eastAsiaTheme="minorEastAsia"/>
          <w:szCs w:val="28"/>
        </w:rPr>
        <w:t>ỉnh</w:t>
      </w:r>
      <w:r>
        <w:rPr>
          <w:rFonts w:eastAsiaTheme="minorEastAsia"/>
          <w:szCs w:val="28"/>
        </w:rPr>
        <w:t xml:space="preserve"> c</w:t>
      </w:r>
      <w:r w:rsidRPr="00B675E7">
        <w:rPr>
          <w:rFonts w:eastAsiaTheme="minorEastAsia"/>
          <w:szCs w:val="28"/>
        </w:rPr>
        <w:t>ác</w:t>
      </w:r>
      <w:r>
        <w:rPr>
          <w:rFonts w:eastAsiaTheme="minorEastAsia"/>
          <w:szCs w:val="28"/>
        </w:rPr>
        <w:t xml:space="preserve"> v</w:t>
      </w:r>
      <w:r w:rsidRPr="00B675E7">
        <w:rPr>
          <w:rFonts w:eastAsiaTheme="minorEastAsia"/>
          <w:szCs w:val="28"/>
        </w:rPr>
        <w:t>ă</w:t>
      </w:r>
      <w:r>
        <w:rPr>
          <w:rFonts w:eastAsiaTheme="minorEastAsia"/>
          <w:szCs w:val="28"/>
        </w:rPr>
        <w:t>n b</w:t>
      </w:r>
      <w:r w:rsidRPr="00B675E7">
        <w:rPr>
          <w:rFonts w:eastAsiaTheme="minorEastAsia"/>
          <w:szCs w:val="28"/>
        </w:rPr>
        <w:t>ản</w:t>
      </w:r>
      <w:r>
        <w:rPr>
          <w:rFonts w:eastAsiaTheme="minorEastAsia"/>
          <w:szCs w:val="28"/>
        </w:rPr>
        <w:t xml:space="preserve"> quy ph</w:t>
      </w:r>
      <w:r w:rsidRPr="00B675E7">
        <w:rPr>
          <w:rFonts w:eastAsiaTheme="minorEastAsia"/>
          <w:szCs w:val="28"/>
        </w:rPr>
        <w:t>ạm</w:t>
      </w:r>
      <w:r>
        <w:rPr>
          <w:rFonts w:eastAsiaTheme="minorEastAsia"/>
          <w:szCs w:val="28"/>
        </w:rPr>
        <w:t xml:space="preserve"> ph</w:t>
      </w:r>
      <w:r w:rsidRPr="00B675E7">
        <w:rPr>
          <w:rFonts w:eastAsiaTheme="minorEastAsia"/>
          <w:szCs w:val="28"/>
        </w:rPr>
        <w:t>áp</w:t>
      </w:r>
      <w:r>
        <w:rPr>
          <w:rFonts w:eastAsiaTheme="minorEastAsia"/>
          <w:szCs w:val="28"/>
        </w:rPr>
        <w:t xml:space="preserve"> lu</w:t>
      </w:r>
      <w:r w:rsidRPr="00B675E7">
        <w:rPr>
          <w:rFonts w:eastAsiaTheme="minorEastAsia"/>
          <w:szCs w:val="28"/>
        </w:rPr>
        <w:t>ật</w:t>
      </w:r>
      <w:r w:rsidR="00B54435">
        <w:rPr>
          <w:rFonts w:eastAsiaTheme="minorEastAsia"/>
          <w:szCs w:val="28"/>
        </w:rPr>
        <w:t xml:space="preserve">, trong </w:t>
      </w:r>
      <w:r w:rsidR="00B54435" w:rsidRPr="00B54435">
        <w:rPr>
          <w:rFonts w:eastAsiaTheme="minorEastAsia"/>
          <w:szCs w:val="28"/>
        </w:rPr>
        <w:t>đó</w:t>
      </w:r>
      <w:r w:rsidR="00B54435">
        <w:rPr>
          <w:rFonts w:eastAsiaTheme="minorEastAsia"/>
          <w:szCs w:val="28"/>
        </w:rPr>
        <w:t>: Đ</w:t>
      </w:r>
      <w:r w:rsidR="00B54435" w:rsidRPr="00B54435">
        <w:rPr>
          <w:rFonts w:eastAsiaTheme="minorEastAsia"/>
          <w:szCs w:val="28"/>
        </w:rPr>
        <w:t>ề</w:t>
      </w:r>
      <w:r w:rsidR="00B54435">
        <w:rPr>
          <w:rFonts w:eastAsiaTheme="minorEastAsia"/>
          <w:szCs w:val="28"/>
        </w:rPr>
        <w:t xml:space="preserve"> xu</w:t>
      </w:r>
      <w:r w:rsidR="00B54435" w:rsidRPr="00B54435">
        <w:rPr>
          <w:rFonts w:eastAsiaTheme="minorEastAsia"/>
          <w:szCs w:val="28"/>
        </w:rPr>
        <w:t>ất</w:t>
      </w:r>
      <w:r w:rsidR="00B54435">
        <w:rPr>
          <w:rFonts w:eastAsiaTheme="minorEastAsia"/>
          <w:szCs w:val="28"/>
        </w:rPr>
        <w:t>, tham m</w:t>
      </w:r>
      <w:r w:rsidR="00B54435" w:rsidRPr="00B54435">
        <w:rPr>
          <w:rFonts w:eastAsiaTheme="minorEastAsia"/>
          <w:szCs w:val="28"/>
        </w:rPr>
        <w:t>ư</w:t>
      </w:r>
      <w:r w:rsidR="00B54435">
        <w:rPr>
          <w:rFonts w:eastAsiaTheme="minorEastAsia"/>
          <w:szCs w:val="28"/>
        </w:rPr>
        <w:t>u x</w:t>
      </w:r>
      <w:r w:rsidR="00B54435" w:rsidRPr="00B54435">
        <w:rPr>
          <w:rFonts w:eastAsiaTheme="minorEastAsia"/>
          <w:szCs w:val="28"/>
        </w:rPr>
        <w:t>â</w:t>
      </w:r>
      <w:r w:rsidR="00B54435">
        <w:rPr>
          <w:rFonts w:eastAsiaTheme="minorEastAsia"/>
          <w:szCs w:val="28"/>
        </w:rPr>
        <w:t>y d</w:t>
      </w:r>
      <w:r w:rsidR="00B54435" w:rsidRPr="00B54435">
        <w:rPr>
          <w:rFonts w:eastAsiaTheme="minorEastAsia"/>
          <w:szCs w:val="28"/>
        </w:rPr>
        <w:t>ựng</w:t>
      </w:r>
      <w:r w:rsidR="00B54435">
        <w:rPr>
          <w:rFonts w:eastAsiaTheme="minorEastAsia"/>
          <w:szCs w:val="28"/>
        </w:rPr>
        <w:t xml:space="preserve"> Quy</w:t>
      </w:r>
      <w:r w:rsidR="00B54435" w:rsidRPr="00B54435">
        <w:rPr>
          <w:rFonts w:eastAsiaTheme="minorEastAsia"/>
          <w:szCs w:val="28"/>
        </w:rPr>
        <w:t>ết</w:t>
      </w:r>
      <w:r w:rsidR="00B54435">
        <w:rPr>
          <w:rFonts w:eastAsiaTheme="minorEastAsia"/>
          <w:szCs w:val="28"/>
        </w:rPr>
        <w:t xml:space="preserve"> </w:t>
      </w:r>
      <w:r w:rsidR="00B54435" w:rsidRPr="00B54435">
        <w:rPr>
          <w:rFonts w:eastAsiaTheme="minorEastAsia"/>
          <w:szCs w:val="28"/>
        </w:rPr>
        <w:t>định</w:t>
      </w:r>
      <w:r w:rsidR="00B54435">
        <w:rPr>
          <w:rFonts w:eastAsiaTheme="minorEastAsia"/>
          <w:szCs w:val="28"/>
        </w:rPr>
        <w:t xml:space="preserve"> </w:t>
      </w:r>
      <w:r w:rsidR="00B54435">
        <w:rPr>
          <w:rFonts w:eastAsiaTheme="minorEastAsia"/>
          <w:szCs w:val="28"/>
        </w:rPr>
        <w:lastRenderedPageBreak/>
        <w:t>c</w:t>
      </w:r>
      <w:r w:rsidR="00B54435" w:rsidRPr="00B54435">
        <w:rPr>
          <w:rFonts w:eastAsiaTheme="minorEastAsia"/>
          <w:szCs w:val="28"/>
        </w:rPr>
        <w:t>ủa</w:t>
      </w:r>
      <w:r w:rsidR="00B54435">
        <w:rPr>
          <w:rFonts w:eastAsiaTheme="minorEastAsia"/>
          <w:szCs w:val="28"/>
        </w:rPr>
        <w:t xml:space="preserve"> Ch</w:t>
      </w:r>
      <w:r w:rsidR="00B54435" w:rsidRPr="00B54435">
        <w:rPr>
          <w:rFonts w:eastAsiaTheme="minorEastAsia"/>
          <w:szCs w:val="28"/>
        </w:rPr>
        <w:t>ủ</w:t>
      </w:r>
      <w:r w:rsidR="00B54435">
        <w:rPr>
          <w:rFonts w:eastAsiaTheme="minorEastAsia"/>
          <w:szCs w:val="28"/>
        </w:rPr>
        <w:t xml:space="preserve"> t</w:t>
      </w:r>
      <w:r w:rsidR="00B54435" w:rsidRPr="00B54435">
        <w:rPr>
          <w:rFonts w:eastAsiaTheme="minorEastAsia"/>
          <w:szCs w:val="28"/>
        </w:rPr>
        <w:t>ịch</w:t>
      </w:r>
      <w:r w:rsidR="00B54435">
        <w:rPr>
          <w:rFonts w:eastAsiaTheme="minorEastAsia"/>
          <w:szCs w:val="28"/>
        </w:rPr>
        <w:t xml:space="preserve"> </w:t>
      </w:r>
      <w:r w:rsidR="00B54435" w:rsidRPr="00B54435">
        <w:rPr>
          <w:rFonts w:eastAsiaTheme="minorEastAsia"/>
          <w:szCs w:val="28"/>
        </w:rPr>
        <w:t>Ủy</w:t>
      </w:r>
      <w:r w:rsidR="00B54435">
        <w:rPr>
          <w:rFonts w:eastAsiaTheme="minorEastAsia"/>
          <w:szCs w:val="28"/>
        </w:rPr>
        <w:t xml:space="preserve"> ban nh</w:t>
      </w:r>
      <w:r w:rsidR="00B54435" w:rsidRPr="00B54435">
        <w:rPr>
          <w:rFonts w:eastAsiaTheme="minorEastAsia"/>
          <w:szCs w:val="28"/>
        </w:rPr>
        <w:t>â</w:t>
      </w:r>
      <w:r w:rsidR="00B54435">
        <w:rPr>
          <w:rFonts w:eastAsiaTheme="minorEastAsia"/>
          <w:szCs w:val="28"/>
        </w:rPr>
        <w:t>n th</w:t>
      </w:r>
      <w:r w:rsidR="00B54435" w:rsidRPr="00B54435">
        <w:rPr>
          <w:rFonts w:eastAsiaTheme="minorEastAsia"/>
          <w:szCs w:val="28"/>
        </w:rPr>
        <w:t>ành</w:t>
      </w:r>
      <w:r w:rsidR="00B54435">
        <w:rPr>
          <w:rFonts w:eastAsiaTheme="minorEastAsia"/>
          <w:szCs w:val="28"/>
        </w:rPr>
        <w:t xml:space="preserve"> ph</w:t>
      </w:r>
      <w:r w:rsidR="00B54435" w:rsidRPr="00B54435">
        <w:rPr>
          <w:rFonts w:eastAsiaTheme="minorEastAsia"/>
          <w:szCs w:val="28"/>
        </w:rPr>
        <w:t>ố</w:t>
      </w:r>
      <w:r w:rsidR="00B54435">
        <w:rPr>
          <w:rFonts w:eastAsiaTheme="minorEastAsia"/>
          <w:szCs w:val="28"/>
        </w:rPr>
        <w:t xml:space="preserve"> đ</w:t>
      </w:r>
      <w:r w:rsidR="00B54435" w:rsidRPr="00B54435">
        <w:rPr>
          <w:rFonts w:eastAsiaTheme="minorEastAsia"/>
          <w:szCs w:val="28"/>
        </w:rPr>
        <w:t>ể</w:t>
      </w:r>
      <w:r w:rsidR="00B54435">
        <w:rPr>
          <w:rFonts w:eastAsiaTheme="minorEastAsia"/>
          <w:szCs w:val="28"/>
        </w:rPr>
        <w:t xml:space="preserve"> thay th</w:t>
      </w:r>
      <w:r w:rsidR="00B54435" w:rsidRPr="00B54435">
        <w:rPr>
          <w:rFonts w:eastAsiaTheme="minorEastAsia"/>
          <w:szCs w:val="28"/>
        </w:rPr>
        <w:t>ế</w:t>
      </w:r>
      <w:r w:rsidR="00B54435">
        <w:rPr>
          <w:rFonts w:eastAsiaTheme="minorEastAsia"/>
          <w:szCs w:val="28"/>
        </w:rPr>
        <w:t xml:space="preserve"> </w:t>
      </w:r>
      <w:r w:rsidR="00B54435" w:rsidRPr="00D208D1">
        <w:rPr>
          <w:rFonts w:eastAsiaTheme="minorEastAsia"/>
          <w:szCs w:val="28"/>
        </w:rPr>
        <w:t xml:space="preserve">Quyết định số </w:t>
      </w:r>
      <w:r w:rsidR="005D7C5C" w:rsidRPr="002A722F">
        <w:rPr>
          <w:rFonts w:eastAsiaTheme="minorEastAsia"/>
          <w:spacing w:val="3"/>
          <w:szCs w:val="28"/>
          <w:shd w:val="clear" w:color="auto" w:fill="FFFFFF"/>
        </w:rPr>
        <w:t>57/2019</w:t>
      </w:r>
      <w:r w:rsidR="002A722F">
        <w:rPr>
          <w:rFonts w:eastAsiaTheme="minorEastAsia"/>
          <w:spacing w:val="3"/>
          <w:szCs w:val="28"/>
          <w:shd w:val="clear" w:color="auto" w:fill="FFFFFF"/>
        </w:rPr>
        <w:t>/</w:t>
      </w:r>
      <w:r w:rsidR="005D7C5C" w:rsidRPr="002A722F">
        <w:rPr>
          <w:rFonts w:eastAsiaTheme="minorEastAsia"/>
          <w:spacing w:val="3"/>
          <w:szCs w:val="28"/>
          <w:shd w:val="clear" w:color="auto" w:fill="FFFFFF"/>
        </w:rPr>
        <w:t>QĐ</w:t>
      </w:r>
      <w:r w:rsidR="002A722F">
        <w:rPr>
          <w:rFonts w:eastAsiaTheme="minorEastAsia"/>
          <w:spacing w:val="3"/>
          <w:szCs w:val="28"/>
          <w:shd w:val="clear" w:color="auto" w:fill="FFFFFF"/>
        </w:rPr>
        <w:t>-</w:t>
      </w:r>
      <w:r w:rsidR="005D7C5C" w:rsidRPr="002A722F">
        <w:rPr>
          <w:rFonts w:eastAsiaTheme="minorEastAsia"/>
          <w:spacing w:val="3"/>
          <w:szCs w:val="28"/>
          <w:shd w:val="clear" w:color="auto" w:fill="FFFFFF"/>
        </w:rPr>
        <w:t>UBND ngày 30/</w:t>
      </w:r>
      <w:r w:rsidR="00B54435" w:rsidRPr="002A722F">
        <w:rPr>
          <w:rFonts w:eastAsiaTheme="minorEastAsia"/>
          <w:spacing w:val="3"/>
          <w:szCs w:val="28"/>
          <w:shd w:val="clear" w:color="auto" w:fill="FFFFFF"/>
        </w:rPr>
        <w:t>12</w:t>
      </w:r>
      <w:r w:rsidR="005D7C5C" w:rsidRPr="002A722F">
        <w:rPr>
          <w:rFonts w:eastAsiaTheme="minorEastAsia"/>
          <w:spacing w:val="3"/>
          <w:szCs w:val="28"/>
          <w:shd w:val="clear" w:color="auto" w:fill="FFFFFF"/>
        </w:rPr>
        <w:t>/</w:t>
      </w:r>
      <w:r w:rsidR="00B54435" w:rsidRPr="002A722F">
        <w:rPr>
          <w:rFonts w:eastAsiaTheme="minorEastAsia"/>
          <w:spacing w:val="3"/>
          <w:szCs w:val="28"/>
          <w:shd w:val="clear" w:color="auto" w:fill="FFFFFF"/>
        </w:rPr>
        <w:t xml:space="preserve">2019 của </w:t>
      </w:r>
      <w:r w:rsidR="005D7C5C" w:rsidRPr="002A722F">
        <w:rPr>
          <w:rFonts w:eastAsiaTheme="minorEastAsia"/>
          <w:spacing w:val="3"/>
          <w:szCs w:val="28"/>
          <w:shd w:val="clear" w:color="auto" w:fill="FFFFFF"/>
        </w:rPr>
        <w:t xml:space="preserve">Chủ tịch </w:t>
      </w:r>
      <w:r w:rsidR="00B54435" w:rsidRPr="002A722F">
        <w:rPr>
          <w:rFonts w:eastAsiaTheme="minorEastAsia"/>
          <w:spacing w:val="3"/>
          <w:szCs w:val="28"/>
          <w:shd w:val="clear" w:color="auto" w:fill="FFFFFF"/>
        </w:rPr>
        <w:t xml:space="preserve">Ủy ban nhân dân tỉnh Hải Dương </w:t>
      </w:r>
      <w:r w:rsidR="00D208D1" w:rsidRPr="002A722F">
        <w:rPr>
          <w:rFonts w:eastAsiaTheme="minorEastAsia"/>
          <w:szCs w:val="28"/>
        </w:rPr>
        <w:t>cho phù hợp với tên gọi, địa giới, quyền hạn, điều kiện quản lý hành chính trên đi</w:t>
      </w:r>
      <w:r w:rsidR="007024DB" w:rsidRPr="002A722F">
        <w:rPr>
          <w:rFonts w:eastAsiaTheme="minorEastAsia"/>
          <w:szCs w:val="28"/>
        </w:rPr>
        <w:t xml:space="preserve">̣a bàn </w:t>
      </w:r>
      <w:r w:rsidR="007024DB">
        <w:rPr>
          <w:rFonts w:eastAsiaTheme="minorEastAsia"/>
          <w:szCs w:val="28"/>
        </w:rPr>
        <w:t>thành phố Hải Phòng</w:t>
      </w:r>
      <w:r w:rsidR="00B54435">
        <w:rPr>
          <w:rFonts w:eastAsiaTheme="minorEastAsia"/>
          <w:szCs w:val="28"/>
        </w:rPr>
        <w:t>.</w:t>
      </w:r>
    </w:p>
    <w:p w:rsidR="0080725A" w:rsidRPr="00B0334F" w:rsidRDefault="00B54435" w:rsidP="00761375">
      <w:pPr>
        <w:spacing w:before="60" w:after="60"/>
        <w:ind w:firstLine="709"/>
        <w:jc w:val="both"/>
        <w:rPr>
          <w:spacing w:val="3"/>
          <w:szCs w:val="28"/>
          <w:shd w:val="clear" w:color="auto" w:fill="FFFFFF"/>
        </w:rPr>
      </w:pPr>
      <w:r>
        <w:rPr>
          <w:rFonts w:eastAsiaTheme="minorEastAsia"/>
          <w:szCs w:val="28"/>
        </w:rPr>
        <w:t>Ng</w:t>
      </w:r>
      <w:r w:rsidRPr="00B54435">
        <w:rPr>
          <w:rFonts w:eastAsiaTheme="minorEastAsia"/>
          <w:szCs w:val="28"/>
        </w:rPr>
        <w:t>à</w:t>
      </w:r>
      <w:r>
        <w:rPr>
          <w:rFonts w:eastAsiaTheme="minorEastAsia"/>
          <w:szCs w:val="28"/>
        </w:rPr>
        <w:t>y 12/9/2025, Ch</w:t>
      </w:r>
      <w:r w:rsidRPr="00B54435">
        <w:rPr>
          <w:rFonts w:eastAsiaTheme="minorEastAsia"/>
          <w:szCs w:val="28"/>
        </w:rPr>
        <w:t>ủ</w:t>
      </w:r>
      <w:r>
        <w:rPr>
          <w:rFonts w:eastAsiaTheme="minorEastAsia"/>
          <w:szCs w:val="28"/>
        </w:rPr>
        <w:t xml:space="preserve"> t</w:t>
      </w:r>
      <w:r w:rsidRPr="00B54435">
        <w:rPr>
          <w:rFonts w:eastAsiaTheme="minorEastAsia"/>
          <w:szCs w:val="28"/>
        </w:rPr>
        <w:t>ịch</w:t>
      </w:r>
      <w:r>
        <w:rPr>
          <w:rFonts w:eastAsiaTheme="minorEastAsia"/>
          <w:szCs w:val="28"/>
        </w:rPr>
        <w:t xml:space="preserve"> </w:t>
      </w:r>
      <w:r w:rsidRPr="00B54435">
        <w:rPr>
          <w:rFonts w:eastAsiaTheme="minorEastAsia"/>
          <w:szCs w:val="28"/>
        </w:rPr>
        <w:t>Ủy</w:t>
      </w:r>
      <w:r>
        <w:rPr>
          <w:rFonts w:eastAsiaTheme="minorEastAsia"/>
          <w:szCs w:val="28"/>
        </w:rPr>
        <w:t xml:space="preserve"> ban nh</w:t>
      </w:r>
      <w:r w:rsidRPr="00B54435">
        <w:rPr>
          <w:rFonts w:eastAsiaTheme="minorEastAsia"/>
          <w:szCs w:val="28"/>
        </w:rPr>
        <w:t>â</w:t>
      </w:r>
      <w:r>
        <w:rPr>
          <w:rFonts w:eastAsiaTheme="minorEastAsia"/>
          <w:szCs w:val="28"/>
        </w:rPr>
        <w:t>n d</w:t>
      </w:r>
      <w:r w:rsidRPr="00B54435">
        <w:rPr>
          <w:rFonts w:eastAsiaTheme="minorEastAsia"/>
          <w:szCs w:val="28"/>
        </w:rPr>
        <w:t>â</w:t>
      </w:r>
      <w:r>
        <w:rPr>
          <w:rFonts w:eastAsiaTheme="minorEastAsia"/>
          <w:szCs w:val="28"/>
        </w:rPr>
        <w:t>n th</w:t>
      </w:r>
      <w:r w:rsidRPr="00B54435">
        <w:rPr>
          <w:rFonts w:eastAsiaTheme="minorEastAsia"/>
          <w:szCs w:val="28"/>
        </w:rPr>
        <w:t>ành</w:t>
      </w:r>
      <w:r>
        <w:rPr>
          <w:rFonts w:eastAsiaTheme="minorEastAsia"/>
          <w:szCs w:val="28"/>
        </w:rPr>
        <w:t xml:space="preserve"> ph</w:t>
      </w:r>
      <w:r w:rsidRPr="00B54435">
        <w:rPr>
          <w:rFonts w:eastAsiaTheme="minorEastAsia"/>
          <w:szCs w:val="28"/>
        </w:rPr>
        <w:t>ố</w:t>
      </w:r>
      <w:r>
        <w:rPr>
          <w:rFonts w:eastAsiaTheme="minorEastAsia"/>
          <w:szCs w:val="28"/>
        </w:rPr>
        <w:t xml:space="preserve"> </w:t>
      </w:r>
      <w:r w:rsidRPr="00B54435">
        <w:rPr>
          <w:rFonts w:eastAsiaTheme="minorEastAsia"/>
          <w:szCs w:val="28"/>
        </w:rPr>
        <w:t>đã</w:t>
      </w:r>
      <w:r>
        <w:rPr>
          <w:rFonts w:eastAsiaTheme="minorEastAsia"/>
          <w:szCs w:val="28"/>
        </w:rPr>
        <w:t xml:space="preserve"> c</w:t>
      </w:r>
      <w:r w:rsidRPr="00B54435">
        <w:rPr>
          <w:rFonts w:eastAsiaTheme="minorEastAsia"/>
          <w:szCs w:val="28"/>
        </w:rPr>
        <w:t>ó</w:t>
      </w:r>
      <w:r>
        <w:rPr>
          <w:rFonts w:eastAsiaTheme="minorEastAsia"/>
          <w:szCs w:val="28"/>
        </w:rPr>
        <w:t xml:space="preserve"> Quy</w:t>
      </w:r>
      <w:r w:rsidRPr="00B54435">
        <w:rPr>
          <w:rFonts w:eastAsiaTheme="minorEastAsia"/>
          <w:szCs w:val="28"/>
        </w:rPr>
        <w:t>ết</w:t>
      </w:r>
      <w:r>
        <w:rPr>
          <w:rFonts w:eastAsiaTheme="minorEastAsia"/>
          <w:szCs w:val="28"/>
        </w:rPr>
        <w:t xml:space="preserve"> </w:t>
      </w:r>
      <w:r w:rsidRPr="00B54435">
        <w:rPr>
          <w:rFonts w:eastAsiaTheme="minorEastAsia"/>
          <w:szCs w:val="28"/>
        </w:rPr>
        <w:t>định</w:t>
      </w:r>
      <w:r>
        <w:rPr>
          <w:rFonts w:eastAsiaTheme="minorEastAsia"/>
          <w:szCs w:val="28"/>
        </w:rPr>
        <w:t xml:space="preserve"> s</w:t>
      </w:r>
      <w:r w:rsidRPr="00B54435">
        <w:rPr>
          <w:rFonts w:eastAsiaTheme="minorEastAsia"/>
          <w:szCs w:val="28"/>
        </w:rPr>
        <w:t>ố</w:t>
      </w:r>
      <w:r>
        <w:rPr>
          <w:rFonts w:eastAsiaTheme="minorEastAsia"/>
          <w:szCs w:val="28"/>
        </w:rPr>
        <w:t xml:space="preserve"> 3716/Q</w:t>
      </w:r>
      <w:r w:rsidRPr="00B54435">
        <w:rPr>
          <w:rFonts w:eastAsiaTheme="minorEastAsia"/>
          <w:szCs w:val="28"/>
        </w:rPr>
        <w:t>Đ</w:t>
      </w:r>
      <w:r>
        <w:rPr>
          <w:rFonts w:eastAsiaTheme="minorEastAsia"/>
          <w:szCs w:val="28"/>
        </w:rPr>
        <w:t>-UBN</w:t>
      </w:r>
      <w:r w:rsidRPr="00B54435">
        <w:rPr>
          <w:rFonts w:eastAsiaTheme="minorEastAsia"/>
          <w:szCs w:val="28"/>
        </w:rPr>
        <w:t>D</w:t>
      </w:r>
      <w:r>
        <w:rPr>
          <w:rFonts w:eastAsiaTheme="minorEastAsia"/>
          <w:szCs w:val="28"/>
        </w:rPr>
        <w:t xml:space="preserve"> Ph</w:t>
      </w:r>
      <w:r w:rsidRPr="00B54435">
        <w:rPr>
          <w:rFonts w:eastAsiaTheme="minorEastAsia"/>
          <w:szCs w:val="28"/>
        </w:rPr>
        <w:t>ê</w:t>
      </w:r>
      <w:r>
        <w:rPr>
          <w:rFonts w:eastAsiaTheme="minorEastAsia"/>
          <w:szCs w:val="28"/>
        </w:rPr>
        <w:t xml:space="preserve"> duy</w:t>
      </w:r>
      <w:r w:rsidRPr="00B54435">
        <w:rPr>
          <w:rFonts w:eastAsiaTheme="minorEastAsia"/>
          <w:szCs w:val="28"/>
        </w:rPr>
        <w:t>ệt</w:t>
      </w:r>
      <w:r>
        <w:rPr>
          <w:rFonts w:eastAsiaTheme="minorEastAsia"/>
          <w:szCs w:val="28"/>
        </w:rPr>
        <w:t xml:space="preserve"> danh m</w:t>
      </w:r>
      <w:r w:rsidRPr="00B54435">
        <w:rPr>
          <w:rFonts w:eastAsiaTheme="minorEastAsia"/>
          <w:szCs w:val="28"/>
        </w:rPr>
        <w:t>ục</w:t>
      </w:r>
      <w:r>
        <w:rPr>
          <w:rFonts w:eastAsiaTheme="minorEastAsia"/>
          <w:szCs w:val="28"/>
        </w:rPr>
        <w:t xml:space="preserve"> v</w:t>
      </w:r>
      <w:r w:rsidRPr="00B54435">
        <w:rPr>
          <w:rFonts w:eastAsiaTheme="minorEastAsia"/>
          <w:szCs w:val="28"/>
        </w:rPr>
        <w:t>ă</w:t>
      </w:r>
      <w:r>
        <w:rPr>
          <w:rFonts w:eastAsiaTheme="minorEastAsia"/>
          <w:szCs w:val="28"/>
        </w:rPr>
        <w:t>n b</w:t>
      </w:r>
      <w:r w:rsidRPr="00B54435">
        <w:rPr>
          <w:rFonts w:eastAsiaTheme="minorEastAsia"/>
          <w:szCs w:val="28"/>
        </w:rPr>
        <w:t>ản</w:t>
      </w:r>
      <w:r>
        <w:rPr>
          <w:rFonts w:eastAsiaTheme="minorEastAsia"/>
          <w:szCs w:val="28"/>
        </w:rPr>
        <w:t xml:space="preserve"> quy ph</w:t>
      </w:r>
      <w:r w:rsidRPr="00B54435">
        <w:rPr>
          <w:rFonts w:eastAsiaTheme="minorEastAsia"/>
          <w:szCs w:val="28"/>
        </w:rPr>
        <w:t>ạm</w:t>
      </w:r>
      <w:r>
        <w:rPr>
          <w:rFonts w:eastAsiaTheme="minorEastAsia"/>
          <w:szCs w:val="28"/>
        </w:rPr>
        <w:t xml:space="preserve"> ph</w:t>
      </w:r>
      <w:r w:rsidRPr="00B54435">
        <w:rPr>
          <w:rFonts w:eastAsiaTheme="minorEastAsia"/>
          <w:szCs w:val="28"/>
        </w:rPr>
        <w:t>áp</w:t>
      </w:r>
      <w:r>
        <w:rPr>
          <w:rFonts w:eastAsiaTheme="minorEastAsia"/>
          <w:szCs w:val="28"/>
        </w:rPr>
        <w:t xml:space="preserve"> lu</w:t>
      </w:r>
      <w:r w:rsidRPr="00B54435">
        <w:rPr>
          <w:rFonts w:eastAsiaTheme="minorEastAsia"/>
          <w:szCs w:val="28"/>
        </w:rPr>
        <w:t>ật</w:t>
      </w:r>
      <w:r>
        <w:rPr>
          <w:rFonts w:eastAsiaTheme="minorEastAsia"/>
          <w:szCs w:val="28"/>
        </w:rPr>
        <w:t xml:space="preserve"> đ</w:t>
      </w:r>
      <w:r w:rsidRPr="00B54435">
        <w:rPr>
          <w:rFonts w:eastAsiaTheme="minorEastAsia"/>
          <w:szCs w:val="28"/>
        </w:rPr>
        <w:t>ể</w:t>
      </w:r>
      <w:r>
        <w:rPr>
          <w:rFonts w:eastAsiaTheme="minorEastAsia"/>
          <w:szCs w:val="28"/>
        </w:rPr>
        <w:t xml:space="preserve"> quy </w:t>
      </w:r>
      <w:r w:rsidRPr="00B54435">
        <w:rPr>
          <w:rFonts w:eastAsiaTheme="minorEastAsia"/>
          <w:szCs w:val="28"/>
        </w:rPr>
        <w:t>định</w:t>
      </w:r>
      <w:r>
        <w:rPr>
          <w:rFonts w:eastAsiaTheme="minorEastAsia"/>
          <w:szCs w:val="28"/>
        </w:rPr>
        <w:t xml:space="preserve"> chi ti</w:t>
      </w:r>
      <w:r w:rsidRPr="00B54435">
        <w:rPr>
          <w:rFonts w:eastAsiaTheme="minorEastAsia"/>
          <w:szCs w:val="28"/>
        </w:rPr>
        <w:t>ết</w:t>
      </w:r>
      <w:r>
        <w:rPr>
          <w:rFonts w:eastAsiaTheme="minorEastAsia"/>
          <w:szCs w:val="28"/>
        </w:rPr>
        <w:t xml:space="preserve"> c</w:t>
      </w:r>
      <w:r w:rsidRPr="00B54435">
        <w:rPr>
          <w:rFonts w:eastAsiaTheme="minorEastAsia"/>
          <w:szCs w:val="28"/>
        </w:rPr>
        <w:t>ác</w:t>
      </w:r>
      <w:r>
        <w:rPr>
          <w:rFonts w:eastAsiaTheme="minorEastAsia"/>
          <w:szCs w:val="28"/>
        </w:rPr>
        <w:t xml:space="preserve"> n</w:t>
      </w:r>
      <w:r w:rsidRPr="00B54435">
        <w:rPr>
          <w:rFonts w:eastAsiaTheme="minorEastAsia"/>
          <w:szCs w:val="28"/>
        </w:rPr>
        <w:t>ội</w:t>
      </w:r>
      <w:r>
        <w:rPr>
          <w:rFonts w:eastAsiaTheme="minorEastAsia"/>
          <w:szCs w:val="28"/>
        </w:rPr>
        <w:t xml:space="preserve"> dung đư</w:t>
      </w:r>
      <w:r w:rsidRPr="00B54435">
        <w:rPr>
          <w:rFonts w:eastAsiaTheme="minorEastAsia"/>
          <w:szCs w:val="28"/>
        </w:rPr>
        <w:t>ợc</w:t>
      </w:r>
      <w:r>
        <w:rPr>
          <w:rFonts w:eastAsiaTheme="minorEastAsia"/>
          <w:szCs w:val="28"/>
        </w:rPr>
        <w:t xml:space="preserve"> giao v</w:t>
      </w:r>
      <w:r w:rsidRPr="00B54435">
        <w:rPr>
          <w:rFonts w:eastAsiaTheme="minorEastAsia"/>
          <w:szCs w:val="28"/>
        </w:rPr>
        <w:t>à</w:t>
      </w:r>
      <w:r>
        <w:rPr>
          <w:rFonts w:eastAsiaTheme="minorEastAsia"/>
          <w:szCs w:val="28"/>
        </w:rPr>
        <w:t xml:space="preserve"> quy </w:t>
      </w:r>
      <w:r w:rsidRPr="00B54435">
        <w:rPr>
          <w:rFonts w:eastAsiaTheme="minorEastAsia"/>
          <w:szCs w:val="28"/>
        </w:rPr>
        <w:t>định</w:t>
      </w:r>
      <w:r>
        <w:rPr>
          <w:rFonts w:eastAsiaTheme="minorEastAsia"/>
          <w:szCs w:val="28"/>
        </w:rPr>
        <w:t xml:space="preserve"> theo </w:t>
      </w:r>
      <w:r w:rsidRPr="00B54435">
        <w:rPr>
          <w:rFonts w:eastAsiaTheme="minorEastAsia"/>
          <w:szCs w:val="28"/>
        </w:rPr>
        <w:t>đ</w:t>
      </w:r>
      <w:r>
        <w:rPr>
          <w:rFonts w:eastAsiaTheme="minorEastAsia"/>
          <w:szCs w:val="28"/>
        </w:rPr>
        <w:t>i</w:t>
      </w:r>
      <w:r w:rsidRPr="00B54435">
        <w:rPr>
          <w:rFonts w:eastAsiaTheme="minorEastAsia"/>
          <w:szCs w:val="28"/>
        </w:rPr>
        <w:t>ểm</w:t>
      </w:r>
      <w:r>
        <w:rPr>
          <w:rFonts w:eastAsiaTheme="minorEastAsia"/>
          <w:szCs w:val="28"/>
        </w:rPr>
        <w:t xml:space="preserve"> b</w:t>
      </w:r>
      <w:r w:rsidR="005D7C5C">
        <w:rPr>
          <w:rFonts w:eastAsiaTheme="minorEastAsia"/>
          <w:szCs w:val="28"/>
        </w:rPr>
        <w:t>,</w:t>
      </w:r>
      <w:r>
        <w:rPr>
          <w:rFonts w:eastAsiaTheme="minorEastAsia"/>
          <w:szCs w:val="28"/>
        </w:rPr>
        <w:t xml:space="preserve"> </w:t>
      </w:r>
      <w:r w:rsidRPr="00B54435">
        <w:rPr>
          <w:rFonts w:eastAsiaTheme="minorEastAsia"/>
          <w:szCs w:val="28"/>
        </w:rPr>
        <w:t>đ</w:t>
      </w:r>
      <w:r>
        <w:rPr>
          <w:rFonts w:eastAsiaTheme="minorEastAsia"/>
          <w:szCs w:val="28"/>
        </w:rPr>
        <w:t>i</w:t>
      </w:r>
      <w:r w:rsidRPr="00B54435">
        <w:rPr>
          <w:rFonts w:eastAsiaTheme="minorEastAsia"/>
          <w:szCs w:val="28"/>
        </w:rPr>
        <w:t>ểm</w:t>
      </w:r>
      <w:r>
        <w:rPr>
          <w:rFonts w:eastAsiaTheme="minorEastAsia"/>
          <w:szCs w:val="28"/>
        </w:rPr>
        <w:t xml:space="preserve"> c Kho</w:t>
      </w:r>
      <w:r w:rsidRPr="00B54435">
        <w:rPr>
          <w:rFonts w:eastAsiaTheme="minorEastAsia"/>
          <w:szCs w:val="28"/>
        </w:rPr>
        <w:t>ản</w:t>
      </w:r>
      <w:r>
        <w:rPr>
          <w:rFonts w:eastAsiaTheme="minorEastAsia"/>
          <w:szCs w:val="28"/>
        </w:rPr>
        <w:t xml:space="preserve"> 2, Kho</w:t>
      </w:r>
      <w:r w:rsidRPr="00B54435">
        <w:rPr>
          <w:rFonts w:eastAsiaTheme="minorEastAsia"/>
          <w:szCs w:val="28"/>
        </w:rPr>
        <w:t>ản</w:t>
      </w:r>
      <w:r>
        <w:rPr>
          <w:rFonts w:eastAsiaTheme="minorEastAsia"/>
          <w:szCs w:val="28"/>
        </w:rPr>
        <w:t xml:space="preserve"> 3 </w:t>
      </w:r>
      <w:r w:rsidRPr="00B54435">
        <w:rPr>
          <w:rFonts w:eastAsiaTheme="minorEastAsia"/>
          <w:szCs w:val="28"/>
        </w:rPr>
        <w:t>Đ</w:t>
      </w:r>
      <w:r>
        <w:rPr>
          <w:rFonts w:eastAsiaTheme="minorEastAsia"/>
          <w:szCs w:val="28"/>
        </w:rPr>
        <w:t>i</w:t>
      </w:r>
      <w:r w:rsidRPr="00B54435">
        <w:rPr>
          <w:rFonts w:eastAsiaTheme="minorEastAsia"/>
          <w:szCs w:val="28"/>
        </w:rPr>
        <w:t>ều</w:t>
      </w:r>
      <w:r>
        <w:rPr>
          <w:rFonts w:eastAsiaTheme="minorEastAsia"/>
          <w:szCs w:val="28"/>
        </w:rPr>
        <w:t xml:space="preserve"> 21 Lu</w:t>
      </w:r>
      <w:r w:rsidRPr="00B54435">
        <w:rPr>
          <w:rFonts w:eastAsiaTheme="minorEastAsia"/>
          <w:szCs w:val="28"/>
        </w:rPr>
        <w:t>ật</w:t>
      </w:r>
      <w:r>
        <w:rPr>
          <w:rFonts w:eastAsiaTheme="minorEastAsia"/>
          <w:szCs w:val="28"/>
        </w:rPr>
        <w:t xml:space="preserve"> Ban h</w:t>
      </w:r>
      <w:r w:rsidRPr="00B54435">
        <w:rPr>
          <w:rFonts w:eastAsiaTheme="minorEastAsia"/>
          <w:szCs w:val="28"/>
        </w:rPr>
        <w:t>ành</w:t>
      </w:r>
      <w:r>
        <w:rPr>
          <w:rFonts w:eastAsiaTheme="minorEastAsia"/>
          <w:szCs w:val="28"/>
        </w:rPr>
        <w:t xml:space="preserve"> v</w:t>
      </w:r>
      <w:r w:rsidRPr="00B54435">
        <w:rPr>
          <w:rFonts w:eastAsiaTheme="minorEastAsia"/>
          <w:szCs w:val="28"/>
        </w:rPr>
        <w:t>ă</w:t>
      </w:r>
      <w:r>
        <w:rPr>
          <w:rFonts w:eastAsiaTheme="minorEastAsia"/>
          <w:szCs w:val="28"/>
        </w:rPr>
        <w:t>n b</w:t>
      </w:r>
      <w:r w:rsidRPr="00B54435">
        <w:rPr>
          <w:rFonts w:eastAsiaTheme="minorEastAsia"/>
          <w:szCs w:val="28"/>
        </w:rPr>
        <w:t>ản</w:t>
      </w:r>
      <w:r>
        <w:rPr>
          <w:rFonts w:eastAsiaTheme="minorEastAsia"/>
          <w:szCs w:val="28"/>
        </w:rPr>
        <w:t xml:space="preserve"> quy ph</w:t>
      </w:r>
      <w:r w:rsidRPr="00B54435">
        <w:rPr>
          <w:rFonts w:eastAsiaTheme="minorEastAsia"/>
          <w:szCs w:val="28"/>
        </w:rPr>
        <w:t>ạm</w:t>
      </w:r>
      <w:r>
        <w:rPr>
          <w:rFonts w:eastAsiaTheme="minorEastAsia"/>
          <w:szCs w:val="28"/>
        </w:rPr>
        <w:t xml:space="preserve"> ph</w:t>
      </w:r>
      <w:r w:rsidRPr="00B54435">
        <w:rPr>
          <w:rFonts w:eastAsiaTheme="minorEastAsia"/>
          <w:szCs w:val="28"/>
        </w:rPr>
        <w:t>áp</w:t>
      </w:r>
      <w:r>
        <w:rPr>
          <w:rFonts w:eastAsiaTheme="minorEastAsia"/>
          <w:szCs w:val="28"/>
        </w:rPr>
        <w:t xml:space="preserve"> lu</w:t>
      </w:r>
      <w:r w:rsidRPr="00B54435">
        <w:rPr>
          <w:rFonts w:eastAsiaTheme="minorEastAsia"/>
          <w:szCs w:val="28"/>
        </w:rPr>
        <w:t>ật</w:t>
      </w:r>
      <w:r>
        <w:rPr>
          <w:rFonts w:eastAsiaTheme="minorEastAsia"/>
          <w:szCs w:val="28"/>
        </w:rPr>
        <w:t xml:space="preserve">, trong </w:t>
      </w:r>
      <w:r w:rsidRPr="00B54435">
        <w:rPr>
          <w:rFonts w:eastAsiaTheme="minorEastAsia"/>
          <w:szCs w:val="28"/>
        </w:rPr>
        <w:t>đó</w:t>
      </w:r>
      <w:r w:rsidR="002A722F">
        <w:rPr>
          <w:rFonts w:eastAsiaTheme="minorEastAsia"/>
          <w:szCs w:val="28"/>
        </w:rPr>
        <w:t>, giao C</w:t>
      </w:r>
      <w:r w:rsidR="002A722F" w:rsidRPr="002A722F">
        <w:rPr>
          <w:rFonts w:eastAsiaTheme="minorEastAsia"/>
          <w:szCs w:val="28"/>
        </w:rPr>
        <w:t>ô</w:t>
      </w:r>
      <w:r w:rsidR="002A722F">
        <w:rPr>
          <w:rFonts w:eastAsiaTheme="minorEastAsia"/>
          <w:szCs w:val="28"/>
        </w:rPr>
        <w:t>ng an th</w:t>
      </w:r>
      <w:r w:rsidR="002A722F" w:rsidRPr="002A722F">
        <w:rPr>
          <w:rFonts w:eastAsiaTheme="minorEastAsia"/>
          <w:szCs w:val="28"/>
        </w:rPr>
        <w:t>ành</w:t>
      </w:r>
      <w:r w:rsidR="002A722F">
        <w:rPr>
          <w:rFonts w:eastAsiaTheme="minorEastAsia"/>
          <w:szCs w:val="28"/>
        </w:rPr>
        <w:t xml:space="preserve"> ph</w:t>
      </w:r>
      <w:r w:rsidR="002A722F" w:rsidRPr="002A722F">
        <w:rPr>
          <w:rFonts w:eastAsiaTheme="minorEastAsia"/>
          <w:szCs w:val="28"/>
        </w:rPr>
        <w:t>ố</w:t>
      </w:r>
      <w:r w:rsidR="002A722F">
        <w:rPr>
          <w:rFonts w:eastAsiaTheme="minorEastAsia"/>
          <w:szCs w:val="28"/>
        </w:rPr>
        <w:t xml:space="preserve"> ch</w:t>
      </w:r>
      <w:r w:rsidR="002A722F" w:rsidRPr="002A722F">
        <w:rPr>
          <w:rFonts w:eastAsiaTheme="minorEastAsia"/>
          <w:szCs w:val="28"/>
        </w:rPr>
        <w:t>ủ</w:t>
      </w:r>
      <w:r w:rsidR="002A722F">
        <w:rPr>
          <w:rFonts w:eastAsiaTheme="minorEastAsia"/>
          <w:szCs w:val="28"/>
        </w:rPr>
        <w:t xml:space="preserve"> tr</w:t>
      </w:r>
      <w:r w:rsidR="002A722F" w:rsidRPr="002A722F">
        <w:rPr>
          <w:rFonts w:eastAsiaTheme="minorEastAsia"/>
          <w:szCs w:val="28"/>
        </w:rPr>
        <w:t>ì</w:t>
      </w:r>
      <w:r w:rsidR="002A722F">
        <w:rPr>
          <w:rFonts w:eastAsiaTheme="minorEastAsia"/>
          <w:szCs w:val="28"/>
        </w:rPr>
        <w:t>, ph</w:t>
      </w:r>
      <w:r w:rsidR="002A722F" w:rsidRPr="002A722F">
        <w:rPr>
          <w:rFonts w:eastAsiaTheme="minorEastAsia"/>
          <w:szCs w:val="28"/>
        </w:rPr>
        <w:t>ối</w:t>
      </w:r>
      <w:r w:rsidR="002A722F">
        <w:rPr>
          <w:rFonts w:eastAsiaTheme="minorEastAsia"/>
          <w:szCs w:val="28"/>
        </w:rPr>
        <w:t xml:space="preserve"> h</w:t>
      </w:r>
      <w:r w:rsidR="002A722F" w:rsidRPr="002A722F">
        <w:rPr>
          <w:rFonts w:eastAsiaTheme="minorEastAsia"/>
          <w:szCs w:val="28"/>
        </w:rPr>
        <w:t>ợp</w:t>
      </w:r>
      <w:r w:rsidR="002A722F">
        <w:rPr>
          <w:rFonts w:eastAsiaTheme="minorEastAsia"/>
          <w:szCs w:val="28"/>
        </w:rPr>
        <w:t xml:space="preserve"> v</w:t>
      </w:r>
      <w:r w:rsidR="002A722F" w:rsidRPr="002A722F">
        <w:rPr>
          <w:rFonts w:eastAsiaTheme="minorEastAsia"/>
          <w:szCs w:val="28"/>
        </w:rPr>
        <w:t>ới</w:t>
      </w:r>
      <w:r w:rsidR="002A722F">
        <w:rPr>
          <w:rFonts w:eastAsiaTheme="minorEastAsia"/>
          <w:szCs w:val="28"/>
        </w:rPr>
        <w:t xml:space="preserve"> c</w:t>
      </w:r>
      <w:r w:rsidR="002A722F" w:rsidRPr="002A722F">
        <w:rPr>
          <w:rFonts w:eastAsiaTheme="minorEastAsia"/>
          <w:szCs w:val="28"/>
        </w:rPr>
        <w:t>ác</w:t>
      </w:r>
      <w:r w:rsidR="002A722F">
        <w:rPr>
          <w:rFonts w:eastAsiaTheme="minorEastAsia"/>
          <w:szCs w:val="28"/>
        </w:rPr>
        <w:t xml:space="preserve"> S</w:t>
      </w:r>
      <w:r w:rsidR="002A722F" w:rsidRPr="002A722F">
        <w:rPr>
          <w:rFonts w:eastAsiaTheme="minorEastAsia"/>
          <w:szCs w:val="28"/>
        </w:rPr>
        <w:t>ở</w:t>
      </w:r>
      <w:r w:rsidR="002A722F">
        <w:rPr>
          <w:rFonts w:eastAsiaTheme="minorEastAsia"/>
          <w:szCs w:val="28"/>
        </w:rPr>
        <w:t>, ban, ng</w:t>
      </w:r>
      <w:r w:rsidR="002A722F" w:rsidRPr="002A722F">
        <w:rPr>
          <w:rFonts w:eastAsiaTheme="minorEastAsia"/>
          <w:szCs w:val="28"/>
        </w:rPr>
        <w:t>ành</w:t>
      </w:r>
      <w:r w:rsidR="002A722F">
        <w:rPr>
          <w:rFonts w:eastAsiaTheme="minorEastAsia"/>
          <w:szCs w:val="28"/>
        </w:rPr>
        <w:t xml:space="preserve">, </w:t>
      </w:r>
      <w:r w:rsidR="00940EED" w:rsidRPr="006C07A3">
        <w:rPr>
          <w:spacing w:val="3"/>
          <w:szCs w:val="28"/>
          <w:shd w:val="clear" w:color="auto" w:fill="FFFFFF"/>
        </w:rPr>
        <w:t>Ủy</w:t>
      </w:r>
      <w:r w:rsidR="00940EED">
        <w:rPr>
          <w:spacing w:val="3"/>
          <w:szCs w:val="28"/>
          <w:shd w:val="clear" w:color="auto" w:fill="FFFFFF"/>
        </w:rPr>
        <w:t xml:space="preserve"> ban nh</w:t>
      </w:r>
      <w:r w:rsidR="00940EED" w:rsidRPr="006C07A3">
        <w:rPr>
          <w:spacing w:val="3"/>
          <w:szCs w:val="28"/>
          <w:shd w:val="clear" w:color="auto" w:fill="FFFFFF"/>
        </w:rPr>
        <w:t>â</w:t>
      </w:r>
      <w:r w:rsidR="00940EED">
        <w:rPr>
          <w:spacing w:val="3"/>
          <w:szCs w:val="28"/>
          <w:shd w:val="clear" w:color="auto" w:fill="FFFFFF"/>
        </w:rPr>
        <w:t>n d</w:t>
      </w:r>
      <w:r w:rsidR="00940EED" w:rsidRPr="006C07A3">
        <w:rPr>
          <w:spacing w:val="3"/>
          <w:szCs w:val="28"/>
          <w:shd w:val="clear" w:color="auto" w:fill="FFFFFF"/>
        </w:rPr>
        <w:t>â</w:t>
      </w:r>
      <w:r w:rsidR="00940EED">
        <w:rPr>
          <w:spacing w:val="3"/>
          <w:szCs w:val="28"/>
          <w:shd w:val="clear" w:color="auto" w:fill="FFFFFF"/>
        </w:rPr>
        <w:t>n c</w:t>
      </w:r>
      <w:r w:rsidR="00940EED" w:rsidRPr="002E7A2D">
        <w:rPr>
          <w:spacing w:val="3"/>
          <w:szCs w:val="28"/>
          <w:shd w:val="clear" w:color="auto" w:fill="FFFFFF"/>
        </w:rPr>
        <w:t>ấ</w:t>
      </w:r>
      <w:r w:rsidR="00940EED">
        <w:rPr>
          <w:spacing w:val="3"/>
          <w:szCs w:val="28"/>
          <w:shd w:val="clear" w:color="auto" w:fill="FFFFFF"/>
        </w:rPr>
        <w:t>p x</w:t>
      </w:r>
      <w:r w:rsidR="00940EED" w:rsidRPr="002E7A2D">
        <w:rPr>
          <w:spacing w:val="3"/>
          <w:szCs w:val="28"/>
          <w:shd w:val="clear" w:color="auto" w:fill="FFFFFF"/>
        </w:rPr>
        <w:t>ã</w:t>
      </w:r>
      <w:r w:rsidR="00940EED">
        <w:rPr>
          <w:spacing w:val="3"/>
          <w:szCs w:val="28"/>
          <w:shd w:val="clear" w:color="auto" w:fill="FFFFFF"/>
        </w:rPr>
        <w:t xml:space="preserve"> v</w:t>
      </w:r>
      <w:r w:rsidR="00940EED" w:rsidRPr="002E7A2D">
        <w:rPr>
          <w:spacing w:val="3"/>
          <w:szCs w:val="28"/>
          <w:shd w:val="clear" w:color="auto" w:fill="FFFFFF"/>
        </w:rPr>
        <w:t>à</w:t>
      </w:r>
      <w:r w:rsidR="00940EED">
        <w:rPr>
          <w:spacing w:val="3"/>
          <w:szCs w:val="28"/>
          <w:shd w:val="clear" w:color="auto" w:fill="FFFFFF"/>
        </w:rPr>
        <w:t xml:space="preserve"> c</w:t>
      </w:r>
      <w:r w:rsidR="00940EED" w:rsidRPr="002E7A2D">
        <w:rPr>
          <w:spacing w:val="3"/>
          <w:szCs w:val="28"/>
          <w:shd w:val="clear" w:color="auto" w:fill="FFFFFF"/>
        </w:rPr>
        <w:t>ác</w:t>
      </w:r>
      <w:r w:rsidR="00940EED">
        <w:rPr>
          <w:spacing w:val="3"/>
          <w:szCs w:val="28"/>
          <w:shd w:val="clear" w:color="auto" w:fill="FFFFFF"/>
        </w:rPr>
        <w:t xml:space="preserve"> c</w:t>
      </w:r>
      <w:r w:rsidR="00940EED" w:rsidRPr="002E7A2D">
        <w:rPr>
          <w:spacing w:val="3"/>
          <w:szCs w:val="28"/>
          <w:shd w:val="clear" w:color="auto" w:fill="FFFFFF"/>
        </w:rPr>
        <w:t>ơ</w:t>
      </w:r>
      <w:r w:rsidR="00940EED">
        <w:rPr>
          <w:spacing w:val="3"/>
          <w:szCs w:val="28"/>
          <w:shd w:val="clear" w:color="auto" w:fill="FFFFFF"/>
        </w:rPr>
        <w:t xml:space="preserve"> quan, t</w:t>
      </w:r>
      <w:r w:rsidR="00940EED" w:rsidRPr="002E7A2D">
        <w:rPr>
          <w:spacing w:val="3"/>
          <w:szCs w:val="28"/>
          <w:shd w:val="clear" w:color="auto" w:fill="FFFFFF"/>
        </w:rPr>
        <w:t>ổ</w:t>
      </w:r>
      <w:r w:rsidR="00940EED">
        <w:rPr>
          <w:spacing w:val="3"/>
          <w:szCs w:val="28"/>
          <w:shd w:val="clear" w:color="auto" w:fill="FFFFFF"/>
        </w:rPr>
        <w:t xml:space="preserve"> ch</w:t>
      </w:r>
      <w:r w:rsidR="00940EED" w:rsidRPr="002E7A2D">
        <w:rPr>
          <w:spacing w:val="3"/>
          <w:szCs w:val="28"/>
          <w:shd w:val="clear" w:color="auto" w:fill="FFFFFF"/>
        </w:rPr>
        <w:t>ức</w:t>
      </w:r>
      <w:r w:rsidR="00940EED">
        <w:rPr>
          <w:spacing w:val="3"/>
          <w:szCs w:val="28"/>
          <w:shd w:val="clear" w:color="auto" w:fill="FFFFFF"/>
        </w:rPr>
        <w:t xml:space="preserve"> li</w:t>
      </w:r>
      <w:r w:rsidR="00940EED" w:rsidRPr="002E7A2D">
        <w:rPr>
          <w:spacing w:val="3"/>
          <w:szCs w:val="28"/>
          <w:shd w:val="clear" w:color="auto" w:fill="FFFFFF"/>
        </w:rPr>
        <w:t>ê</w:t>
      </w:r>
      <w:r w:rsidR="00940EED">
        <w:rPr>
          <w:spacing w:val="3"/>
          <w:szCs w:val="28"/>
          <w:shd w:val="clear" w:color="auto" w:fill="FFFFFF"/>
        </w:rPr>
        <w:t>n quan x</w:t>
      </w:r>
      <w:r w:rsidR="00940EED" w:rsidRPr="002E7A2D">
        <w:rPr>
          <w:spacing w:val="3"/>
          <w:szCs w:val="28"/>
          <w:shd w:val="clear" w:color="auto" w:fill="FFFFFF"/>
        </w:rPr>
        <w:t>â</w:t>
      </w:r>
      <w:r w:rsidR="00940EED">
        <w:rPr>
          <w:spacing w:val="3"/>
          <w:szCs w:val="28"/>
          <w:shd w:val="clear" w:color="auto" w:fill="FFFFFF"/>
        </w:rPr>
        <w:t>y d</w:t>
      </w:r>
      <w:r w:rsidR="00940EED" w:rsidRPr="002E7A2D">
        <w:rPr>
          <w:spacing w:val="3"/>
          <w:szCs w:val="28"/>
          <w:shd w:val="clear" w:color="auto" w:fill="FFFFFF"/>
        </w:rPr>
        <w:t>ựng</w:t>
      </w:r>
      <w:r w:rsidR="00940EED">
        <w:rPr>
          <w:spacing w:val="3"/>
          <w:szCs w:val="28"/>
          <w:shd w:val="clear" w:color="auto" w:fill="FFFFFF"/>
        </w:rPr>
        <w:t xml:space="preserve"> d</w:t>
      </w:r>
      <w:r w:rsidR="00940EED" w:rsidRPr="002E7A2D">
        <w:rPr>
          <w:spacing w:val="3"/>
          <w:szCs w:val="28"/>
          <w:shd w:val="clear" w:color="auto" w:fill="FFFFFF"/>
        </w:rPr>
        <w:t>ự</w:t>
      </w:r>
      <w:r w:rsidR="00940EED">
        <w:rPr>
          <w:spacing w:val="3"/>
          <w:szCs w:val="28"/>
          <w:shd w:val="clear" w:color="auto" w:fill="FFFFFF"/>
        </w:rPr>
        <w:t xml:space="preserve"> th</w:t>
      </w:r>
      <w:r w:rsidR="00940EED" w:rsidRPr="002E7A2D">
        <w:rPr>
          <w:spacing w:val="3"/>
          <w:szCs w:val="28"/>
          <w:shd w:val="clear" w:color="auto" w:fill="FFFFFF"/>
        </w:rPr>
        <w:t>ảo</w:t>
      </w:r>
      <w:r w:rsidR="00940EED">
        <w:rPr>
          <w:spacing w:val="3"/>
          <w:szCs w:val="28"/>
          <w:shd w:val="clear" w:color="auto" w:fill="FFFFFF"/>
        </w:rPr>
        <w:t xml:space="preserve"> Quy</w:t>
      </w:r>
      <w:r w:rsidR="00940EED" w:rsidRPr="002E7A2D">
        <w:rPr>
          <w:spacing w:val="3"/>
          <w:szCs w:val="28"/>
          <w:shd w:val="clear" w:color="auto" w:fill="FFFFFF"/>
        </w:rPr>
        <w:t>ết</w:t>
      </w:r>
      <w:r w:rsidR="00940EED">
        <w:rPr>
          <w:spacing w:val="3"/>
          <w:szCs w:val="28"/>
          <w:shd w:val="clear" w:color="auto" w:fill="FFFFFF"/>
        </w:rPr>
        <w:t xml:space="preserve"> </w:t>
      </w:r>
      <w:r w:rsidR="00940EED" w:rsidRPr="002E7A2D">
        <w:rPr>
          <w:spacing w:val="3"/>
          <w:szCs w:val="28"/>
          <w:shd w:val="clear" w:color="auto" w:fill="FFFFFF"/>
        </w:rPr>
        <w:t>định</w:t>
      </w:r>
      <w:r w:rsidR="00940EED">
        <w:rPr>
          <w:spacing w:val="3"/>
          <w:szCs w:val="28"/>
          <w:shd w:val="clear" w:color="auto" w:fill="FFFFFF"/>
        </w:rPr>
        <w:t xml:space="preserve"> ban h</w:t>
      </w:r>
      <w:r w:rsidR="00940EED" w:rsidRPr="002E7A2D">
        <w:rPr>
          <w:spacing w:val="3"/>
          <w:szCs w:val="28"/>
          <w:shd w:val="clear" w:color="auto" w:fill="FFFFFF"/>
        </w:rPr>
        <w:t>ành</w:t>
      </w:r>
      <w:r w:rsidR="00940EED">
        <w:rPr>
          <w:spacing w:val="3"/>
          <w:szCs w:val="28"/>
          <w:shd w:val="clear" w:color="auto" w:fill="FFFFFF"/>
        </w:rPr>
        <w:t xml:space="preserve"> Quy ch</w:t>
      </w:r>
      <w:r w:rsidR="00940EED" w:rsidRPr="002E7A2D">
        <w:rPr>
          <w:spacing w:val="3"/>
          <w:szCs w:val="28"/>
          <w:shd w:val="clear" w:color="auto" w:fill="FFFFFF"/>
        </w:rPr>
        <w:t>ế</w:t>
      </w:r>
      <w:r w:rsidR="00940EED">
        <w:rPr>
          <w:spacing w:val="3"/>
          <w:szCs w:val="28"/>
          <w:shd w:val="clear" w:color="auto" w:fill="FFFFFF"/>
        </w:rPr>
        <w:t xml:space="preserve"> ph</w:t>
      </w:r>
      <w:r w:rsidR="00940EED" w:rsidRPr="002E7A2D">
        <w:rPr>
          <w:spacing w:val="3"/>
          <w:szCs w:val="28"/>
          <w:shd w:val="clear" w:color="auto" w:fill="FFFFFF"/>
        </w:rPr>
        <w:t>ối</w:t>
      </w:r>
      <w:r w:rsidR="00940EED">
        <w:rPr>
          <w:spacing w:val="3"/>
          <w:szCs w:val="28"/>
          <w:shd w:val="clear" w:color="auto" w:fill="FFFFFF"/>
        </w:rPr>
        <w:t xml:space="preserve"> h</w:t>
      </w:r>
      <w:r w:rsidR="00940EED" w:rsidRPr="002E7A2D">
        <w:rPr>
          <w:spacing w:val="3"/>
          <w:szCs w:val="28"/>
          <w:shd w:val="clear" w:color="auto" w:fill="FFFFFF"/>
        </w:rPr>
        <w:t>ợp</w:t>
      </w:r>
      <w:r w:rsidR="00940EED">
        <w:rPr>
          <w:spacing w:val="3"/>
          <w:szCs w:val="28"/>
          <w:shd w:val="clear" w:color="auto" w:fill="FFFFFF"/>
        </w:rPr>
        <w:t xml:space="preserve"> </w:t>
      </w:r>
      <w:r w:rsidR="00940EED" w:rsidRPr="00C30396">
        <w:rPr>
          <w:szCs w:val="28"/>
        </w:rPr>
        <w:t xml:space="preserve">trong </w:t>
      </w:r>
      <w:r w:rsidR="00940EED">
        <w:rPr>
          <w:szCs w:val="28"/>
        </w:rPr>
        <w:t>c</w:t>
      </w:r>
      <w:r w:rsidR="00940EED" w:rsidRPr="00EA578E">
        <w:rPr>
          <w:szCs w:val="28"/>
        </w:rPr>
        <w:t>ô</w:t>
      </w:r>
      <w:r w:rsidR="00940EED">
        <w:rPr>
          <w:szCs w:val="28"/>
        </w:rPr>
        <w:t>ng t</w:t>
      </w:r>
      <w:r w:rsidR="00940EED" w:rsidRPr="00EA578E">
        <w:rPr>
          <w:szCs w:val="28"/>
        </w:rPr>
        <w:t>ác</w:t>
      </w:r>
      <w:r w:rsidR="00940EED">
        <w:rPr>
          <w:szCs w:val="28"/>
        </w:rPr>
        <w:t xml:space="preserve"> </w:t>
      </w:r>
      <w:r w:rsidR="00940EED" w:rsidRPr="00C30396">
        <w:rPr>
          <w:szCs w:val="28"/>
        </w:rPr>
        <w:t>quản lý Nhà nước đối với một số cơ sở đầu tư, kinh doanh ngành, nghề có điều kiện về an ninh, trật tự; cá nhân, tổ chức hoạt động họ, hụi, biêu, phường phục vụ công tác phòng ngừa, đấu tranh với hành vi cho vay lãi nặng trên địa bàn thành phố</w:t>
      </w:r>
      <w:r w:rsidR="00940EED">
        <w:rPr>
          <w:szCs w:val="28"/>
        </w:rPr>
        <w:t xml:space="preserve"> H</w:t>
      </w:r>
      <w:r w:rsidR="00940EED" w:rsidRPr="00EA578E">
        <w:rPr>
          <w:szCs w:val="28"/>
        </w:rPr>
        <w:t>ải</w:t>
      </w:r>
      <w:r w:rsidR="00940EED">
        <w:rPr>
          <w:szCs w:val="28"/>
        </w:rPr>
        <w:t xml:space="preserve"> Ph</w:t>
      </w:r>
      <w:r w:rsidR="00940EED" w:rsidRPr="00EA578E">
        <w:rPr>
          <w:szCs w:val="28"/>
        </w:rPr>
        <w:t>òng</w:t>
      </w:r>
      <w:r w:rsidR="00940EED">
        <w:rPr>
          <w:szCs w:val="28"/>
        </w:rPr>
        <w:t>,</w:t>
      </w:r>
      <w:r w:rsidR="0080725A" w:rsidRPr="00B0334F">
        <w:rPr>
          <w:rFonts w:eastAsiaTheme="minorEastAsia"/>
          <w:szCs w:val="28"/>
        </w:rPr>
        <w:t xml:space="preserve"> thay thế </w:t>
      </w:r>
      <w:r w:rsidR="00940EED">
        <w:rPr>
          <w:spacing w:val="3"/>
          <w:szCs w:val="28"/>
          <w:shd w:val="clear" w:color="auto" w:fill="FFFFFF"/>
        </w:rPr>
        <w:t>Quyết định số 57</w:t>
      </w:r>
      <w:r w:rsidR="0080725A" w:rsidRPr="00B0334F">
        <w:rPr>
          <w:spacing w:val="3"/>
          <w:szCs w:val="28"/>
          <w:shd w:val="clear" w:color="auto" w:fill="FFFFFF"/>
        </w:rPr>
        <w:t>.</w:t>
      </w:r>
    </w:p>
    <w:p w:rsidR="00FD1163" w:rsidRPr="00940EED" w:rsidRDefault="00FD1163" w:rsidP="002C102F">
      <w:pPr>
        <w:spacing w:before="60" w:after="60"/>
        <w:rPr>
          <w:b/>
          <w:sz w:val="26"/>
          <w:szCs w:val="26"/>
        </w:rPr>
      </w:pPr>
      <w:r>
        <w:rPr>
          <w:b/>
          <w:sz w:val="24"/>
        </w:rPr>
        <w:tab/>
      </w:r>
      <w:r w:rsidRPr="00940EED">
        <w:rPr>
          <w:b/>
          <w:sz w:val="26"/>
          <w:szCs w:val="26"/>
        </w:rPr>
        <w:t>II. KẾT QUẢ THỰC HIỆN</w:t>
      </w:r>
    </w:p>
    <w:p w:rsidR="00FD1163" w:rsidRPr="00B0334F" w:rsidRDefault="00FD1163" w:rsidP="00761375">
      <w:pPr>
        <w:spacing w:before="60" w:after="60"/>
        <w:ind w:firstLine="709"/>
        <w:rPr>
          <w:b/>
          <w:szCs w:val="28"/>
        </w:rPr>
      </w:pPr>
      <w:r w:rsidRPr="00B0334F">
        <w:rPr>
          <w:b/>
          <w:sz w:val="24"/>
        </w:rPr>
        <w:tab/>
      </w:r>
      <w:r w:rsidRPr="00B0334F">
        <w:rPr>
          <w:b/>
          <w:szCs w:val="28"/>
        </w:rPr>
        <w:t>1. Công tác chỉ đạo, triển khai và tổ chức thi hành Quyết định số 57</w:t>
      </w:r>
    </w:p>
    <w:p w:rsidR="00136D07" w:rsidRPr="00B0334F" w:rsidRDefault="007C1B0D" w:rsidP="00761375">
      <w:pPr>
        <w:shd w:val="clear" w:color="auto" w:fill="FFFFFF"/>
        <w:spacing w:before="60" w:after="60"/>
        <w:ind w:firstLine="709"/>
        <w:jc w:val="both"/>
      </w:pPr>
      <w:r w:rsidRPr="00B0334F">
        <w:rPr>
          <w:spacing w:val="-4"/>
        </w:rPr>
        <w:t xml:space="preserve">- Ngay sau khi Quyết định số 57 được ban hành, Công an tỉnh Hải Dương và các </w:t>
      </w:r>
      <w:r w:rsidR="00940EED">
        <w:rPr>
          <w:spacing w:val="-4"/>
        </w:rPr>
        <w:t>S</w:t>
      </w:r>
      <w:r w:rsidRPr="00B0334F">
        <w:rPr>
          <w:spacing w:val="-4"/>
        </w:rPr>
        <w:t xml:space="preserve">ở, ban, ngành có liên quan đã tổ chức triển khai thực hiện nghiêm túc; </w:t>
      </w:r>
      <w:r w:rsidR="00F55306" w:rsidRPr="00B0334F">
        <w:rPr>
          <w:spacing w:val="-4"/>
        </w:rPr>
        <w:t xml:space="preserve">các đơn vị </w:t>
      </w:r>
      <w:r w:rsidRPr="00B0334F">
        <w:rPr>
          <w:spacing w:val="-4"/>
        </w:rPr>
        <w:t xml:space="preserve">xây dựng nhiều kế hoạch, văn bản chỉ đạo các lực lượng theo ngành dọc </w:t>
      </w:r>
      <w:r w:rsidR="00253317" w:rsidRPr="00B0334F">
        <w:rPr>
          <w:spacing w:val="-4"/>
        </w:rPr>
        <w:t>của</w:t>
      </w:r>
      <w:r w:rsidRPr="00B0334F">
        <w:rPr>
          <w:spacing w:val="-4"/>
        </w:rPr>
        <w:t xml:space="preserve"> từng đơn vị</w:t>
      </w:r>
      <w:r w:rsidR="00136D07" w:rsidRPr="00B0334F">
        <w:rPr>
          <w:spacing w:val="-4"/>
        </w:rPr>
        <w:t xml:space="preserve"> </w:t>
      </w:r>
      <w:r w:rsidR="00253317" w:rsidRPr="00B0334F">
        <w:rPr>
          <w:spacing w:val="-4"/>
        </w:rPr>
        <w:t xml:space="preserve">yêu cầu </w:t>
      </w:r>
      <w:r w:rsidR="00136D07" w:rsidRPr="00B0334F">
        <w:rPr>
          <w:spacing w:val="-4"/>
        </w:rPr>
        <w:t>tổ chức quán triệt, triển khai thực hiện</w:t>
      </w:r>
      <w:r w:rsidRPr="00B0334F">
        <w:rPr>
          <w:spacing w:val="-4"/>
        </w:rPr>
        <w:t>,</w:t>
      </w:r>
      <w:r w:rsidRPr="00B0334F">
        <w:t xml:space="preserve"> trong đó xác định các nhiệm vụ cụ thể phù hợp với chức năng, nhiệm vụ được giao.</w:t>
      </w:r>
    </w:p>
    <w:p w:rsidR="005C1EC5" w:rsidRPr="00B0334F" w:rsidRDefault="00136D07" w:rsidP="00761375">
      <w:pPr>
        <w:widowControl w:val="0"/>
        <w:spacing w:before="60" w:after="60"/>
        <w:ind w:firstLine="709"/>
        <w:jc w:val="both"/>
        <w:rPr>
          <w:szCs w:val="28"/>
        </w:rPr>
      </w:pPr>
      <w:r w:rsidRPr="00B0334F">
        <w:t>- Ủy ban nhân dân tỉnh chỉ đạo Công an tỉnh với vai trò là lực lượng nòng cốt xây dựng và triển khai nhiều kế hoạch, văn bản chỉ đạo để chủ động</w:t>
      </w:r>
      <w:r w:rsidR="00253317" w:rsidRPr="00B0334F">
        <w:t xml:space="preserve"> phối hợp</w:t>
      </w:r>
      <w:r w:rsidRPr="00B0334F">
        <w:t xml:space="preserve"> trong công tác phòng ngừa, đấu tranh với tội phạm và các hành vi vi phạm pháp luật liên quan đến hoạt động </w:t>
      </w:r>
      <w:r w:rsidR="00940EED">
        <w:t>cho vay l</w:t>
      </w:r>
      <w:r w:rsidR="00940EED" w:rsidRPr="00940EED">
        <w:t>ãi</w:t>
      </w:r>
      <w:r w:rsidR="00940EED">
        <w:t xml:space="preserve"> n</w:t>
      </w:r>
      <w:r w:rsidR="00940EED" w:rsidRPr="00940EED">
        <w:t>ặng</w:t>
      </w:r>
      <w:r w:rsidR="00940EED">
        <w:t>, “</w:t>
      </w:r>
      <w:r w:rsidRPr="00B0334F">
        <w:t>tín dụng đen</w:t>
      </w:r>
      <w:r w:rsidR="00940EED">
        <w:t>”</w:t>
      </w:r>
      <w:r w:rsidR="00253317" w:rsidRPr="00B0334F">
        <w:t>; c</w:t>
      </w:r>
      <w:r w:rsidRPr="00B0334F">
        <w:t>hủ động trong công tác nhận diện</w:t>
      </w:r>
      <w:r w:rsidRPr="00B0334F">
        <w:rPr>
          <w:rFonts w:ascii="Aptos Display" w:hAnsi="Aptos Display" w:cs="Aptos Display"/>
          <w:szCs w:val="28"/>
        </w:rPr>
        <w:t xml:space="preserve"> </w:t>
      </w:r>
      <w:r w:rsidRPr="00B0334F">
        <w:rPr>
          <w:szCs w:val="28"/>
        </w:rPr>
        <w:t xml:space="preserve">đối tượng, nhận diện phương thức, thủ đoạn hoạt động của các đối tượng hoạt động </w:t>
      </w:r>
      <w:r w:rsidR="00940EED">
        <w:rPr>
          <w:szCs w:val="28"/>
        </w:rPr>
        <w:t>cho vay l</w:t>
      </w:r>
      <w:r w:rsidR="00940EED" w:rsidRPr="00940EED">
        <w:rPr>
          <w:szCs w:val="28"/>
        </w:rPr>
        <w:t>ãi</w:t>
      </w:r>
      <w:r w:rsidR="00940EED">
        <w:rPr>
          <w:szCs w:val="28"/>
        </w:rPr>
        <w:t xml:space="preserve"> n</w:t>
      </w:r>
      <w:r w:rsidR="00940EED" w:rsidRPr="00940EED">
        <w:rPr>
          <w:szCs w:val="28"/>
        </w:rPr>
        <w:t>ặng</w:t>
      </w:r>
      <w:r w:rsidR="00940EED">
        <w:rPr>
          <w:szCs w:val="28"/>
        </w:rPr>
        <w:t>, “</w:t>
      </w:r>
      <w:r w:rsidR="00120334" w:rsidRPr="00B0334F">
        <w:rPr>
          <w:szCs w:val="28"/>
        </w:rPr>
        <w:t>tín dụng đen</w:t>
      </w:r>
      <w:r w:rsidR="00940EED">
        <w:rPr>
          <w:szCs w:val="28"/>
        </w:rPr>
        <w:t>”</w:t>
      </w:r>
      <w:r w:rsidRPr="00B0334F">
        <w:rPr>
          <w:szCs w:val="28"/>
        </w:rPr>
        <w:t xml:space="preserve"> để tổ chức các biện pháp phòng ngừa, phát hiện, đấu tranh đạt hiệu quả cao.</w:t>
      </w:r>
    </w:p>
    <w:p w:rsidR="005C1EC5" w:rsidRPr="00B0334F" w:rsidRDefault="005C1EC5" w:rsidP="00761375">
      <w:pPr>
        <w:widowControl w:val="0"/>
        <w:spacing w:before="60" w:after="60"/>
        <w:ind w:firstLine="709"/>
        <w:jc w:val="both"/>
        <w:rPr>
          <w:szCs w:val="28"/>
        </w:rPr>
      </w:pPr>
      <w:r w:rsidRPr="00B0334F">
        <w:rPr>
          <w:szCs w:val="28"/>
        </w:rPr>
        <w:t xml:space="preserve">- Rà soát, nghiên cứu, bổ sung, tham mưu hoàn thiện quy định của pháp luật, hướng dẫn của các </w:t>
      </w:r>
      <w:r w:rsidR="00940EED">
        <w:rPr>
          <w:szCs w:val="28"/>
        </w:rPr>
        <w:t>B</w:t>
      </w:r>
      <w:r w:rsidRPr="00B0334F">
        <w:rPr>
          <w:szCs w:val="28"/>
        </w:rPr>
        <w:t xml:space="preserve">ộ, ngành Trung ương, theo chức năng, nhiệm vụ của từng </w:t>
      </w:r>
      <w:r w:rsidR="00940EED">
        <w:rPr>
          <w:szCs w:val="28"/>
        </w:rPr>
        <w:t>S</w:t>
      </w:r>
      <w:r w:rsidRPr="00B0334F">
        <w:rPr>
          <w:szCs w:val="28"/>
        </w:rPr>
        <w:t>ở, ban, ngành, địa phương để tăng cường hiệu lực, hiệu quả quản lý Nhà nước trong lĩnh vực này.</w:t>
      </w:r>
      <w:r w:rsidRPr="00B0334F">
        <w:rPr>
          <w:szCs w:val="28"/>
        </w:rPr>
        <w:tab/>
      </w:r>
    </w:p>
    <w:p w:rsidR="005C1EC5" w:rsidRPr="00B0334F" w:rsidRDefault="005C1EC5" w:rsidP="00761375">
      <w:pPr>
        <w:spacing w:before="60" w:after="60"/>
        <w:ind w:firstLine="709"/>
        <w:jc w:val="both"/>
      </w:pPr>
      <w:r w:rsidRPr="00B0334F">
        <w:t xml:space="preserve">- Chỉ đạo các cơ quan, đơn vị, doanh nghiệp trên địa bàn tỉnh tăng cường công tác quản lý cán bộ, nhân viên. Phát huy vai trò của người đứng đầu trong công tác giáo dục để cán bộ, công chức, viên chức, không bao che cho các đối tượng hoạt động </w:t>
      </w:r>
      <w:r w:rsidR="00172FDE">
        <w:t>cho vay l</w:t>
      </w:r>
      <w:r w:rsidR="00172FDE" w:rsidRPr="00172FDE">
        <w:t>ãi</w:t>
      </w:r>
      <w:r w:rsidR="00172FDE">
        <w:t xml:space="preserve"> n</w:t>
      </w:r>
      <w:r w:rsidR="00172FDE" w:rsidRPr="00172FDE">
        <w:t>ặng</w:t>
      </w:r>
      <w:r w:rsidR="00172FDE">
        <w:t>, “</w:t>
      </w:r>
      <w:r w:rsidRPr="00B0334F">
        <w:t>tín dụng đen</w:t>
      </w:r>
      <w:r w:rsidR="00172FDE">
        <w:t>”</w:t>
      </w:r>
      <w:r w:rsidRPr="00B0334F">
        <w:t>, không vay</w:t>
      </w:r>
      <w:r w:rsidR="00172FDE">
        <w:t>, mư</w:t>
      </w:r>
      <w:r w:rsidR="00172FDE" w:rsidRPr="00172FDE">
        <w:t>ợn</w:t>
      </w:r>
      <w:r w:rsidRPr="00B0334F">
        <w:t xml:space="preserve"> tiền của các đối tượng hoạt động </w:t>
      </w:r>
      <w:r w:rsidR="00172FDE">
        <w:t>“</w:t>
      </w:r>
      <w:r w:rsidRPr="00B0334F">
        <w:t>tín dụng đen</w:t>
      </w:r>
      <w:r w:rsidR="00172FDE">
        <w:t>”</w:t>
      </w:r>
      <w:r w:rsidRPr="00B0334F">
        <w:t xml:space="preserve">. Kiên quyết xử lý đối với các cán bộ, công chức, viên chức, có biểu hiện tiếp tay, làm ngơ, tham gia các tệ nạn xã hội và có hành vi vi phạm pháp luật. Chỉ đạo các </w:t>
      </w:r>
      <w:r w:rsidR="00172FDE">
        <w:t>S</w:t>
      </w:r>
      <w:r w:rsidRPr="00B0334F">
        <w:t xml:space="preserve">ở, ban, ngành, địa phương căn cứ chức năng, nhiệm vụ, địa bàn, lĩnh vực phụ trách tăng cường </w:t>
      </w:r>
      <w:r w:rsidR="00253317" w:rsidRPr="00B0334F">
        <w:t xml:space="preserve">công tác phối hợp, </w:t>
      </w:r>
      <w:r w:rsidRPr="00B0334F">
        <w:t>các biện pháp phòng ngừa, đấu tranh với tội phạm và vi phạm pháp luật liên quan</w:t>
      </w:r>
      <w:r w:rsidR="00253317" w:rsidRPr="00B0334F">
        <w:t xml:space="preserve"> đến hoạt động cho vay lãi nặng, </w:t>
      </w:r>
      <w:r w:rsidR="00172FDE">
        <w:t>“</w:t>
      </w:r>
      <w:r w:rsidRPr="00B0334F">
        <w:t>tín dụng đen</w:t>
      </w:r>
      <w:r w:rsidR="00172FDE">
        <w:t>”</w:t>
      </w:r>
      <w:r w:rsidRPr="00B0334F">
        <w:t xml:space="preserve">. </w:t>
      </w:r>
    </w:p>
    <w:p w:rsidR="005C7464" w:rsidRPr="00B0334F" w:rsidRDefault="00136D07" w:rsidP="00761375">
      <w:pPr>
        <w:spacing w:before="60" w:after="60"/>
        <w:ind w:left="-142" w:firstLine="851"/>
        <w:jc w:val="both"/>
      </w:pPr>
      <w:r w:rsidRPr="00B0334F">
        <w:lastRenderedPageBreak/>
        <w:t xml:space="preserve">- Công an tỉnh </w:t>
      </w:r>
      <w:r w:rsidR="00253317" w:rsidRPr="00B0334F">
        <w:t xml:space="preserve">Hải Dương đã </w:t>
      </w:r>
      <w:r w:rsidRPr="00B0334F">
        <w:t xml:space="preserve">mở nhiều đợt </w:t>
      </w:r>
      <w:r w:rsidRPr="00B0334F">
        <w:rPr>
          <w:lang w:val="nl-NL"/>
        </w:rPr>
        <w:t xml:space="preserve">cao điểm tấn công, trấn áp tội phạm, vi phạm pháp luật liên quan đến hoạt động </w:t>
      </w:r>
      <w:r w:rsidR="00172FDE">
        <w:rPr>
          <w:lang w:val="nl-NL"/>
        </w:rPr>
        <w:t>“</w:t>
      </w:r>
      <w:r w:rsidRPr="00B0334F">
        <w:rPr>
          <w:lang w:val="nl-NL"/>
        </w:rPr>
        <w:t>tín dụng đen</w:t>
      </w:r>
      <w:r w:rsidR="00172FDE">
        <w:rPr>
          <w:lang w:val="nl-NL"/>
        </w:rPr>
        <w:t>”</w:t>
      </w:r>
      <w:r w:rsidRPr="00B0334F">
        <w:rPr>
          <w:lang w:val="nl-NL"/>
        </w:rPr>
        <w:t>; chỉ đạo</w:t>
      </w:r>
      <w:r w:rsidR="005C7464" w:rsidRPr="00B0334F">
        <w:t xml:space="preserve"> rà soát, lập danh sách các đường dây </w:t>
      </w:r>
      <w:r w:rsidR="00172FDE" w:rsidRPr="00B0334F">
        <w:t>hụi,</w:t>
      </w:r>
      <w:r w:rsidR="00172FDE">
        <w:t xml:space="preserve"> </w:t>
      </w:r>
      <w:r w:rsidR="005C7464" w:rsidRPr="00B0334F">
        <w:t>họ,</w:t>
      </w:r>
      <w:r w:rsidR="00172FDE">
        <w:t xml:space="preserve"> </w:t>
      </w:r>
      <w:r w:rsidR="005C7464" w:rsidRPr="00B0334F">
        <w:t>biêu, phường trên địa bàn tỉnh Hải Dương để chủ động trong công tác</w:t>
      </w:r>
      <w:r w:rsidR="00253317" w:rsidRPr="00B0334F">
        <w:t xml:space="preserve"> phối hợp,</w:t>
      </w:r>
      <w:r w:rsidR="005C7464" w:rsidRPr="00B0334F">
        <w:t xml:space="preserve"> phòng ngừa các đối tượng lợi dụng hoạt động hụi, họ, biêu, phường thực hiện hành vi lừa đảo chiếm đoạt tài sản, lạm dụng tín nhiệm chiếm đoạt tài sản</w:t>
      </w:r>
      <w:r w:rsidR="00253317" w:rsidRPr="00B0334F">
        <w:t>, cho vay lãi nặng</w:t>
      </w:r>
      <w:r w:rsidR="005C7464" w:rsidRPr="00B0334F">
        <w:t>…</w:t>
      </w:r>
    </w:p>
    <w:p w:rsidR="005C1EC5" w:rsidRPr="00B0334F" w:rsidRDefault="00F22F50" w:rsidP="00761375">
      <w:pPr>
        <w:spacing w:before="60" w:after="60"/>
        <w:ind w:left="-142" w:firstLine="851"/>
        <w:jc w:val="both"/>
        <w:rPr>
          <w:b/>
        </w:rPr>
      </w:pPr>
      <w:r w:rsidRPr="00B0334F">
        <w:rPr>
          <w:b/>
        </w:rPr>
        <w:t>2.</w:t>
      </w:r>
      <w:r w:rsidR="005C1EC5" w:rsidRPr="00B0334F">
        <w:rPr>
          <w:b/>
        </w:rPr>
        <w:t xml:space="preserve"> Kết quả </w:t>
      </w:r>
      <w:r w:rsidR="0077378A" w:rsidRPr="00B0334F">
        <w:rPr>
          <w:b/>
        </w:rPr>
        <w:t>thi hành Quyết định số 57; ưu điểm, hạn chế</w:t>
      </w:r>
      <w:r w:rsidRPr="00B0334F">
        <w:rPr>
          <w:b/>
        </w:rPr>
        <w:t xml:space="preserve"> </w:t>
      </w:r>
    </w:p>
    <w:p w:rsidR="00253317" w:rsidRPr="00B0334F" w:rsidRDefault="0077378A" w:rsidP="00761375">
      <w:pPr>
        <w:spacing w:before="60" w:after="60"/>
        <w:ind w:left="-142" w:firstLine="851"/>
        <w:jc w:val="both"/>
      </w:pPr>
      <w:r w:rsidRPr="00B0334F">
        <w:t>2.1</w:t>
      </w:r>
      <w:r w:rsidR="00253317" w:rsidRPr="00B0334F">
        <w:t xml:space="preserve"> Kết quả thi hành Q</w:t>
      </w:r>
      <w:r w:rsidR="003E1324" w:rsidRPr="00B0334F">
        <w:t>uyết định số 57</w:t>
      </w:r>
    </w:p>
    <w:p w:rsidR="0077378A" w:rsidRPr="00B0334F" w:rsidRDefault="003E1324" w:rsidP="00761375">
      <w:pPr>
        <w:spacing w:before="60" w:after="60"/>
        <w:ind w:left="-142" w:firstLine="851"/>
        <w:jc w:val="both"/>
        <w:rPr>
          <w:i/>
        </w:rPr>
      </w:pPr>
      <w:r w:rsidRPr="00B0334F">
        <w:rPr>
          <w:i/>
        </w:rPr>
        <w:t>2.1.1 Kết quả p</w:t>
      </w:r>
      <w:r w:rsidR="00593386" w:rsidRPr="00B0334F">
        <w:rPr>
          <w:i/>
        </w:rPr>
        <w:t xml:space="preserve">hối hợp trong công tác </w:t>
      </w:r>
      <w:r w:rsidR="0077378A" w:rsidRPr="00B0334F">
        <w:rPr>
          <w:i/>
        </w:rPr>
        <w:t>tuyên truyền:</w:t>
      </w:r>
    </w:p>
    <w:p w:rsidR="00F22F50" w:rsidRPr="00B0334F" w:rsidRDefault="0077378A" w:rsidP="00761375">
      <w:pPr>
        <w:spacing w:before="60" w:after="60"/>
        <w:ind w:left="-142" w:firstLine="851"/>
        <w:jc w:val="both"/>
        <w:rPr>
          <w:szCs w:val="28"/>
        </w:rPr>
      </w:pPr>
      <w:r w:rsidRPr="00B0334F">
        <w:t xml:space="preserve">Công an tỉnh với vai trò chủ trì, </w:t>
      </w:r>
      <w:r w:rsidR="00593386" w:rsidRPr="00B0334F">
        <w:rPr>
          <w:szCs w:val="28"/>
        </w:rPr>
        <w:t xml:space="preserve">phối hợp với các ban, ngành, đoàn thể và lực lượng Công an tổ chức </w:t>
      </w:r>
      <w:r w:rsidR="00593386" w:rsidRPr="00B0334F">
        <w:rPr>
          <w:bCs/>
          <w:szCs w:val="28"/>
        </w:rPr>
        <w:t>13.410</w:t>
      </w:r>
      <w:r w:rsidR="00593386" w:rsidRPr="00B0334F">
        <w:rPr>
          <w:szCs w:val="28"/>
        </w:rPr>
        <w:t xml:space="preserve"> hội nghị tuyên truyền trực tiếp bằng nhiều hình thức tại các thôn, khu dân cư; tổ chức </w:t>
      </w:r>
      <w:r w:rsidR="00593386" w:rsidRPr="00B0334F">
        <w:rPr>
          <w:bCs/>
          <w:szCs w:val="28"/>
        </w:rPr>
        <w:t>961</w:t>
      </w:r>
      <w:r w:rsidR="00593386" w:rsidRPr="00B0334F">
        <w:rPr>
          <w:szCs w:val="28"/>
        </w:rPr>
        <w:t xml:space="preserve"> đợt ra quân tháo gỡ giấy quảng cáo liên quan đến</w:t>
      </w:r>
      <w:r w:rsidR="00172FDE">
        <w:rPr>
          <w:szCs w:val="28"/>
        </w:rPr>
        <w:t xml:space="preserve"> cho vay l</w:t>
      </w:r>
      <w:r w:rsidR="00172FDE" w:rsidRPr="00172FDE">
        <w:rPr>
          <w:szCs w:val="28"/>
        </w:rPr>
        <w:t>ãi</w:t>
      </w:r>
      <w:r w:rsidR="00593386" w:rsidRPr="00B0334F">
        <w:rPr>
          <w:szCs w:val="28"/>
        </w:rPr>
        <w:t xml:space="preserve"> trên các trụ điện, trụ đèn tín hiệu giao thông, cây xanh nơi công cộng...; t</w:t>
      </w:r>
      <w:r w:rsidR="005C7464" w:rsidRPr="00B0334F">
        <w:t xml:space="preserve">ổ chức phát tờ rơi </w:t>
      </w:r>
      <w:r w:rsidR="005C7464" w:rsidRPr="00B0334F">
        <w:rPr>
          <w:bCs/>
        </w:rPr>
        <w:t xml:space="preserve">25 </w:t>
      </w:r>
      <w:r w:rsidR="005C7464" w:rsidRPr="00B0334F">
        <w:t xml:space="preserve">buổi, với số lượng tờ rơi tuyên truyền được phát là </w:t>
      </w:r>
      <w:r w:rsidR="005C7464" w:rsidRPr="00B0334F">
        <w:rPr>
          <w:bCs/>
        </w:rPr>
        <w:t>54.576</w:t>
      </w:r>
      <w:r w:rsidR="005C7464" w:rsidRPr="00B0334F">
        <w:rPr>
          <w:b/>
          <w:bCs/>
        </w:rPr>
        <w:t xml:space="preserve"> </w:t>
      </w:r>
      <w:r w:rsidR="005C7464" w:rsidRPr="00B0334F">
        <w:t xml:space="preserve">tờ; </w:t>
      </w:r>
      <w:r w:rsidR="00593386" w:rsidRPr="00B0334F">
        <w:t>t</w:t>
      </w:r>
      <w:r w:rsidR="005C7464" w:rsidRPr="00B0334F">
        <w:t xml:space="preserve">ổ chức treo băng rôn, khẩu hiệu tuyên truyền </w:t>
      </w:r>
      <w:r w:rsidR="005C7464" w:rsidRPr="00B0334F">
        <w:rPr>
          <w:bCs/>
        </w:rPr>
        <w:t>117 lượt</w:t>
      </w:r>
      <w:r w:rsidR="005C7464" w:rsidRPr="00B0334F">
        <w:rPr>
          <w:b/>
          <w:bCs/>
        </w:rPr>
        <w:t xml:space="preserve"> </w:t>
      </w:r>
      <w:r w:rsidR="005C7464" w:rsidRPr="00B0334F">
        <w:t xml:space="preserve">tại các địa điểm mà người dân dễ quan sát; </w:t>
      </w:r>
      <w:r w:rsidR="00593386" w:rsidRPr="00B0334F">
        <w:t>t</w:t>
      </w:r>
      <w:r w:rsidR="005C7464" w:rsidRPr="00B0334F">
        <w:t xml:space="preserve">rực tiếp đến từng hộ gia đình tuyên truyền và ký kết không tham gia “tín dụng đen” là </w:t>
      </w:r>
      <w:r w:rsidR="005C7464" w:rsidRPr="00B0334F">
        <w:rPr>
          <w:bCs/>
        </w:rPr>
        <w:t>52.681</w:t>
      </w:r>
      <w:r w:rsidR="005C7464" w:rsidRPr="00B0334F">
        <w:rPr>
          <w:b/>
          <w:bCs/>
        </w:rPr>
        <w:t xml:space="preserve"> </w:t>
      </w:r>
      <w:r w:rsidR="005C7464" w:rsidRPr="00B0334F">
        <w:t xml:space="preserve">hộ; </w:t>
      </w:r>
      <w:r w:rsidR="00593386" w:rsidRPr="00B0334F">
        <w:rPr>
          <w:szCs w:val="28"/>
          <w:shd w:val="clear" w:color="auto" w:fill="FFFFFF"/>
        </w:rPr>
        <w:t xml:space="preserve">tuyên truyền lồng ghép vào các buổi sinh hoạt của các chi hội đoàn thể, các buổi giao lưu văn hóa, văn nghệ và thể dục thể thao của các chi hội đoàn thể ở cộng đồng dân cư </w:t>
      </w:r>
      <w:r w:rsidR="00593386" w:rsidRPr="00B0334F">
        <w:rPr>
          <w:bCs/>
          <w:szCs w:val="28"/>
          <w:shd w:val="clear" w:color="auto" w:fill="FFFFFF"/>
        </w:rPr>
        <w:t>1.315</w:t>
      </w:r>
      <w:r w:rsidR="00593386" w:rsidRPr="00B0334F">
        <w:rPr>
          <w:szCs w:val="28"/>
          <w:shd w:val="clear" w:color="auto" w:fill="FFFFFF"/>
        </w:rPr>
        <w:t xml:space="preserve"> cuộc với </w:t>
      </w:r>
      <w:r w:rsidR="00593386" w:rsidRPr="00B0334F">
        <w:rPr>
          <w:bCs/>
          <w:szCs w:val="28"/>
          <w:shd w:val="clear" w:color="auto" w:fill="FFFFFF"/>
        </w:rPr>
        <w:t>118.350</w:t>
      </w:r>
      <w:r w:rsidR="00593386" w:rsidRPr="00B0334F">
        <w:rPr>
          <w:szCs w:val="28"/>
          <w:shd w:val="clear" w:color="auto" w:fill="FFFFFF"/>
        </w:rPr>
        <w:t xml:space="preserve"> đại biểu tham dự; </w:t>
      </w:r>
      <w:r w:rsidR="00593386" w:rsidRPr="00B0334F">
        <w:t>x</w:t>
      </w:r>
      <w:r w:rsidR="005C7464" w:rsidRPr="00B0334F">
        <w:t xml:space="preserve">ây dựng </w:t>
      </w:r>
      <w:r w:rsidR="005C7464" w:rsidRPr="00B0334F">
        <w:rPr>
          <w:bCs/>
        </w:rPr>
        <w:t>31</w:t>
      </w:r>
      <w:r w:rsidR="005C7464" w:rsidRPr="00B0334F">
        <w:rPr>
          <w:b/>
          <w:bCs/>
        </w:rPr>
        <w:t xml:space="preserve"> </w:t>
      </w:r>
      <w:r w:rsidR="005C7464" w:rsidRPr="00B0334F">
        <w:t>bài viết tuyên truyền trên Đài phát thanh các huyện, thị xã, thành phố;</w:t>
      </w:r>
      <w:r w:rsidR="005C7464" w:rsidRPr="00B0334F">
        <w:rPr>
          <w:szCs w:val="28"/>
        </w:rPr>
        <w:t xml:space="preserve"> đăng tải, chia sẻ </w:t>
      </w:r>
      <w:r w:rsidR="00593386" w:rsidRPr="00B0334F">
        <w:rPr>
          <w:bCs/>
          <w:szCs w:val="28"/>
        </w:rPr>
        <w:t>500</w:t>
      </w:r>
      <w:r w:rsidR="005C7464" w:rsidRPr="00B0334F">
        <w:rPr>
          <w:szCs w:val="28"/>
        </w:rPr>
        <w:t xml:space="preserve"> bài viết trên mạng xã hội zalo, facebook</w:t>
      </w:r>
      <w:r w:rsidR="00593386" w:rsidRPr="00B0334F">
        <w:rPr>
          <w:szCs w:val="28"/>
        </w:rPr>
        <w:t xml:space="preserve"> …</w:t>
      </w:r>
      <w:r w:rsidR="00593386" w:rsidRPr="00B0334F">
        <w:rPr>
          <w:szCs w:val="28"/>
          <w:shd w:val="clear" w:color="auto" w:fill="FFFFFF"/>
        </w:rPr>
        <w:t>, c</w:t>
      </w:r>
      <w:r w:rsidR="00593386" w:rsidRPr="00B0334F">
        <w:rPr>
          <w:bCs/>
          <w:szCs w:val="28"/>
        </w:rPr>
        <w:t>hính quyền điện tử tỉnh Hải</w:t>
      </w:r>
      <w:r w:rsidR="00593386" w:rsidRPr="00B0334F">
        <w:rPr>
          <w:bCs/>
          <w:sz w:val="20"/>
          <w:szCs w:val="20"/>
        </w:rPr>
        <w:t xml:space="preserve"> </w:t>
      </w:r>
      <w:r w:rsidR="00275E88">
        <w:rPr>
          <w:bCs/>
          <w:szCs w:val="28"/>
        </w:rPr>
        <w:t>Dương</w:t>
      </w:r>
      <w:r w:rsidR="00593386" w:rsidRPr="00B0334F">
        <w:rPr>
          <w:bCs/>
          <w:szCs w:val="28"/>
        </w:rPr>
        <w:t xml:space="preserve">; trên trang thông tin điện tử của các sở </w:t>
      </w:r>
      <w:r w:rsidR="00593386" w:rsidRPr="00B0334F">
        <w:rPr>
          <w:szCs w:val="28"/>
        </w:rPr>
        <w:t>25</w:t>
      </w:r>
      <w:r w:rsidR="00593386" w:rsidRPr="00B0334F">
        <w:rPr>
          <w:bCs/>
          <w:szCs w:val="28"/>
        </w:rPr>
        <w:t xml:space="preserve"> bài; thường xuyên </w:t>
      </w:r>
      <w:r w:rsidR="00593386" w:rsidRPr="00B0334F">
        <w:rPr>
          <w:szCs w:val="28"/>
        </w:rPr>
        <w:t>có các tin, bài, truyện ngắn, phóng sự tuyên truyền về tăng cường phòng ngừa, đấu tranh với tội phạm và vi phạm pháp luật liên quan đến hoạt động</w:t>
      </w:r>
      <w:r w:rsidR="00275E88">
        <w:rPr>
          <w:szCs w:val="28"/>
        </w:rPr>
        <w:t xml:space="preserve"> cho vay l</w:t>
      </w:r>
      <w:r w:rsidR="00275E88" w:rsidRPr="00275E88">
        <w:rPr>
          <w:szCs w:val="28"/>
        </w:rPr>
        <w:t>ãi</w:t>
      </w:r>
      <w:r w:rsidR="00275E88">
        <w:rPr>
          <w:szCs w:val="28"/>
        </w:rPr>
        <w:t xml:space="preserve"> n</w:t>
      </w:r>
      <w:r w:rsidR="00275E88" w:rsidRPr="00275E88">
        <w:rPr>
          <w:szCs w:val="28"/>
        </w:rPr>
        <w:t>ặng</w:t>
      </w:r>
      <w:r w:rsidR="00275E88">
        <w:rPr>
          <w:szCs w:val="28"/>
        </w:rPr>
        <w:t>,</w:t>
      </w:r>
      <w:r w:rsidR="00593386" w:rsidRPr="00B0334F">
        <w:rPr>
          <w:szCs w:val="28"/>
        </w:rPr>
        <w:t xml:space="preserve"> “tín dụng đen” đăng trên báo Hải Dương; Đài Phát thanh và Truyền hình tỉnh có </w:t>
      </w:r>
      <w:r w:rsidR="00593386" w:rsidRPr="00B0334F">
        <w:rPr>
          <w:bCs/>
          <w:szCs w:val="28"/>
        </w:rPr>
        <w:t>94</w:t>
      </w:r>
      <w:r w:rsidR="00593386" w:rsidRPr="00B0334F">
        <w:rPr>
          <w:szCs w:val="28"/>
        </w:rPr>
        <w:t xml:space="preserve"> tin, bài, phóng sự tuyên truyền; Đài Phát thanh cấp huyện, cấp xã đã xây dựng, biên tập hơn </w:t>
      </w:r>
      <w:r w:rsidR="00593386" w:rsidRPr="00B0334F">
        <w:rPr>
          <w:bCs/>
          <w:szCs w:val="28"/>
        </w:rPr>
        <w:t>50</w:t>
      </w:r>
      <w:r w:rsidR="00593386" w:rsidRPr="00B0334F">
        <w:rPr>
          <w:szCs w:val="28"/>
        </w:rPr>
        <w:t xml:space="preserve"> chuyên mục và </w:t>
      </w:r>
      <w:r w:rsidR="00593386" w:rsidRPr="00B0334F">
        <w:rPr>
          <w:bCs/>
          <w:szCs w:val="28"/>
        </w:rPr>
        <w:t>500</w:t>
      </w:r>
      <w:r w:rsidR="00593386" w:rsidRPr="00B0334F">
        <w:rPr>
          <w:szCs w:val="28"/>
        </w:rPr>
        <w:t xml:space="preserve"> tin, bài viết và đăng tải có nội dung tuyên truyền về phương thức, thủ đoạn, hậu quả của tội phạm và các hành vi vi phạm pháp luật liên quan đến hoạt động</w:t>
      </w:r>
      <w:r w:rsidR="00275E88">
        <w:rPr>
          <w:szCs w:val="28"/>
        </w:rPr>
        <w:t xml:space="preserve"> cho vay l</w:t>
      </w:r>
      <w:r w:rsidR="00275E88" w:rsidRPr="00275E88">
        <w:rPr>
          <w:szCs w:val="28"/>
        </w:rPr>
        <w:t>ãi</w:t>
      </w:r>
      <w:r w:rsidR="00275E88">
        <w:rPr>
          <w:szCs w:val="28"/>
        </w:rPr>
        <w:t xml:space="preserve"> n</w:t>
      </w:r>
      <w:r w:rsidR="00275E88" w:rsidRPr="00275E88">
        <w:rPr>
          <w:szCs w:val="28"/>
        </w:rPr>
        <w:t>ặng</w:t>
      </w:r>
      <w:r w:rsidR="00275E88">
        <w:rPr>
          <w:szCs w:val="28"/>
        </w:rPr>
        <w:t>,</w:t>
      </w:r>
      <w:r w:rsidR="00593386" w:rsidRPr="00B0334F">
        <w:rPr>
          <w:szCs w:val="28"/>
        </w:rPr>
        <w:t xml:space="preserve"> “tín dụng đen”.</w:t>
      </w:r>
      <w:r w:rsidR="00593386" w:rsidRPr="00B0334F">
        <w:t xml:space="preserve"> </w:t>
      </w:r>
    </w:p>
    <w:p w:rsidR="00593386" w:rsidRPr="00B0334F" w:rsidRDefault="00593386" w:rsidP="002C102F">
      <w:pPr>
        <w:spacing w:before="60" w:after="60"/>
        <w:ind w:firstLine="720"/>
        <w:rPr>
          <w:bCs/>
          <w:i/>
        </w:rPr>
      </w:pPr>
      <w:r w:rsidRPr="00B0334F">
        <w:rPr>
          <w:i/>
        </w:rPr>
        <w:t>2.</w:t>
      </w:r>
      <w:r w:rsidR="003E1324" w:rsidRPr="00B0334F">
        <w:rPr>
          <w:i/>
        </w:rPr>
        <w:t>1.2</w:t>
      </w:r>
      <w:r w:rsidRPr="00B0334F">
        <w:rPr>
          <w:i/>
        </w:rPr>
        <w:t xml:space="preserve"> </w:t>
      </w:r>
      <w:r w:rsidR="003E1324" w:rsidRPr="00B0334F">
        <w:rPr>
          <w:i/>
        </w:rPr>
        <w:t>Kết quả p</w:t>
      </w:r>
      <w:r w:rsidRPr="00B0334F">
        <w:rPr>
          <w:i/>
        </w:rPr>
        <w:t xml:space="preserve">hối hợp trong công tác </w:t>
      </w:r>
      <w:r w:rsidRPr="00B0334F">
        <w:rPr>
          <w:bCs/>
          <w:i/>
        </w:rPr>
        <w:t xml:space="preserve">quản lý </w:t>
      </w:r>
      <w:r w:rsidR="003E1324" w:rsidRPr="00B0334F">
        <w:rPr>
          <w:bCs/>
          <w:i/>
        </w:rPr>
        <w:t>Nhà nước:</w:t>
      </w:r>
    </w:p>
    <w:p w:rsidR="00F22F50" w:rsidRPr="00B0334F" w:rsidRDefault="00F22F50" w:rsidP="002C102F">
      <w:pPr>
        <w:spacing w:before="60" w:after="60"/>
        <w:ind w:firstLine="720"/>
        <w:jc w:val="both"/>
      </w:pPr>
      <w:r w:rsidRPr="00B0334F">
        <w:t xml:space="preserve">Ủy ban nhân dân tỉnh đã tăng cường công tác chỉ đạo các </w:t>
      </w:r>
      <w:r w:rsidR="00E42CBB">
        <w:t>S</w:t>
      </w:r>
      <w:r w:rsidRPr="00B0334F">
        <w:t xml:space="preserve">ở, ban, ngành, địa phương căn cứ chức năng, nhiệm vụ, địa bàn, lĩnh vực phụ trách nâng cao hiệu lực, hiệu quả quản lý </w:t>
      </w:r>
      <w:r w:rsidR="00E42CBB">
        <w:t>N</w:t>
      </w:r>
      <w:r w:rsidRPr="00B0334F">
        <w:t>hà nước</w:t>
      </w:r>
      <w:r w:rsidR="003E1324" w:rsidRPr="00B0334F">
        <w:t xml:space="preserve"> trong công tác quản lý các ngành</w:t>
      </w:r>
      <w:r w:rsidR="00E42CBB">
        <w:t>,</w:t>
      </w:r>
      <w:r w:rsidR="003E1324" w:rsidRPr="00B0334F">
        <w:t xml:space="preserve"> nghề </w:t>
      </w:r>
      <w:r w:rsidR="00E42CBB">
        <w:t>đ</w:t>
      </w:r>
      <w:r w:rsidR="00E42CBB" w:rsidRPr="00E42CBB">
        <w:t>ầ</w:t>
      </w:r>
      <w:r w:rsidR="00E42CBB">
        <w:t>u t</w:t>
      </w:r>
      <w:r w:rsidR="00E42CBB" w:rsidRPr="00E42CBB">
        <w:t>ư</w:t>
      </w:r>
      <w:r w:rsidR="00E42CBB">
        <w:t xml:space="preserve">, </w:t>
      </w:r>
      <w:r w:rsidR="003E1324" w:rsidRPr="00B0334F">
        <w:t>kinh doanh có điều kiện về ANTT; cá nhân, tổ chức hoạt động hụi, họ, biêu, phường</w:t>
      </w:r>
      <w:r w:rsidRPr="00B0334F">
        <w:t>; thường xuyên tổ chức than</w:t>
      </w:r>
      <w:r w:rsidR="003E1324" w:rsidRPr="00B0334F">
        <w:t xml:space="preserve">h kiểm tra, kịp thời phát hiện </w:t>
      </w:r>
      <w:r w:rsidRPr="00B0334F">
        <w:t xml:space="preserve">những sơ hở, thiếu sót trong công tác quản lý </w:t>
      </w:r>
      <w:r w:rsidR="00E42CBB">
        <w:t>N</w:t>
      </w:r>
      <w:r w:rsidRPr="00B0334F">
        <w:t>hà nước</w:t>
      </w:r>
      <w:r w:rsidR="003E1324" w:rsidRPr="00B0334F">
        <w:t xml:space="preserve"> đề xuất cơ quan chức năng bổ sung, sửa đổi cho phù hợp;</w:t>
      </w:r>
      <w:r w:rsidRPr="00B0334F">
        <w:t xml:space="preserve"> không để các đối tượng hoạt động</w:t>
      </w:r>
      <w:r w:rsidR="003E1324" w:rsidRPr="00B0334F">
        <w:t xml:space="preserve"> cho vay lãi nặng, </w:t>
      </w:r>
      <w:r w:rsidR="00E42CBB">
        <w:t>“</w:t>
      </w:r>
      <w:r w:rsidR="003E1324" w:rsidRPr="00B0334F">
        <w:t>tín dụng đen lợi dụng</w:t>
      </w:r>
      <w:r w:rsidR="00E42CBB">
        <w:t>”</w:t>
      </w:r>
      <w:r w:rsidRPr="00B0334F">
        <w:t xml:space="preserve">, nhất là số đối tượng hoạt động </w:t>
      </w:r>
      <w:r w:rsidR="00E42CBB">
        <w:t>“</w:t>
      </w:r>
      <w:r w:rsidRPr="00B0334F">
        <w:t>tín dụng đen</w:t>
      </w:r>
      <w:r w:rsidR="00E42CBB">
        <w:t>”</w:t>
      </w:r>
      <w:r w:rsidRPr="00B0334F">
        <w:t xml:space="preserve"> núp bóng doanh nghiệp</w:t>
      </w:r>
      <w:r w:rsidR="003E1324" w:rsidRPr="00B0334F">
        <w:t>, Công ty tài chính</w:t>
      </w:r>
      <w:r w:rsidRPr="00B0334F">
        <w:t xml:space="preserve">. </w:t>
      </w:r>
      <w:r w:rsidR="00042D84" w:rsidRPr="00B0334F">
        <w:t>Sau hơn 5 năm thực hiện Quyết định số 57, đã đạt được kết như sau:</w:t>
      </w:r>
      <w:r w:rsidRPr="00B0334F">
        <w:rPr>
          <w:b/>
        </w:rPr>
        <w:t xml:space="preserve"> </w:t>
      </w:r>
    </w:p>
    <w:p w:rsidR="00E42CBB" w:rsidRDefault="00042D84" w:rsidP="002C102F">
      <w:pPr>
        <w:spacing w:before="60" w:after="60"/>
        <w:ind w:firstLine="720"/>
        <w:jc w:val="both"/>
      </w:pPr>
      <w:r w:rsidRPr="00B0334F">
        <w:rPr>
          <w:b/>
        </w:rPr>
        <w:t xml:space="preserve">- </w:t>
      </w:r>
      <w:r w:rsidRPr="00B0334F">
        <w:t xml:space="preserve">Công an tỉnh </w:t>
      </w:r>
      <w:r w:rsidR="003E1324" w:rsidRPr="00B0334F">
        <w:t xml:space="preserve">với vai trò đơn vị chủ trì, </w:t>
      </w:r>
      <w:r w:rsidRPr="00B0334F">
        <w:t xml:space="preserve">đã chủ động trong công tác </w:t>
      </w:r>
      <w:r w:rsidR="003E1324" w:rsidRPr="00B0334F">
        <w:t xml:space="preserve">phối hợp với các </w:t>
      </w:r>
      <w:r w:rsidR="00E42CBB">
        <w:t>S</w:t>
      </w:r>
      <w:r w:rsidR="003E1324" w:rsidRPr="00B0334F">
        <w:t xml:space="preserve">ở, ban, ngành, Ủy ban nhân dân các cấp </w:t>
      </w:r>
      <w:r w:rsidRPr="00B0334F">
        <w:t xml:space="preserve">phòng ngừa, phát hiện, đấu tranh bắt giữ, xử lý đối với tội phạm và các hành vi vi phạm pháp luật có liên quan đến hoạt động </w:t>
      </w:r>
      <w:r w:rsidR="00072F62" w:rsidRPr="00B0334F">
        <w:t>tín dụng đen</w:t>
      </w:r>
      <w:r w:rsidRPr="00B0334F">
        <w:t xml:space="preserve">; Phối hợp chặt chẽ với Viện kiểm sát nhân dân, Toà án nhân </w:t>
      </w:r>
      <w:r w:rsidRPr="00B0334F">
        <w:lastRenderedPageBreak/>
        <w:t>dân để điều tra, truy tố, xét xử nghiêm các đối tượng phạm tội liên quan đến hoạt động</w:t>
      </w:r>
      <w:r w:rsidR="00E42CBB">
        <w:t xml:space="preserve"> cho vay l</w:t>
      </w:r>
      <w:r w:rsidR="00E42CBB" w:rsidRPr="00E42CBB">
        <w:t>ãi</w:t>
      </w:r>
      <w:r w:rsidR="00E42CBB">
        <w:t xml:space="preserve"> n</w:t>
      </w:r>
      <w:r w:rsidR="00E42CBB" w:rsidRPr="00E42CBB">
        <w:t>ặng</w:t>
      </w:r>
      <w:r w:rsidR="00E42CBB">
        <w:t>,</w:t>
      </w:r>
      <w:r w:rsidRPr="00B0334F">
        <w:t xml:space="preserve"> </w:t>
      </w:r>
      <w:r w:rsidR="00E42CBB">
        <w:t>“</w:t>
      </w:r>
      <w:r w:rsidRPr="00B0334F">
        <w:t>tín dụng đen</w:t>
      </w:r>
      <w:r w:rsidR="00E42CBB">
        <w:t>”</w:t>
      </w:r>
      <w:r w:rsidR="00072F62" w:rsidRPr="00B0334F">
        <w:t xml:space="preserve"> nhằm</w:t>
      </w:r>
      <w:r w:rsidRPr="00B0334F">
        <w:t xml:space="preserve"> phòng ngừa</w:t>
      </w:r>
      <w:r w:rsidR="00072F62" w:rsidRPr="00B0334F">
        <w:t xml:space="preserve"> và</w:t>
      </w:r>
      <w:r w:rsidRPr="00B0334F">
        <w:t xml:space="preserve"> răn </w:t>
      </w:r>
      <w:r w:rsidR="00072F62" w:rsidRPr="00B0334F">
        <w:t>đe.</w:t>
      </w:r>
    </w:p>
    <w:p w:rsidR="00800561" w:rsidRPr="00B0334F" w:rsidRDefault="00072F62" w:rsidP="002C102F">
      <w:pPr>
        <w:spacing w:before="60" w:after="60"/>
        <w:ind w:firstLine="720"/>
        <w:jc w:val="both"/>
        <w:rPr>
          <w:szCs w:val="28"/>
        </w:rPr>
      </w:pPr>
      <w:r w:rsidRPr="00B0334F">
        <w:t xml:space="preserve"> Kết quả, </w:t>
      </w:r>
      <w:r w:rsidRPr="00B0334F">
        <w:rPr>
          <w:szCs w:val="28"/>
        </w:rPr>
        <w:t xml:space="preserve">đã tiếp nhận, phát hiện, triệt phá </w:t>
      </w:r>
      <w:r w:rsidRPr="00B0334F">
        <w:rPr>
          <w:bCs/>
          <w:szCs w:val="28"/>
        </w:rPr>
        <w:t>274</w:t>
      </w:r>
      <w:r w:rsidRPr="00B0334F">
        <w:rPr>
          <w:szCs w:val="28"/>
        </w:rPr>
        <w:t xml:space="preserve"> vụ việc = </w:t>
      </w:r>
      <w:r w:rsidRPr="00B0334F">
        <w:rPr>
          <w:bCs/>
          <w:szCs w:val="28"/>
        </w:rPr>
        <w:t>338</w:t>
      </w:r>
      <w:r w:rsidRPr="00B0334F">
        <w:rPr>
          <w:szCs w:val="28"/>
        </w:rPr>
        <w:t xml:space="preserve"> đối tượng có liên quan đến hoạt động cho vay lãi nặng và </w:t>
      </w:r>
      <w:r w:rsidR="00E42CBB">
        <w:rPr>
          <w:szCs w:val="28"/>
        </w:rPr>
        <w:t>“</w:t>
      </w:r>
      <w:r w:rsidRPr="00B0334F">
        <w:rPr>
          <w:szCs w:val="28"/>
        </w:rPr>
        <w:t>tín dụng đen</w:t>
      </w:r>
      <w:r w:rsidR="00E42CBB">
        <w:rPr>
          <w:szCs w:val="28"/>
        </w:rPr>
        <w:t>”</w:t>
      </w:r>
      <w:r w:rsidRPr="00B0334F">
        <w:rPr>
          <w:szCs w:val="28"/>
        </w:rPr>
        <w:t xml:space="preserve">, khởi tố </w:t>
      </w:r>
      <w:r w:rsidRPr="00B0334F">
        <w:rPr>
          <w:bCs/>
          <w:szCs w:val="28"/>
        </w:rPr>
        <w:t>67</w:t>
      </w:r>
      <w:r w:rsidRPr="00B0334F">
        <w:rPr>
          <w:szCs w:val="28"/>
        </w:rPr>
        <w:t xml:space="preserve"> vụ = </w:t>
      </w:r>
      <w:r w:rsidRPr="00B0334F">
        <w:rPr>
          <w:bCs/>
          <w:szCs w:val="28"/>
        </w:rPr>
        <w:t>120</w:t>
      </w:r>
      <w:r w:rsidRPr="00B0334F">
        <w:rPr>
          <w:szCs w:val="28"/>
        </w:rPr>
        <w:t xml:space="preserve"> bị can về các tội: Cho vay lãi nặng trong giao dich dân sự</w:t>
      </w:r>
      <w:r w:rsidRPr="00B0334F">
        <w:rPr>
          <w:rStyle w:val="FootnoteReference"/>
          <w:szCs w:val="28"/>
        </w:rPr>
        <w:footnoteReference w:id="1"/>
      </w:r>
      <w:r w:rsidRPr="00B0334F">
        <w:rPr>
          <w:szCs w:val="28"/>
        </w:rPr>
        <w:t xml:space="preserve"> (</w:t>
      </w:r>
      <w:r w:rsidRPr="00B0334F">
        <w:rPr>
          <w:bCs/>
          <w:szCs w:val="28"/>
        </w:rPr>
        <w:t>44</w:t>
      </w:r>
      <w:r w:rsidRPr="00B0334F">
        <w:rPr>
          <w:szCs w:val="28"/>
        </w:rPr>
        <w:t xml:space="preserve"> vụ); Cướp tài sản</w:t>
      </w:r>
      <w:r w:rsidRPr="00B0334F">
        <w:rPr>
          <w:rStyle w:val="FootnoteReference"/>
          <w:szCs w:val="28"/>
        </w:rPr>
        <w:footnoteReference w:id="2"/>
      </w:r>
      <w:r w:rsidRPr="00B0334F">
        <w:rPr>
          <w:szCs w:val="28"/>
        </w:rPr>
        <w:t xml:space="preserve"> (</w:t>
      </w:r>
      <w:r w:rsidR="000B0086" w:rsidRPr="00B0334F">
        <w:rPr>
          <w:szCs w:val="28"/>
        </w:rPr>
        <w:t>0</w:t>
      </w:r>
      <w:r w:rsidRPr="00B0334F">
        <w:rPr>
          <w:szCs w:val="28"/>
        </w:rPr>
        <w:t>6 vụ); Giết người (</w:t>
      </w:r>
      <w:r w:rsidR="000B0086" w:rsidRPr="00B0334F">
        <w:rPr>
          <w:szCs w:val="28"/>
        </w:rPr>
        <w:t>0</w:t>
      </w:r>
      <w:r w:rsidRPr="00B0334F">
        <w:rPr>
          <w:szCs w:val="28"/>
        </w:rPr>
        <w:t>1 vụ)</w:t>
      </w:r>
      <w:r w:rsidRPr="00B0334F">
        <w:rPr>
          <w:rStyle w:val="FootnoteReference"/>
          <w:szCs w:val="28"/>
        </w:rPr>
        <w:footnoteReference w:id="3"/>
      </w:r>
      <w:r w:rsidRPr="00B0334F">
        <w:rPr>
          <w:szCs w:val="28"/>
        </w:rPr>
        <w:t>; Gây rối TTCC (</w:t>
      </w:r>
      <w:r w:rsidR="000B0086" w:rsidRPr="00B0334F">
        <w:rPr>
          <w:szCs w:val="28"/>
        </w:rPr>
        <w:t>0</w:t>
      </w:r>
      <w:r w:rsidRPr="00B0334F">
        <w:rPr>
          <w:szCs w:val="28"/>
        </w:rPr>
        <w:t>7 vụ); Cố ý gây thương tích (</w:t>
      </w:r>
      <w:r w:rsidR="000B0086" w:rsidRPr="00B0334F">
        <w:rPr>
          <w:szCs w:val="28"/>
        </w:rPr>
        <w:t>0</w:t>
      </w:r>
      <w:r w:rsidRPr="00B0334F">
        <w:rPr>
          <w:szCs w:val="28"/>
        </w:rPr>
        <w:t>5 vụ); Huỷ hoại, Cố ý làm hư hỏng tài sản (</w:t>
      </w:r>
      <w:r w:rsidR="000B0086" w:rsidRPr="00B0334F">
        <w:rPr>
          <w:szCs w:val="28"/>
        </w:rPr>
        <w:t>0</w:t>
      </w:r>
      <w:r w:rsidRPr="00B0334F">
        <w:rPr>
          <w:szCs w:val="28"/>
        </w:rPr>
        <w:t>2 vụ); Làm nhục người khác (</w:t>
      </w:r>
      <w:r w:rsidR="000B0086" w:rsidRPr="00B0334F">
        <w:rPr>
          <w:szCs w:val="28"/>
        </w:rPr>
        <w:t>0</w:t>
      </w:r>
      <w:r w:rsidRPr="00B0334F">
        <w:rPr>
          <w:szCs w:val="28"/>
        </w:rPr>
        <w:t>1 vụ); tội danh khác (</w:t>
      </w:r>
      <w:r w:rsidR="000B0086" w:rsidRPr="00B0334F">
        <w:rPr>
          <w:szCs w:val="28"/>
        </w:rPr>
        <w:t>0</w:t>
      </w:r>
      <w:r w:rsidRPr="00B0334F">
        <w:rPr>
          <w:szCs w:val="28"/>
        </w:rPr>
        <w:t>1 vụ). Đã</w:t>
      </w:r>
      <w:r w:rsidRPr="00B0334F">
        <w:rPr>
          <w:i/>
          <w:szCs w:val="28"/>
        </w:rPr>
        <w:t xml:space="preserve"> </w:t>
      </w:r>
      <w:r w:rsidRPr="00B0334F">
        <w:rPr>
          <w:szCs w:val="28"/>
        </w:rPr>
        <w:t xml:space="preserve">kết luận điều tra, đề nghị truy tố, xét xử 67 vụ; xử lý hành chính </w:t>
      </w:r>
      <w:r w:rsidRPr="00B0334F">
        <w:rPr>
          <w:bCs/>
          <w:szCs w:val="28"/>
        </w:rPr>
        <w:t>2</w:t>
      </w:r>
      <w:r w:rsidR="000B0086" w:rsidRPr="00B0334F">
        <w:rPr>
          <w:bCs/>
          <w:szCs w:val="28"/>
        </w:rPr>
        <w:t>07</w:t>
      </w:r>
      <w:r w:rsidRPr="00B0334F">
        <w:rPr>
          <w:szCs w:val="28"/>
        </w:rPr>
        <w:t xml:space="preserve"> vụ = </w:t>
      </w:r>
      <w:r w:rsidRPr="00B0334F">
        <w:rPr>
          <w:bCs/>
          <w:szCs w:val="28"/>
        </w:rPr>
        <w:t>26</w:t>
      </w:r>
      <w:r w:rsidR="000B0086" w:rsidRPr="00B0334F">
        <w:rPr>
          <w:bCs/>
          <w:szCs w:val="28"/>
        </w:rPr>
        <w:t>8</w:t>
      </w:r>
      <w:r w:rsidRPr="00B0334F">
        <w:rPr>
          <w:b/>
          <w:bCs/>
          <w:szCs w:val="28"/>
        </w:rPr>
        <w:t xml:space="preserve"> </w:t>
      </w:r>
      <w:r w:rsidRPr="00B0334F">
        <w:rPr>
          <w:szCs w:val="28"/>
        </w:rPr>
        <w:t xml:space="preserve">đối tượng. </w:t>
      </w:r>
      <w:r w:rsidR="00800561" w:rsidRPr="00B0334F">
        <w:rPr>
          <w:szCs w:val="28"/>
        </w:rPr>
        <w:t xml:space="preserve">Tiếp nhận 02 vụ/02 đối tượng liên quan đến “họ”, quyết định khởi tố 02 vụ/02 bị can về hành vi </w:t>
      </w:r>
      <w:r w:rsidR="000B0086" w:rsidRPr="00B0334F">
        <w:rPr>
          <w:szCs w:val="28"/>
        </w:rPr>
        <w:t>L</w:t>
      </w:r>
      <w:r w:rsidR="00800561" w:rsidRPr="00B0334F">
        <w:rPr>
          <w:szCs w:val="28"/>
        </w:rPr>
        <w:t>ừa đảo chiếm đoạt tài sản</w:t>
      </w:r>
      <w:r w:rsidR="000B0086" w:rsidRPr="00B0334F">
        <w:rPr>
          <w:szCs w:val="28"/>
        </w:rPr>
        <w:t xml:space="preserve"> để điều tra, xử lý theo quy định</w:t>
      </w:r>
      <w:r w:rsidR="00800561" w:rsidRPr="00B0334F">
        <w:rPr>
          <w:szCs w:val="28"/>
        </w:rPr>
        <w:t xml:space="preserve">. </w:t>
      </w:r>
    </w:p>
    <w:p w:rsidR="00E42CBB" w:rsidRDefault="00042D84" w:rsidP="00E42CBB">
      <w:pPr>
        <w:spacing w:before="60" w:after="60"/>
        <w:ind w:left="-142" w:firstLine="862"/>
        <w:jc w:val="both"/>
        <w:rPr>
          <w:szCs w:val="28"/>
        </w:rPr>
      </w:pPr>
      <w:r w:rsidRPr="00B0334F">
        <w:t>P</w:t>
      </w:r>
      <w:r w:rsidRPr="00B0334F">
        <w:rPr>
          <w:szCs w:val="28"/>
        </w:rPr>
        <w:t xml:space="preserve">hối hợp với các </w:t>
      </w:r>
      <w:r w:rsidR="00E42CBB">
        <w:rPr>
          <w:szCs w:val="28"/>
        </w:rPr>
        <w:t>S</w:t>
      </w:r>
      <w:r w:rsidRPr="00B0334F">
        <w:rPr>
          <w:szCs w:val="28"/>
        </w:rPr>
        <w:t xml:space="preserve">ở, ban, ngành có liên quan thành lập </w:t>
      </w:r>
      <w:r w:rsidRPr="00B0334F">
        <w:rPr>
          <w:bCs/>
          <w:szCs w:val="28"/>
        </w:rPr>
        <w:t>33</w:t>
      </w:r>
      <w:r w:rsidRPr="00B0334F">
        <w:rPr>
          <w:szCs w:val="28"/>
        </w:rPr>
        <w:t xml:space="preserve"> đoàn công tác thực hiện </w:t>
      </w:r>
      <w:r w:rsidRPr="00B0334F">
        <w:rPr>
          <w:bCs/>
          <w:szCs w:val="28"/>
        </w:rPr>
        <w:t>421</w:t>
      </w:r>
      <w:r w:rsidRPr="00B0334F">
        <w:rPr>
          <w:szCs w:val="28"/>
        </w:rPr>
        <w:t xml:space="preserve"> lượt kiểm đối </w:t>
      </w:r>
      <w:r w:rsidRPr="00B0334F">
        <w:rPr>
          <w:bCs/>
          <w:szCs w:val="28"/>
        </w:rPr>
        <w:t>320</w:t>
      </w:r>
      <w:r w:rsidRPr="00B0334F">
        <w:rPr>
          <w:b/>
          <w:bCs/>
          <w:szCs w:val="28"/>
        </w:rPr>
        <w:t xml:space="preserve"> </w:t>
      </w:r>
      <w:r w:rsidRPr="00B0334F">
        <w:rPr>
          <w:szCs w:val="28"/>
        </w:rPr>
        <w:t xml:space="preserve">cơ sở kinh doanh, phát hiện </w:t>
      </w:r>
      <w:r w:rsidRPr="00B0334F">
        <w:rPr>
          <w:bCs/>
          <w:szCs w:val="28"/>
        </w:rPr>
        <w:t>26</w:t>
      </w:r>
      <w:r w:rsidRPr="00B0334F">
        <w:rPr>
          <w:szCs w:val="28"/>
        </w:rPr>
        <w:t xml:space="preserve"> cơ sở vi phạm quy định về kinh doanh ngành nghề có điều kiện về an ninh</w:t>
      </w:r>
      <w:r w:rsidR="00E42CBB">
        <w:rPr>
          <w:szCs w:val="28"/>
        </w:rPr>
        <w:t>,</w:t>
      </w:r>
      <w:r w:rsidRPr="00B0334F">
        <w:rPr>
          <w:szCs w:val="28"/>
        </w:rPr>
        <w:t xml:space="preserve"> trật tự, ra quyết định xử phạt </w:t>
      </w:r>
      <w:r w:rsidRPr="00B0334F">
        <w:rPr>
          <w:bCs/>
          <w:szCs w:val="28"/>
        </w:rPr>
        <w:t>29</w:t>
      </w:r>
      <w:r w:rsidRPr="00B0334F">
        <w:rPr>
          <w:szCs w:val="28"/>
        </w:rPr>
        <w:t xml:space="preserve"> cá nhân, thu hồi </w:t>
      </w:r>
      <w:r w:rsidRPr="00B0334F">
        <w:rPr>
          <w:bCs/>
          <w:szCs w:val="28"/>
        </w:rPr>
        <w:t>80</w:t>
      </w:r>
      <w:r w:rsidRPr="00B0334F">
        <w:rPr>
          <w:b/>
          <w:bCs/>
          <w:szCs w:val="28"/>
        </w:rPr>
        <w:t xml:space="preserve"> </w:t>
      </w:r>
      <w:r w:rsidRPr="00B0334F">
        <w:rPr>
          <w:szCs w:val="28"/>
        </w:rPr>
        <w:t xml:space="preserve">giấy phép kinh doanh. </w:t>
      </w:r>
    </w:p>
    <w:p w:rsidR="00F22F50" w:rsidRPr="00B0334F" w:rsidRDefault="00F22F50" w:rsidP="00E42CBB">
      <w:pPr>
        <w:spacing w:before="60" w:after="60"/>
        <w:ind w:left="-142" w:firstLine="862"/>
        <w:jc w:val="both"/>
        <w:rPr>
          <w:bCs/>
          <w:spacing w:val="-8"/>
          <w:szCs w:val="28"/>
        </w:rPr>
      </w:pPr>
      <w:r w:rsidRPr="00B0334F">
        <w:rPr>
          <w:szCs w:val="28"/>
        </w:rPr>
        <w:t>- Ngân hàng Nhà nước Chi nhánh tỉnh</w:t>
      </w:r>
      <w:r w:rsidR="00E42CBB">
        <w:rPr>
          <w:szCs w:val="28"/>
        </w:rPr>
        <w:t xml:space="preserve"> H</w:t>
      </w:r>
      <w:r w:rsidR="00E42CBB" w:rsidRPr="00E42CBB">
        <w:rPr>
          <w:szCs w:val="28"/>
        </w:rPr>
        <w:t>ải</w:t>
      </w:r>
      <w:r w:rsidR="00E42CBB">
        <w:rPr>
          <w:szCs w:val="28"/>
        </w:rPr>
        <w:t xml:space="preserve"> D</w:t>
      </w:r>
      <w:r w:rsidR="00E42CBB" w:rsidRPr="00E42CBB">
        <w:rPr>
          <w:szCs w:val="28"/>
        </w:rPr>
        <w:t>ươ</w:t>
      </w:r>
      <w:r w:rsidR="00E42CBB">
        <w:rPr>
          <w:szCs w:val="28"/>
        </w:rPr>
        <w:t>ng</w:t>
      </w:r>
      <w:r w:rsidRPr="00B0334F">
        <w:rPr>
          <w:szCs w:val="28"/>
        </w:rPr>
        <w:t>:</w:t>
      </w:r>
      <w:r w:rsidRPr="00B0334F">
        <w:t xml:space="preserve"> </w:t>
      </w:r>
      <w:r w:rsidRPr="00B0334F">
        <w:rPr>
          <w:bCs/>
          <w:szCs w:val="28"/>
        </w:rPr>
        <w:t>Chủ động, tăng cường tính linh hoạt trong thủ tục cho vay và thanh toán để giúp người dân, doanh nghiệp tiếp cận vốn đầu tư, kinh doanh, sản xuất, góp phần ngăn chặn</w:t>
      </w:r>
      <w:r w:rsidR="00E42CBB">
        <w:rPr>
          <w:bCs/>
          <w:szCs w:val="28"/>
        </w:rPr>
        <w:t xml:space="preserve"> cho vay l</w:t>
      </w:r>
      <w:r w:rsidR="00E42CBB" w:rsidRPr="00E42CBB">
        <w:rPr>
          <w:bCs/>
          <w:szCs w:val="28"/>
        </w:rPr>
        <w:t>ãi</w:t>
      </w:r>
      <w:r w:rsidR="00E42CBB">
        <w:rPr>
          <w:bCs/>
          <w:szCs w:val="28"/>
        </w:rPr>
        <w:t xml:space="preserve"> n</w:t>
      </w:r>
      <w:r w:rsidR="00E42CBB" w:rsidRPr="00E42CBB">
        <w:rPr>
          <w:bCs/>
          <w:szCs w:val="28"/>
        </w:rPr>
        <w:t>ặng</w:t>
      </w:r>
      <w:r w:rsidR="00E42CBB">
        <w:rPr>
          <w:bCs/>
          <w:szCs w:val="28"/>
        </w:rPr>
        <w:t>,</w:t>
      </w:r>
      <w:r w:rsidRPr="00B0334F">
        <w:rPr>
          <w:bCs/>
          <w:szCs w:val="28"/>
        </w:rPr>
        <w:t xml:space="preserve"> “tín dụng đen”; đẩy mạnh ứng dụng khoa học, công nghệ, phát triển các dịch vụ cho vay, thanh toán trực tuyến, gắn với cải cách thủ tục hành chính, đơn giản quy trình, thủ tục vay vốn theo hướng thuận lợi để mọi tầng lớp nhân dân dễ dàng tiếp cận với nguồn vốn vay hợp pháp khi có nhu cầu; </w:t>
      </w:r>
      <w:r w:rsidRPr="00B0334F">
        <w:t xml:space="preserve">cung cấp </w:t>
      </w:r>
      <w:r w:rsidRPr="00B0334F">
        <w:rPr>
          <w:bCs/>
        </w:rPr>
        <w:t>227</w:t>
      </w:r>
      <w:r w:rsidRPr="00B0334F">
        <w:t xml:space="preserve"> lượt thông tin về lãi suất, phương pháp </w:t>
      </w:r>
      <w:r w:rsidRPr="00B0334F">
        <w:lastRenderedPageBreak/>
        <w:t>tính lãi cho Cơ quan Công an tham khảo để xử lý các vụ việc liên quan đến cho vay nặng lãi trong giao dịch dân sự. T</w:t>
      </w:r>
      <w:r w:rsidRPr="00B0334F">
        <w:rPr>
          <w:bCs/>
          <w:szCs w:val="28"/>
        </w:rPr>
        <w:t>ăng cường công tác thanh tra, kiểm tra, giám sát các tổ chức tín dụng trên địa bàn h</w:t>
      </w:r>
      <w:r w:rsidR="00E42CBB" w:rsidRPr="00E42CBB">
        <w:rPr>
          <w:bCs/>
          <w:szCs w:val="28"/>
        </w:rPr>
        <w:t>ằ</w:t>
      </w:r>
      <w:r w:rsidRPr="00B0334F">
        <w:rPr>
          <w:bCs/>
          <w:szCs w:val="28"/>
        </w:rPr>
        <w:t>ng năm và đột xuất để đảm bảo hoạt động an toàn, hiệu quả</w:t>
      </w:r>
      <w:r w:rsidR="00E42CBB">
        <w:rPr>
          <w:bCs/>
          <w:szCs w:val="28"/>
        </w:rPr>
        <w:t>;</w:t>
      </w:r>
      <w:r w:rsidRPr="00B0334F">
        <w:rPr>
          <w:bCs/>
          <w:szCs w:val="28"/>
        </w:rPr>
        <w:t xml:space="preserve"> kịp thời phát hiện, xử lý các vi phạm liên quan đến </w:t>
      </w:r>
      <w:r w:rsidR="00E42CBB">
        <w:rPr>
          <w:bCs/>
          <w:szCs w:val="28"/>
        </w:rPr>
        <w:t>cho vay l</w:t>
      </w:r>
      <w:r w:rsidR="00E42CBB" w:rsidRPr="00E42CBB">
        <w:rPr>
          <w:bCs/>
          <w:szCs w:val="28"/>
        </w:rPr>
        <w:t>ãi</w:t>
      </w:r>
      <w:r w:rsidR="00E42CBB">
        <w:rPr>
          <w:bCs/>
          <w:szCs w:val="28"/>
        </w:rPr>
        <w:t xml:space="preserve"> n</w:t>
      </w:r>
      <w:r w:rsidR="00E42CBB" w:rsidRPr="00E42CBB">
        <w:rPr>
          <w:bCs/>
          <w:szCs w:val="28"/>
        </w:rPr>
        <w:t>ặng</w:t>
      </w:r>
      <w:r w:rsidRPr="00B0334F">
        <w:rPr>
          <w:bCs/>
          <w:szCs w:val="28"/>
        </w:rPr>
        <w:t xml:space="preserve">; Chỉ đạo hệ thống ngân hàng quản lý cán bộ, nhân viên chấp hành nghiêm </w:t>
      </w:r>
      <w:r w:rsidRPr="00B0334F">
        <w:rPr>
          <w:bCs/>
          <w:spacing w:val="-8"/>
          <w:szCs w:val="28"/>
        </w:rPr>
        <w:t xml:space="preserve">các quy định của pháp luật, không tham gia các hoạt động liên quan đến </w:t>
      </w:r>
      <w:r w:rsidR="00E42CBB">
        <w:rPr>
          <w:bCs/>
          <w:spacing w:val="-8"/>
          <w:szCs w:val="28"/>
        </w:rPr>
        <w:t>cho vay l</w:t>
      </w:r>
      <w:r w:rsidR="00E42CBB" w:rsidRPr="00E42CBB">
        <w:rPr>
          <w:bCs/>
          <w:spacing w:val="-8"/>
          <w:szCs w:val="28"/>
        </w:rPr>
        <w:t>ãi</w:t>
      </w:r>
      <w:r w:rsidR="00E42CBB">
        <w:rPr>
          <w:bCs/>
          <w:spacing w:val="-8"/>
          <w:szCs w:val="28"/>
        </w:rPr>
        <w:t xml:space="preserve"> n</w:t>
      </w:r>
      <w:r w:rsidR="00E42CBB" w:rsidRPr="00E42CBB">
        <w:rPr>
          <w:bCs/>
          <w:spacing w:val="-8"/>
          <w:szCs w:val="28"/>
        </w:rPr>
        <w:t>ặng</w:t>
      </w:r>
      <w:r w:rsidR="00E42CBB">
        <w:rPr>
          <w:bCs/>
          <w:spacing w:val="-8"/>
          <w:szCs w:val="28"/>
        </w:rPr>
        <w:t>.</w:t>
      </w:r>
    </w:p>
    <w:p w:rsidR="00F22F50" w:rsidRPr="00B0334F" w:rsidRDefault="00F22F50" w:rsidP="002C102F">
      <w:pPr>
        <w:widowControl w:val="0"/>
        <w:spacing w:before="60" w:after="60"/>
        <w:ind w:firstLine="720"/>
        <w:jc w:val="both"/>
        <w:rPr>
          <w:szCs w:val="28"/>
        </w:rPr>
      </w:pPr>
      <w:r w:rsidRPr="00B0334F">
        <w:rPr>
          <w:b/>
          <w:iCs/>
          <w:szCs w:val="28"/>
        </w:rPr>
        <w:t xml:space="preserve">- </w:t>
      </w:r>
      <w:r w:rsidRPr="00B0334F">
        <w:rPr>
          <w:iCs/>
          <w:szCs w:val="28"/>
        </w:rPr>
        <w:t>Sở Kế hoạch và Đầu tư:</w:t>
      </w:r>
      <w:r w:rsidRPr="00B0334F">
        <w:rPr>
          <w:b/>
          <w:iCs/>
          <w:szCs w:val="28"/>
        </w:rPr>
        <w:t xml:space="preserve"> </w:t>
      </w:r>
      <w:r w:rsidRPr="00B0334F">
        <w:rPr>
          <w:szCs w:val="28"/>
        </w:rPr>
        <w:t>kiểm soát chặt chẽ việc đăng ký doanh nghiệp, hộ kinh doanh có đăng ký kinh doanh dịch vụ cầm đồ, dịch vụ cho thuê tài chính, tư vấn hỗ trợ tài chính do đây là những lĩnh vực dễ biến tướng thành hoạt động cho vay nặng lãi, “tín dụng đen”; cung cấp thông tin doanh nghiệp phục vục công tác điều tra vụ án hình sự liên quan đến “tín dụng đen”; Phối hợp tổ chức hậu kiểm tra việc chấp hành quy định của pháp luật về đầu tư, kinh doanh.</w:t>
      </w:r>
    </w:p>
    <w:p w:rsidR="00F22F50" w:rsidRPr="00B0334F" w:rsidRDefault="00F22F50" w:rsidP="002C102F">
      <w:pPr>
        <w:spacing w:before="60" w:after="60"/>
        <w:ind w:firstLine="720"/>
        <w:jc w:val="both"/>
      </w:pPr>
      <w:r w:rsidRPr="00B0334F">
        <w:rPr>
          <w:bCs/>
        </w:rPr>
        <w:t>- Sở Tư pháp:</w:t>
      </w:r>
      <w:r w:rsidRPr="00B0334F">
        <w:rPr>
          <w:b/>
          <w:bCs/>
        </w:rPr>
        <w:t xml:space="preserve"> </w:t>
      </w:r>
      <w:r w:rsidRPr="00B0334F">
        <w:t xml:space="preserve">Phối hợp với Văn phòng Ủy ban nhân dân tỉnh và các cơ quan liên quan tổ chức triển khai giới thiệu văn bản quy phạm pháp luật mới ban hành; phối hợp với các </w:t>
      </w:r>
      <w:r w:rsidR="00BB4FCF">
        <w:t>S</w:t>
      </w:r>
      <w:r w:rsidRPr="00B0334F">
        <w:t xml:space="preserve">ở, ban, ngành rà soát, nghiên cứu, đề xuất sửa đổi, bổ sung các văn bản quy phạm pháp luật có nội dung liên quan nhằm khắc phục những vướng mắc, bất cập trong hoạt động vay mượn trong giao dịch dân sự. </w:t>
      </w:r>
    </w:p>
    <w:p w:rsidR="00F22F50" w:rsidRPr="00BB4FCF" w:rsidRDefault="00F22F50" w:rsidP="002C102F">
      <w:pPr>
        <w:widowControl w:val="0"/>
        <w:spacing w:before="60" w:after="60"/>
        <w:ind w:firstLine="720"/>
        <w:jc w:val="both"/>
        <w:rPr>
          <w:spacing w:val="-6"/>
          <w:szCs w:val="28"/>
        </w:rPr>
      </w:pPr>
      <w:r w:rsidRPr="00B0334F">
        <w:rPr>
          <w:iCs/>
          <w:szCs w:val="28"/>
        </w:rPr>
        <w:t>- Sở Tài chính:</w:t>
      </w:r>
      <w:r w:rsidRPr="00B0334F">
        <w:rPr>
          <w:szCs w:val="28"/>
        </w:rPr>
        <w:t xml:space="preserve"> Phối hợp với Cơ quan Công an thực hiện nghiêm quy định của </w:t>
      </w:r>
      <w:r w:rsidRPr="00BB4FCF">
        <w:rPr>
          <w:spacing w:val="-6"/>
          <w:szCs w:val="28"/>
        </w:rPr>
        <w:t xml:space="preserve">Bộ luật tố tụng hình sự và các văn bản hướng dẫn thi hành liên quan đến định giá tài sản. </w:t>
      </w:r>
    </w:p>
    <w:p w:rsidR="00F22F50" w:rsidRPr="00B0334F" w:rsidRDefault="00F22F50" w:rsidP="002C102F">
      <w:pPr>
        <w:spacing w:before="60" w:after="60"/>
        <w:ind w:firstLine="720"/>
        <w:jc w:val="both"/>
        <w:rPr>
          <w:b/>
        </w:rPr>
      </w:pPr>
      <w:r w:rsidRPr="00B0334F">
        <w:rPr>
          <w:bCs/>
        </w:rPr>
        <w:t xml:space="preserve">- Các </w:t>
      </w:r>
      <w:r w:rsidR="00BB4FCF">
        <w:rPr>
          <w:bCs/>
        </w:rPr>
        <w:t>S</w:t>
      </w:r>
      <w:r w:rsidRPr="00B0334F">
        <w:rPr>
          <w:bCs/>
        </w:rPr>
        <w:t>ở, ban, ngành có liên quan</w:t>
      </w:r>
      <w:r w:rsidRPr="00B0334F">
        <w:t xml:space="preserve"> căn cứ chức năng, nhiệm vụ của đơn vị mình rà soát các văn bản quy phạm pháp luật liên quan đến các lĩnh vực như: kinh doanh tài chính, kinh doanh dịch vụ cầm đồ, hoạt động tín dụng, xử lý vi phạm hành chính v.v… để phát hiện các sơ hở, thiếu sót bị đối tượng lợi dụng để hoạt động cho vay lãi nặng, qua đó tăng cường siết chặt quản lý. </w:t>
      </w:r>
    </w:p>
    <w:p w:rsidR="005C7464" w:rsidRPr="00B0334F" w:rsidRDefault="005C7464" w:rsidP="002C102F">
      <w:pPr>
        <w:pStyle w:val="ABodytext"/>
        <w:widowControl w:val="0"/>
        <w:spacing w:before="60" w:after="60"/>
        <w:ind w:firstLine="720"/>
        <w:rPr>
          <w:bCs/>
          <w:spacing w:val="0"/>
          <w:lang w:val="en-US"/>
        </w:rPr>
      </w:pPr>
      <w:r w:rsidRPr="00B0334F">
        <w:rPr>
          <w:spacing w:val="0"/>
          <w:lang w:val="vi-VN"/>
        </w:rPr>
        <w:t>2.</w:t>
      </w:r>
      <w:r w:rsidR="00800561" w:rsidRPr="00B0334F">
        <w:rPr>
          <w:spacing w:val="0"/>
          <w:lang w:val="en-US"/>
        </w:rPr>
        <w:t>2</w:t>
      </w:r>
      <w:r w:rsidRPr="00B0334F">
        <w:rPr>
          <w:spacing w:val="0"/>
          <w:lang w:val="vi-VN"/>
        </w:rPr>
        <w:t xml:space="preserve"> </w:t>
      </w:r>
      <w:r w:rsidRPr="00B0334F">
        <w:rPr>
          <w:spacing w:val="0"/>
          <w:lang w:val="en-US"/>
        </w:rPr>
        <w:t xml:space="preserve">Đánh giá </w:t>
      </w:r>
      <w:r w:rsidR="00800561" w:rsidRPr="00B0334F">
        <w:rPr>
          <w:spacing w:val="0"/>
          <w:lang w:val="en-US"/>
        </w:rPr>
        <w:t>ưu điểm,</w:t>
      </w:r>
      <w:r w:rsidR="0003109F" w:rsidRPr="00B0334F">
        <w:rPr>
          <w:spacing w:val="0"/>
          <w:lang w:val="en-US"/>
        </w:rPr>
        <w:t xml:space="preserve"> bất cập,</w:t>
      </w:r>
      <w:r w:rsidR="00800561" w:rsidRPr="00B0334F">
        <w:rPr>
          <w:spacing w:val="0"/>
          <w:lang w:val="en-US"/>
        </w:rPr>
        <w:t xml:space="preserve"> hạn chế</w:t>
      </w:r>
      <w:r w:rsidR="0003109F" w:rsidRPr="00B0334F">
        <w:rPr>
          <w:spacing w:val="0"/>
          <w:lang w:val="en-US"/>
        </w:rPr>
        <w:t xml:space="preserve"> của Quyết định số 57</w:t>
      </w:r>
    </w:p>
    <w:p w:rsidR="005C7464" w:rsidRPr="00B0334F" w:rsidRDefault="005C7464" w:rsidP="002C102F">
      <w:pPr>
        <w:spacing w:before="60" w:after="60"/>
        <w:ind w:firstLine="720"/>
        <w:rPr>
          <w:i/>
          <w:spacing w:val="3"/>
          <w:szCs w:val="28"/>
        </w:rPr>
      </w:pPr>
      <w:r w:rsidRPr="00B0334F">
        <w:rPr>
          <w:i/>
          <w:spacing w:val="3"/>
          <w:szCs w:val="28"/>
          <w:lang w:val="vi-VN"/>
        </w:rPr>
        <w:t>2.</w:t>
      </w:r>
      <w:r w:rsidR="00800561" w:rsidRPr="00B0334F">
        <w:rPr>
          <w:i/>
          <w:spacing w:val="3"/>
          <w:szCs w:val="28"/>
        </w:rPr>
        <w:t>2</w:t>
      </w:r>
      <w:r w:rsidRPr="00B0334F">
        <w:rPr>
          <w:i/>
          <w:spacing w:val="3"/>
          <w:szCs w:val="28"/>
          <w:lang w:val="vi-VN"/>
        </w:rPr>
        <w:t>.</w:t>
      </w:r>
      <w:r w:rsidR="00800561" w:rsidRPr="00B0334F">
        <w:rPr>
          <w:i/>
          <w:spacing w:val="3"/>
          <w:szCs w:val="28"/>
        </w:rPr>
        <w:t>1</w:t>
      </w:r>
      <w:r w:rsidRPr="00B0334F">
        <w:rPr>
          <w:i/>
          <w:spacing w:val="3"/>
          <w:szCs w:val="28"/>
          <w:lang w:val="vi-VN"/>
        </w:rPr>
        <w:t xml:space="preserve"> Ưu điểm</w:t>
      </w:r>
      <w:r w:rsidR="00800561" w:rsidRPr="00B0334F">
        <w:rPr>
          <w:i/>
          <w:spacing w:val="3"/>
          <w:szCs w:val="28"/>
        </w:rPr>
        <w:t>:</w:t>
      </w:r>
    </w:p>
    <w:p w:rsidR="00DA1CA8" w:rsidRPr="00B0334F" w:rsidRDefault="00DA1CA8" w:rsidP="00761375">
      <w:pPr>
        <w:spacing w:before="60" w:after="60"/>
        <w:ind w:firstLine="709"/>
        <w:jc w:val="both"/>
      </w:pPr>
      <w:r w:rsidRPr="00B0334F">
        <w:t xml:space="preserve">- Quyết định số 57 đã góp phần tăng cường hiệu lực, hiệu quả quản lý </w:t>
      </w:r>
      <w:r w:rsidR="00BB4FCF">
        <w:t>N</w:t>
      </w:r>
      <w:r w:rsidRPr="00B0334F">
        <w:t>hà nước đối với ngành, nghề</w:t>
      </w:r>
      <w:r w:rsidR="00BB4FCF">
        <w:t xml:space="preserve"> đ</w:t>
      </w:r>
      <w:r w:rsidR="00BB4FCF" w:rsidRPr="00BB4FCF">
        <w:t>ầu</w:t>
      </w:r>
      <w:r w:rsidR="00BB4FCF">
        <w:t xml:space="preserve"> t</w:t>
      </w:r>
      <w:r w:rsidR="00BB4FCF" w:rsidRPr="00BB4FCF">
        <w:t>ư</w:t>
      </w:r>
      <w:r w:rsidR="00BB4FCF">
        <w:t>,</w:t>
      </w:r>
      <w:r w:rsidRPr="00B0334F">
        <w:t xml:space="preserve"> kinh doanh có điều kiện; phòng ngừa, phát hiện và xử lý kịp thời các hành vi vi phạm pháp luật liên quan đến hành vi cho vay lãi nặng</w:t>
      </w:r>
      <w:r w:rsidR="007B59A2" w:rsidRPr="00B0334F">
        <w:t xml:space="preserve"> và</w:t>
      </w:r>
      <w:r w:rsidRPr="00B0334F">
        <w:t xml:space="preserve"> hoạt động </w:t>
      </w:r>
      <w:r w:rsidR="00BB4FCF">
        <w:t>“</w:t>
      </w:r>
      <w:r w:rsidRPr="00B0334F">
        <w:t>tín dụng đen</w:t>
      </w:r>
      <w:r w:rsidR="00BB4FCF">
        <w:t>” tr</w:t>
      </w:r>
      <w:r w:rsidR="00BB4FCF" w:rsidRPr="00BB4FCF">
        <w:t>ê</w:t>
      </w:r>
      <w:r w:rsidR="00BB4FCF">
        <w:t xml:space="preserve">n </w:t>
      </w:r>
      <w:r w:rsidR="00BB4FCF" w:rsidRPr="00BB4FCF">
        <w:t>đị</w:t>
      </w:r>
      <w:r w:rsidR="00BB4FCF">
        <w:t>a b</w:t>
      </w:r>
      <w:r w:rsidR="00BB4FCF" w:rsidRPr="00BB4FCF">
        <w:t>àn</w:t>
      </w:r>
      <w:r w:rsidR="00BB4FCF">
        <w:t xml:space="preserve"> t</w:t>
      </w:r>
      <w:r w:rsidR="00BB4FCF" w:rsidRPr="00BB4FCF">
        <w:t>ỉnh</w:t>
      </w:r>
      <w:r w:rsidR="00BB4FCF">
        <w:t xml:space="preserve"> H</w:t>
      </w:r>
      <w:r w:rsidR="00BB4FCF" w:rsidRPr="00BB4FCF">
        <w:t>ải</w:t>
      </w:r>
      <w:r w:rsidR="00BB4FCF">
        <w:t xml:space="preserve"> D</w:t>
      </w:r>
      <w:r w:rsidR="00BB4FCF" w:rsidRPr="00BB4FCF">
        <w:t>ươ</w:t>
      </w:r>
      <w:r w:rsidR="00BB4FCF">
        <w:t>ng</w:t>
      </w:r>
      <w:r w:rsidRPr="00B0334F">
        <w:t>.</w:t>
      </w:r>
    </w:p>
    <w:p w:rsidR="00DA1CA8" w:rsidRPr="00B0334F" w:rsidRDefault="00DA1CA8" w:rsidP="00761375">
      <w:pPr>
        <w:spacing w:before="60" w:after="60"/>
        <w:ind w:firstLine="709"/>
        <w:jc w:val="both"/>
      </w:pPr>
      <w:r w:rsidRPr="00B0334F">
        <w:t xml:space="preserve">- Các cơ quan chức năng (lực lượng Công an, Ủy ban nhân dân các cấp, các sở, ban, ngành) đã bước đầu thiết lập được cơ chế phối hợp liên ngành và duy trì hoạt động có hiệu quả; các vụ việc liên quan đến cho vay lãi nặng, </w:t>
      </w:r>
      <w:r w:rsidR="00BB4FCF">
        <w:t>“</w:t>
      </w:r>
      <w:r w:rsidRPr="00B0334F">
        <w:t>tín dụng đen</w:t>
      </w:r>
      <w:r w:rsidR="00BB4FCF">
        <w:t>”</w:t>
      </w:r>
      <w:r w:rsidRPr="00B0334F">
        <w:t xml:space="preserve">, hoạt động hụi, họ, biêu, phường được kịp thời phát hiện, xử lý. </w:t>
      </w:r>
    </w:p>
    <w:p w:rsidR="005C7464" w:rsidRPr="00B0334F" w:rsidRDefault="005C7464" w:rsidP="00761375">
      <w:pPr>
        <w:keepNext/>
        <w:widowControl w:val="0"/>
        <w:autoSpaceDE w:val="0"/>
        <w:autoSpaceDN w:val="0"/>
        <w:adjustRightInd w:val="0"/>
        <w:spacing w:before="60" w:after="60"/>
        <w:ind w:right="-18" w:firstLine="709"/>
        <w:jc w:val="both"/>
        <w:rPr>
          <w:spacing w:val="3"/>
          <w:szCs w:val="28"/>
          <w:lang w:val="vi-VN"/>
        </w:rPr>
      </w:pPr>
      <w:r w:rsidRPr="00B0334F">
        <w:rPr>
          <w:bCs/>
          <w:spacing w:val="3"/>
          <w:szCs w:val="28"/>
          <w:lang w:val="vi-VN"/>
        </w:rPr>
        <w:t xml:space="preserve">- </w:t>
      </w:r>
      <w:r w:rsidRPr="00B0334F">
        <w:rPr>
          <w:spacing w:val="3"/>
          <w:szCs w:val="28"/>
          <w:lang w:val="vi-VN"/>
        </w:rPr>
        <w:t xml:space="preserve">Công an tỉnh </w:t>
      </w:r>
      <w:r w:rsidRPr="00B0334F">
        <w:rPr>
          <w:spacing w:val="3"/>
          <w:szCs w:val="28"/>
        </w:rPr>
        <w:t>Hải Dương</w:t>
      </w:r>
      <w:r w:rsidR="00800561" w:rsidRPr="00B0334F">
        <w:rPr>
          <w:spacing w:val="3"/>
          <w:szCs w:val="28"/>
        </w:rPr>
        <w:t xml:space="preserve"> cùng các </w:t>
      </w:r>
      <w:r w:rsidR="00BB4FCF">
        <w:rPr>
          <w:spacing w:val="3"/>
          <w:szCs w:val="28"/>
        </w:rPr>
        <w:t>S</w:t>
      </w:r>
      <w:r w:rsidR="00800561" w:rsidRPr="00B0334F">
        <w:rPr>
          <w:spacing w:val="3"/>
          <w:szCs w:val="28"/>
        </w:rPr>
        <w:t>ở, ban ngành, Ủy ban nhân dân các cấp</w:t>
      </w:r>
      <w:r w:rsidRPr="00B0334F">
        <w:rPr>
          <w:spacing w:val="3"/>
          <w:szCs w:val="28"/>
          <w:lang w:val="vi-VN"/>
        </w:rPr>
        <w:t xml:space="preserve"> đã chỉ đạo thực hiện nghiêm túc</w:t>
      </w:r>
      <w:r w:rsidR="00800561" w:rsidRPr="00B0334F">
        <w:rPr>
          <w:spacing w:val="3"/>
          <w:szCs w:val="28"/>
        </w:rPr>
        <w:t>, có hiệu quả</w:t>
      </w:r>
      <w:r w:rsidRPr="00B0334F">
        <w:rPr>
          <w:spacing w:val="3"/>
          <w:szCs w:val="28"/>
          <w:lang w:val="vi-VN"/>
        </w:rPr>
        <w:t xml:space="preserve"> </w:t>
      </w:r>
      <w:r w:rsidR="00800561" w:rsidRPr="00B0334F">
        <w:rPr>
          <w:spacing w:val="3"/>
          <w:szCs w:val="28"/>
        </w:rPr>
        <w:t>Quyết định số 57</w:t>
      </w:r>
      <w:r w:rsidRPr="00B0334F">
        <w:rPr>
          <w:spacing w:val="3"/>
          <w:szCs w:val="28"/>
          <w:lang w:val="vi-VN"/>
        </w:rPr>
        <w:t xml:space="preserve">; kịp thời đề ra nhiều </w:t>
      </w:r>
      <w:r w:rsidR="00800561" w:rsidRPr="00B0334F">
        <w:rPr>
          <w:spacing w:val="3"/>
          <w:szCs w:val="28"/>
        </w:rPr>
        <w:t>Kế hoạch</w:t>
      </w:r>
      <w:r w:rsidRPr="00B0334F">
        <w:rPr>
          <w:spacing w:val="3"/>
          <w:szCs w:val="28"/>
          <w:lang w:val="vi-VN"/>
        </w:rPr>
        <w:t>, biện pháp nhằm nâng cao hiệu quả trong công tác</w:t>
      </w:r>
      <w:r w:rsidR="00800561" w:rsidRPr="00B0334F">
        <w:rPr>
          <w:spacing w:val="3"/>
          <w:szCs w:val="28"/>
        </w:rPr>
        <w:t xml:space="preserve"> phối hợp giữa các đơn vị</w:t>
      </w:r>
      <w:r w:rsidRPr="00B0334F">
        <w:rPr>
          <w:spacing w:val="3"/>
          <w:szCs w:val="28"/>
          <w:lang w:val="vi-VN"/>
        </w:rPr>
        <w:t xml:space="preserve"> phòng ngừa, đấu tranh với tội phạm và vi phạm pháp luật liên quan đến</w:t>
      </w:r>
      <w:r w:rsidR="00800561" w:rsidRPr="00B0334F">
        <w:rPr>
          <w:spacing w:val="3"/>
          <w:szCs w:val="28"/>
        </w:rPr>
        <w:t xml:space="preserve"> hooạt động cho vay lãi nặng, </w:t>
      </w:r>
      <w:r w:rsidR="00BB4FCF">
        <w:rPr>
          <w:spacing w:val="3"/>
          <w:szCs w:val="28"/>
        </w:rPr>
        <w:t>“</w:t>
      </w:r>
      <w:r w:rsidR="00800561" w:rsidRPr="00B0334F">
        <w:rPr>
          <w:spacing w:val="3"/>
          <w:szCs w:val="28"/>
        </w:rPr>
        <w:t>tín dụng đen</w:t>
      </w:r>
      <w:r w:rsidR="00BB4FCF">
        <w:rPr>
          <w:spacing w:val="3"/>
          <w:szCs w:val="28"/>
        </w:rPr>
        <w:t>:</w:t>
      </w:r>
      <w:r w:rsidR="00800561" w:rsidRPr="00B0334F">
        <w:rPr>
          <w:spacing w:val="3"/>
          <w:szCs w:val="28"/>
        </w:rPr>
        <w:t xml:space="preserve"> và</w:t>
      </w:r>
      <w:r w:rsidRPr="00B0334F">
        <w:rPr>
          <w:spacing w:val="3"/>
          <w:szCs w:val="28"/>
          <w:lang w:val="vi-VN"/>
        </w:rPr>
        <w:t xml:space="preserve"> hoạt động hụi, họ, biêu, phường.</w:t>
      </w:r>
    </w:p>
    <w:p w:rsidR="003A3652" w:rsidRPr="00B0334F" w:rsidRDefault="003A3652" w:rsidP="00761375">
      <w:pPr>
        <w:spacing w:before="60" w:after="60"/>
        <w:ind w:firstLine="709"/>
        <w:jc w:val="both"/>
        <w:rPr>
          <w:spacing w:val="3"/>
          <w:szCs w:val="28"/>
          <w:shd w:val="clear" w:color="auto" w:fill="FFFFFF"/>
        </w:rPr>
      </w:pPr>
      <w:r w:rsidRPr="00B0334F">
        <w:t xml:space="preserve">- </w:t>
      </w:r>
      <w:r w:rsidRPr="00B0334F">
        <w:rPr>
          <w:szCs w:val="28"/>
        </w:rPr>
        <w:t xml:space="preserve">Các </w:t>
      </w:r>
      <w:r w:rsidR="00BB4FCF">
        <w:rPr>
          <w:szCs w:val="28"/>
        </w:rPr>
        <w:t>S</w:t>
      </w:r>
      <w:r w:rsidRPr="00B0334F">
        <w:rPr>
          <w:szCs w:val="28"/>
        </w:rPr>
        <w:t xml:space="preserve">ở, ngành, đoàn thể, địa phương đã tích cực phối hợp, tham gia </w:t>
      </w:r>
      <w:r w:rsidRPr="00B0334F">
        <w:t xml:space="preserve">phòng ngừa, phát hiện, đấu tranh với các đối tượng hoạt động cho vay lãi nặng, hoạt động </w:t>
      </w:r>
      <w:r w:rsidR="003A60BE">
        <w:t>“</w:t>
      </w:r>
      <w:r w:rsidRPr="00B0334F">
        <w:t>tín dụng đen</w:t>
      </w:r>
      <w:r w:rsidR="003A60BE">
        <w:t>”</w:t>
      </w:r>
      <w:r w:rsidRPr="00B0334F">
        <w:t xml:space="preserve">, đặc biệt các đối tượng núp bóng lợi dụng các ngành nghề kinh doanh </w:t>
      </w:r>
      <w:r w:rsidRPr="00B0334F">
        <w:lastRenderedPageBreak/>
        <w:t>có điều kiện về ANTT để hoạt động; cá nhân, tổ chức hoạt động hụi, họ, biêu, phường đ</w:t>
      </w:r>
      <w:r w:rsidR="003A60BE">
        <w:t>ể cho vay lãi nặng. Do đó, qua</w:t>
      </w:r>
      <w:r w:rsidRPr="00B0334F">
        <w:t xml:space="preserve"> hơn 05 năm thực hiện Quyết định số 57,  công tác phòng ngừa, đấu tranh với các đối tượng hoạt động cho vay lãi nặng</w:t>
      </w:r>
      <w:r w:rsidR="003A60BE">
        <w:t>, “</w:t>
      </w:r>
      <w:r w:rsidR="003A60BE" w:rsidRPr="00B0334F">
        <w:t>tín dụng đen</w:t>
      </w:r>
      <w:r w:rsidR="003A60BE">
        <w:t>”</w:t>
      </w:r>
      <w:r w:rsidR="003A60BE" w:rsidRPr="00B0334F">
        <w:t xml:space="preserve">, </w:t>
      </w:r>
      <w:r w:rsidRPr="00B0334F">
        <w:t>đạt được kết quả</w:t>
      </w:r>
      <w:r w:rsidR="00AB4E84" w:rsidRPr="00B0334F">
        <w:t xml:space="preserve"> cao</w:t>
      </w:r>
      <w:r w:rsidRPr="00B0334F">
        <w:t xml:space="preserve">, có tác động tích cực đến việc kiềm chế, làm giảm số vụ phạm pháp hình sự và các hành vi vi phạm pháp luật liên quan đến </w:t>
      </w:r>
      <w:r w:rsidR="003A60BE">
        <w:t>“</w:t>
      </w:r>
      <w:r w:rsidRPr="00B0334F">
        <w:t>tín dụng đen</w:t>
      </w:r>
      <w:r w:rsidR="003A60BE">
        <w:t>”</w:t>
      </w:r>
      <w:r w:rsidRPr="00B0334F">
        <w:t xml:space="preserve">, qua đó đã giải quyết được những bức xúc của nhân dân liên quan đến hoạt động </w:t>
      </w:r>
      <w:r w:rsidR="003A60BE">
        <w:t>cho vay l</w:t>
      </w:r>
      <w:r w:rsidR="003A60BE" w:rsidRPr="003A60BE">
        <w:t>ãi</w:t>
      </w:r>
      <w:r w:rsidR="003A60BE">
        <w:t xml:space="preserve"> n</w:t>
      </w:r>
      <w:r w:rsidR="003A60BE" w:rsidRPr="003A60BE">
        <w:t>ặng</w:t>
      </w:r>
      <w:r w:rsidR="003A60BE">
        <w:t>, “</w:t>
      </w:r>
      <w:r w:rsidRPr="00B0334F">
        <w:t>tín dụng đen</w:t>
      </w:r>
      <w:r w:rsidR="003A60BE">
        <w:t>”</w:t>
      </w:r>
      <w:r w:rsidRPr="00B0334F">
        <w:t>, góp phần giữ vững an ninh trật tự</w:t>
      </w:r>
      <w:r w:rsidR="00791714" w:rsidRPr="00B0334F">
        <w:t>, bảo vệ và thúc đẩy sự phát triển kinh tế</w:t>
      </w:r>
      <w:r w:rsidR="003A60BE">
        <w:t xml:space="preserve"> </w:t>
      </w:r>
      <w:r w:rsidR="00791714" w:rsidRPr="00B0334F">
        <w:t xml:space="preserve">- xã hội trên địa bàn tỉnh </w:t>
      </w:r>
      <w:r w:rsidRPr="00B0334F">
        <w:t xml:space="preserve">Hải Dương. </w:t>
      </w:r>
    </w:p>
    <w:p w:rsidR="00B76D72" w:rsidRPr="00B0334F" w:rsidRDefault="0003109F" w:rsidP="002C102F">
      <w:pPr>
        <w:keepNext/>
        <w:widowControl w:val="0"/>
        <w:autoSpaceDE w:val="0"/>
        <w:autoSpaceDN w:val="0"/>
        <w:adjustRightInd w:val="0"/>
        <w:spacing w:before="60" w:after="60"/>
        <w:ind w:right="-18" w:firstLine="720"/>
        <w:rPr>
          <w:rFonts w:eastAsia="Aptos"/>
          <w:bCs/>
          <w:i/>
          <w:spacing w:val="-4"/>
          <w:szCs w:val="28"/>
        </w:rPr>
      </w:pPr>
      <w:r w:rsidRPr="00B0334F">
        <w:rPr>
          <w:i/>
          <w:spacing w:val="3"/>
          <w:szCs w:val="28"/>
        </w:rPr>
        <w:t>2.2.2</w:t>
      </w:r>
      <w:r w:rsidRPr="00B0334F">
        <w:rPr>
          <w:rFonts w:eastAsia="Aptos"/>
          <w:bCs/>
          <w:i/>
          <w:spacing w:val="-4"/>
          <w:szCs w:val="28"/>
        </w:rPr>
        <w:t xml:space="preserve"> Bất cập, hạn chế:</w:t>
      </w:r>
    </w:p>
    <w:p w:rsidR="00704EBD" w:rsidRPr="00B0334F" w:rsidRDefault="0040333A" w:rsidP="002C102F">
      <w:pPr>
        <w:spacing w:before="60" w:after="60"/>
        <w:ind w:firstLine="720"/>
        <w:jc w:val="both"/>
        <w:rPr>
          <w:rFonts w:eastAsiaTheme="minorEastAsia"/>
          <w:szCs w:val="28"/>
        </w:rPr>
      </w:pPr>
      <w:r w:rsidRPr="00B0334F">
        <w:rPr>
          <w:szCs w:val="28"/>
        </w:rPr>
        <w:t>T</w:t>
      </w:r>
      <w:r w:rsidR="00B76D72" w:rsidRPr="00B0334F">
        <w:rPr>
          <w:szCs w:val="28"/>
        </w:rPr>
        <w:t xml:space="preserve">hực hiện Nghị quyết số 202/2025/QH15 ngày 12/6/2025 của Quốc hội về việc sắp xếp đơn vị hành chính cấp tỉnh, </w:t>
      </w:r>
      <w:r w:rsidR="00704EBD" w:rsidRPr="00B0334F">
        <w:rPr>
          <w:rFonts w:eastAsiaTheme="minorEastAsia"/>
          <w:szCs w:val="28"/>
        </w:rPr>
        <w:t>sáp nhập tỉnh Hải Dương và thành phố Hải Phòng thành thành phố mới có tên là thành phố Hải Phòng</w:t>
      </w:r>
      <w:r w:rsidRPr="00B0334F">
        <w:rPr>
          <w:rFonts w:eastAsiaTheme="minorEastAsia"/>
          <w:szCs w:val="28"/>
        </w:rPr>
        <w:t xml:space="preserve"> và</w:t>
      </w:r>
      <w:r w:rsidR="00704EBD" w:rsidRPr="00B0334F">
        <w:rPr>
          <w:rFonts w:eastAsiaTheme="minorEastAsia"/>
          <w:szCs w:val="28"/>
        </w:rPr>
        <w:t xml:space="preserve"> thực hiện cơ cấu chính quyền địa phương hai cấp, Quyết định số 57 không còn phù hợp, </w:t>
      </w:r>
      <w:r w:rsidR="0003109F" w:rsidRPr="00B0334F">
        <w:rPr>
          <w:rFonts w:eastAsiaTheme="minorEastAsia"/>
          <w:szCs w:val="28"/>
        </w:rPr>
        <w:t>cần ban hành</w:t>
      </w:r>
      <w:r w:rsidR="00704EBD" w:rsidRPr="00B0334F">
        <w:rPr>
          <w:rFonts w:eastAsiaTheme="minorEastAsia"/>
          <w:szCs w:val="28"/>
        </w:rPr>
        <w:t xml:space="preserve"> Quyết định</w:t>
      </w:r>
      <w:r w:rsidR="0003109F" w:rsidRPr="00B0334F">
        <w:rPr>
          <w:rFonts w:eastAsiaTheme="minorEastAsia"/>
          <w:szCs w:val="28"/>
        </w:rPr>
        <w:t xml:space="preserve"> mới cho phù hợp với tên gọi, địa giới, quyền hạn, điều kiện quản lý hành chính trên địa bàn thành phố Hải Phòng</w:t>
      </w:r>
      <w:r w:rsidRPr="00B0334F">
        <w:rPr>
          <w:rFonts w:eastAsiaTheme="minorEastAsia"/>
          <w:szCs w:val="28"/>
        </w:rPr>
        <w:t>.</w:t>
      </w:r>
    </w:p>
    <w:p w:rsidR="00704EBD" w:rsidRPr="00B0334F" w:rsidRDefault="00704EBD" w:rsidP="00761375">
      <w:pPr>
        <w:spacing w:before="60" w:after="60"/>
        <w:ind w:firstLine="709"/>
        <w:jc w:val="both"/>
        <w:rPr>
          <w:rFonts w:eastAsiaTheme="minorEastAsia"/>
          <w:szCs w:val="28"/>
        </w:rPr>
      </w:pPr>
      <w:r w:rsidRPr="00B0334F">
        <w:rPr>
          <w:rFonts w:eastAsiaTheme="minorEastAsia"/>
          <w:szCs w:val="28"/>
        </w:rPr>
        <w:t xml:space="preserve">3. Khó khăn, vướng mắc </w:t>
      </w:r>
    </w:p>
    <w:p w:rsidR="00704EBD" w:rsidRPr="00B0334F" w:rsidRDefault="00704EBD" w:rsidP="00761375">
      <w:pPr>
        <w:spacing w:before="60" w:after="60"/>
        <w:ind w:firstLine="709"/>
        <w:jc w:val="both"/>
        <w:rPr>
          <w:rFonts w:eastAsiaTheme="minorEastAsia"/>
          <w:szCs w:val="28"/>
        </w:rPr>
      </w:pPr>
      <w:r w:rsidRPr="00B0334F">
        <w:rPr>
          <w:rFonts w:eastAsiaTheme="minorEastAsia"/>
          <w:szCs w:val="28"/>
        </w:rPr>
        <w:t xml:space="preserve">- Mặc dù có sự chỉ đạo từ các cấp, nhưng thực tế cho thấy </w:t>
      </w:r>
      <w:r w:rsidR="00E04C7E" w:rsidRPr="00B0334F">
        <w:rPr>
          <w:rFonts w:eastAsiaTheme="minorEastAsia"/>
          <w:szCs w:val="28"/>
        </w:rPr>
        <w:t>đôi lúc còn thiếu</w:t>
      </w:r>
      <w:r w:rsidRPr="00B0334F">
        <w:rPr>
          <w:rFonts w:eastAsiaTheme="minorEastAsia"/>
          <w:szCs w:val="28"/>
        </w:rPr>
        <w:t xml:space="preserve"> sự phối hợp nhịp nhàng giữa các cơ quan chức năng như lực lượng Công an, chính quyền địa phương và các </w:t>
      </w:r>
      <w:r w:rsidR="003A60BE">
        <w:rPr>
          <w:rFonts w:eastAsiaTheme="minorEastAsia"/>
          <w:szCs w:val="28"/>
        </w:rPr>
        <w:t>S</w:t>
      </w:r>
      <w:r w:rsidRPr="00B0334F">
        <w:rPr>
          <w:rFonts w:eastAsiaTheme="minorEastAsia"/>
          <w:szCs w:val="28"/>
        </w:rPr>
        <w:t>ở, ngành liên quan. Điều này dẫn đến tình trạng không nắm bắt kịp thời và đồng bộ thông tin về hoạt động của các cơ sở đầu tư, kinh doanh, ngành nghề có điều kiện</w:t>
      </w:r>
      <w:r w:rsidR="00D96330" w:rsidRPr="00B0334F">
        <w:rPr>
          <w:rFonts w:eastAsiaTheme="minorEastAsia"/>
          <w:szCs w:val="28"/>
        </w:rPr>
        <w:t>.</w:t>
      </w:r>
    </w:p>
    <w:p w:rsidR="00D96330" w:rsidRPr="00B0334F" w:rsidRDefault="00D96330" w:rsidP="00761375">
      <w:pPr>
        <w:spacing w:before="60" w:after="60"/>
        <w:ind w:firstLine="709"/>
        <w:jc w:val="both"/>
        <w:rPr>
          <w:rFonts w:eastAsiaTheme="minorEastAsia"/>
          <w:szCs w:val="28"/>
        </w:rPr>
      </w:pPr>
      <w:r w:rsidRPr="00B0334F">
        <w:rPr>
          <w:rFonts w:eastAsiaTheme="minorEastAsia"/>
          <w:szCs w:val="28"/>
        </w:rPr>
        <w:t>- Các lực lượng thực hiện nhiệm vụ quản lý khác nhau, đôi khi gặp trở ngại trong việc chia sẻ thông tin, do thiếu các kênh liên lạc hiệu quả và quy trình cụ thể. Việc này làm giảm tính kịp thời trong xử lý các vi phạm.</w:t>
      </w:r>
    </w:p>
    <w:p w:rsidR="00E04C7E" w:rsidRPr="00B0334F" w:rsidRDefault="00E04C7E" w:rsidP="00761375">
      <w:pPr>
        <w:spacing w:before="60" w:after="60"/>
        <w:ind w:firstLine="709"/>
        <w:jc w:val="both"/>
      </w:pPr>
      <w:r w:rsidRPr="00B0334F">
        <w:t>- Sự phối hợp giữa các đơn vị cấp cơ sở đôi khi chưa đồng bộ, còn tình trạng báo cáo chậm hoặc chưa đủ nội dung.</w:t>
      </w:r>
    </w:p>
    <w:p w:rsidR="00704EBD" w:rsidRPr="00B0334F" w:rsidRDefault="00D96330" w:rsidP="00761375">
      <w:pPr>
        <w:spacing w:before="60" w:after="60"/>
        <w:ind w:firstLine="709"/>
        <w:jc w:val="both"/>
        <w:rPr>
          <w:rFonts w:eastAsiaTheme="minorEastAsia"/>
          <w:szCs w:val="28"/>
        </w:rPr>
      </w:pPr>
      <w:r w:rsidRPr="00B0334F">
        <w:rPr>
          <w:rFonts w:eastAsiaTheme="minorEastAsia"/>
          <w:szCs w:val="28"/>
        </w:rPr>
        <w:t>- Nhiều đơn vị tham gia phối hợp gặp khó khăn về nguồn lực tài chính và nhân lực có chuyên môn cao để triển khai các hoạt động kiểm tra, giám sát một cách hiệu quả.</w:t>
      </w:r>
    </w:p>
    <w:p w:rsidR="00D96330" w:rsidRPr="00B0334F" w:rsidRDefault="00D96330" w:rsidP="00761375">
      <w:pPr>
        <w:spacing w:before="60" w:after="60"/>
        <w:ind w:firstLine="709"/>
        <w:jc w:val="both"/>
        <w:rPr>
          <w:rFonts w:eastAsiaTheme="minorEastAsia"/>
          <w:szCs w:val="28"/>
        </w:rPr>
      </w:pPr>
      <w:r w:rsidRPr="00B0334F">
        <w:rPr>
          <w:rFonts w:eastAsiaTheme="minorEastAsia"/>
          <w:szCs w:val="28"/>
        </w:rPr>
        <w:t>- Một số người dân và tổ chức chưa nhận thức đầy đủ về sự cần thiết của các biện pháp quản lý về ANTT, dẫn đến thiếu sự hợp tác trong các hoạt động kiểm tra, giám sát, làm giảm hiệu quả công tác phối hợp.</w:t>
      </w:r>
    </w:p>
    <w:p w:rsidR="00E04C7E" w:rsidRPr="003A60BE" w:rsidRDefault="00E04C7E" w:rsidP="00761375">
      <w:pPr>
        <w:spacing w:before="60" w:after="60"/>
        <w:ind w:firstLine="709"/>
        <w:jc w:val="both"/>
        <w:rPr>
          <w:spacing w:val="-8"/>
        </w:rPr>
      </w:pPr>
      <w:r w:rsidRPr="003A60BE">
        <w:rPr>
          <w:spacing w:val="-8"/>
        </w:rPr>
        <w:t xml:space="preserve">- Chưa có </w:t>
      </w:r>
      <w:r w:rsidR="003A60BE" w:rsidRPr="003A60BE">
        <w:rPr>
          <w:spacing w:val="-8"/>
        </w:rPr>
        <w:t>Q</w:t>
      </w:r>
      <w:r w:rsidRPr="003A60BE">
        <w:rPr>
          <w:spacing w:val="-8"/>
        </w:rPr>
        <w:t xml:space="preserve">uy chế phối hợp thống nhất </w:t>
      </w:r>
      <w:r w:rsidR="003A60BE" w:rsidRPr="003A60BE">
        <w:rPr>
          <w:spacing w:val="-8"/>
        </w:rPr>
        <w:t>trên</w:t>
      </w:r>
      <w:r w:rsidRPr="003A60BE">
        <w:rPr>
          <w:spacing w:val="-8"/>
        </w:rPr>
        <w:t xml:space="preserve"> toàn thành phố</w:t>
      </w:r>
      <w:r w:rsidR="003A60BE" w:rsidRPr="003A60BE">
        <w:rPr>
          <w:spacing w:val="-8"/>
        </w:rPr>
        <w:t xml:space="preserve"> Hải Phòng</w:t>
      </w:r>
      <w:r w:rsidRPr="003A60BE">
        <w:rPr>
          <w:spacing w:val="-8"/>
        </w:rPr>
        <w:t xml:space="preserve"> sau sáp nhập.</w:t>
      </w:r>
    </w:p>
    <w:p w:rsidR="00704EBD" w:rsidRPr="003A60BE" w:rsidRDefault="00D96330" w:rsidP="00761375">
      <w:pPr>
        <w:spacing w:before="60" w:after="60"/>
        <w:ind w:firstLine="709"/>
        <w:jc w:val="both"/>
        <w:rPr>
          <w:rFonts w:eastAsiaTheme="minorEastAsia"/>
          <w:b/>
          <w:sz w:val="26"/>
          <w:szCs w:val="26"/>
        </w:rPr>
      </w:pPr>
      <w:r w:rsidRPr="003A60BE">
        <w:rPr>
          <w:rFonts w:eastAsiaTheme="minorEastAsia"/>
          <w:b/>
          <w:sz w:val="26"/>
          <w:szCs w:val="26"/>
        </w:rPr>
        <w:t>III. ĐỀ XUẤT, KIẾN NGHỊ</w:t>
      </w:r>
    </w:p>
    <w:p w:rsidR="00E04C7E" w:rsidRPr="003A60BE" w:rsidRDefault="00E04C7E" w:rsidP="00761375">
      <w:pPr>
        <w:spacing w:before="60" w:after="60"/>
        <w:ind w:firstLine="709"/>
        <w:jc w:val="both"/>
        <w:rPr>
          <w:b/>
        </w:rPr>
      </w:pPr>
      <w:r w:rsidRPr="003A60BE">
        <w:rPr>
          <w:b/>
        </w:rPr>
        <w:t>1. Về sửa đổi, thay thế văn bản:</w:t>
      </w:r>
    </w:p>
    <w:p w:rsidR="00E04C7E" w:rsidRPr="00B0334F" w:rsidRDefault="00E10075" w:rsidP="00761375">
      <w:pPr>
        <w:spacing w:before="60" w:after="60"/>
        <w:ind w:firstLine="709"/>
        <w:jc w:val="both"/>
      </w:pPr>
      <w:r w:rsidRPr="00B0334F">
        <w:rPr>
          <w:rFonts w:eastAsiaTheme="minorEastAsia"/>
          <w:spacing w:val="3"/>
          <w:szCs w:val="28"/>
          <w:shd w:val="clear" w:color="auto" w:fill="FFFFFF"/>
        </w:rPr>
        <w:t xml:space="preserve">Để đảm bảo công tác phối hợp giữa các cơ quan </w:t>
      </w:r>
      <w:r w:rsidR="003A60BE">
        <w:rPr>
          <w:rFonts w:eastAsiaTheme="minorEastAsia"/>
          <w:spacing w:val="3"/>
          <w:szCs w:val="28"/>
          <w:shd w:val="clear" w:color="auto" w:fill="FFFFFF"/>
        </w:rPr>
        <w:t>N</w:t>
      </w:r>
      <w:r w:rsidRPr="00B0334F">
        <w:rPr>
          <w:rFonts w:eastAsiaTheme="minorEastAsia"/>
          <w:spacing w:val="3"/>
          <w:szCs w:val="28"/>
          <w:shd w:val="clear" w:color="auto" w:fill="FFFFFF"/>
        </w:rPr>
        <w:t>hà nước</w:t>
      </w:r>
      <w:r w:rsidR="00FC28F3" w:rsidRPr="00B0334F">
        <w:rPr>
          <w:rFonts w:eastAsiaTheme="minorEastAsia"/>
          <w:spacing w:val="3"/>
          <w:szCs w:val="28"/>
          <w:shd w:val="clear" w:color="auto" w:fill="FFFFFF"/>
        </w:rPr>
        <w:t xml:space="preserve"> đạt hiệu quả cao</w:t>
      </w:r>
      <w:r w:rsidRPr="00B0334F">
        <w:rPr>
          <w:rFonts w:eastAsiaTheme="minorEastAsia"/>
          <w:spacing w:val="3"/>
          <w:szCs w:val="28"/>
          <w:shd w:val="clear" w:color="auto" w:fill="FFFFFF"/>
        </w:rPr>
        <w:t xml:space="preserve">; giữa lực lượng Công an, các </w:t>
      </w:r>
      <w:r w:rsidR="003A60BE">
        <w:rPr>
          <w:rFonts w:eastAsiaTheme="minorEastAsia"/>
          <w:spacing w:val="3"/>
          <w:szCs w:val="28"/>
          <w:shd w:val="clear" w:color="auto" w:fill="FFFFFF"/>
        </w:rPr>
        <w:t>S</w:t>
      </w:r>
      <w:r w:rsidRPr="00B0334F">
        <w:rPr>
          <w:rFonts w:eastAsiaTheme="minorEastAsia"/>
          <w:spacing w:val="3"/>
          <w:szCs w:val="28"/>
          <w:shd w:val="clear" w:color="auto" w:fill="FFFFFF"/>
        </w:rPr>
        <w:t>ở, ngành, UBND cấp xã trong việc quản lý các ngành</w:t>
      </w:r>
      <w:r w:rsidR="003A60BE">
        <w:rPr>
          <w:rFonts w:eastAsiaTheme="minorEastAsia"/>
          <w:spacing w:val="3"/>
          <w:szCs w:val="28"/>
          <w:shd w:val="clear" w:color="auto" w:fill="FFFFFF"/>
        </w:rPr>
        <w:t>,</w:t>
      </w:r>
      <w:r w:rsidRPr="00B0334F">
        <w:rPr>
          <w:rFonts w:eastAsiaTheme="minorEastAsia"/>
          <w:spacing w:val="3"/>
          <w:szCs w:val="28"/>
          <w:shd w:val="clear" w:color="auto" w:fill="FFFFFF"/>
        </w:rPr>
        <w:t xml:space="preserve"> nghề</w:t>
      </w:r>
      <w:r w:rsidR="003A60BE">
        <w:rPr>
          <w:rFonts w:eastAsiaTheme="minorEastAsia"/>
          <w:spacing w:val="3"/>
          <w:szCs w:val="28"/>
          <w:shd w:val="clear" w:color="auto" w:fill="FFFFFF"/>
        </w:rPr>
        <w:t xml:space="preserve"> đ</w:t>
      </w:r>
      <w:r w:rsidR="003A60BE" w:rsidRPr="003A60BE">
        <w:rPr>
          <w:rFonts w:eastAsiaTheme="minorEastAsia"/>
          <w:spacing w:val="3"/>
          <w:szCs w:val="28"/>
          <w:shd w:val="clear" w:color="auto" w:fill="FFFFFF"/>
        </w:rPr>
        <w:t>ầu</w:t>
      </w:r>
      <w:r w:rsidR="003A60BE">
        <w:rPr>
          <w:rFonts w:eastAsiaTheme="minorEastAsia"/>
          <w:spacing w:val="3"/>
          <w:szCs w:val="28"/>
          <w:shd w:val="clear" w:color="auto" w:fill="FFFFFF"/>
        </w:rPr>
        <w:t xml:space="preserve"> t</w:t>
      </w:r>
      <w:r w:rsidR="003A60BE" w:rsidRPr="003A60BE">
        <w:rPr>
          <w:rFonts w:eastAsiaTheme="minorEastAsia"/>
          <w:spacing w:val="3"/>
          <w:szCs w:val="28"/>
          <w:shd w:val="clear" w:color="auto" w:fill="FFFFFF"/>
        </w:rPr>
        <w:t>ư</w:t>
      </w:r>
      <w:r w:rsidR="003A60BE">
        <w:rPr>
          <w:rFonts w:eastAsiaTheme="minorEastAsia"/>
          <w:spacing w:val="3"/>
          <w:szCs w:val="28"/>
          <w:shd w:val="clear" w:color="auto" w:fill="FFFFFF"/>
        </w:rPr>
        <w:t>,</w:t>
      </w:r>
      <w:r w:rsidRPr="00B0334F">
        <w:rPr>
          <w:rFonts w:eastAsiaTheme="minorEastAsia"/>
          <w:spacing w:val="3"/>
          <w:szCs w:val="28"/>
          <w:shd w:val="clear" w:color="auto" w:fill="FFFFFF"/>
        </w:rPr>
        <w:t xml:space="preserve"> kinh doanh có điều kiện về ANTT, hoạt động hụi, họ, biêu, phường, phòng ngừa và đấu tranh hành vi cho vay lãi nặng</w:t>
      </w:r>
      <w:r w:rsidR="003A60BE">
        <w:rPr>
          <w:rFonts w:eastAsiaTheme="minorEastAsia"/>
          <w:spacing w:val="3"/>
          <w:szCs w:val="28"/>
          <w:shd w:val="clear" w:color="auto" w:fill="FFFFFF"/>
        </w:rPr>
        <w:t>, “t</w:t>
      </w:r>
      <w:r w:rsidR="003A60BE" w:rsidRPr="003A60BE">
        <w:rPr>
          <w:rFonts w:eastAsiaTheme="minorEastAsia"/>
          <w:spacing w:val="3"/>
          <w:szCs w:val="28"/>
          <w:shd w:val="clear" w:color="auto" w:fill="FFFFFF"/>
        </w:rPr>
        <w:t>ín</w:t>
      </w:r>
      <w:r w:rsidR="003A60BE">
        <w:rPr>
          <w:rFonts w:eastAsiaTheme="minorEastAsia"/>
          <w:spacing w:val="3"/>
          <w:szCs w:val="28"/>
          <w:shd w:val="clear" w:color="auto" w:fill="FFFFFF"/>
        </w:rPr>
        <w:t xml:space="preserve"> d</w:t>
      </w:r>
      <w:r w:rsidR="003A60BE" w:rsidRPr="003A60BE">
        <w:rPr>
          <w:rFonts w:eastAsiaTheme="minorEastAsia"/>
          <w:spacing w:val="3"/>
          <w:szCs w:val="28"/>
          <w:shd w:val="clear" w:color="auto" w:fill="FFFFFF"/>
        </w:rPr>
        <w:t>ụng</w:t>
      </w:r>
      <w:r w:rsidR="003A60BE">
        <w:rPr>
          <w:rFonts w:eastAsiaTheme="minorEastAsia"/>
          <w:spacing w:val="3"/>
          <w:szCs w:val="28"/>
          <w:shd w:val="clear" w:color="auto" w:fill="FFFFFF"/>
        </w:rPr>
        <w:t xml:space="preserve"> </w:t>
      </w:r>
      <w:r w:rsidR="003A60BE" w:rsidRPr="003A60BE">
        <w:rPr>
          <w:rFonts w:eastAsiaTheme="minorEastAsia"/>
          <w:spacing w:val="3"/>
          <w:szCs w:val="28"/>
          <w:shd w:val="clear" w:color="auto" w:fill="FFFFFF"/>
        </w:rPr>
        <w:t>đ</w:t>
      </w:r>
      <w:r w:rsidR="003A60BE">
        <w:rPr>
          <w:rFonts w:eastAsiaTheme="minorEastAsia"/>
          <w:spacing w:val="3"/>
          <w:szCs w:val="28"/>
          <w:shd w:val="clear" w:color="auto" w:fill="FFFFFF"/>
        </w:rPr>
        <w:t>en”</w:t>
      </w:r>
      <w:r w:rsidRPr="00B0334F">
        <w:rPr>
          <w:rFonts w:eastAsiaTheme="minorEastAsia"/>
          <w:spacing w:val="3"/>
          <w:szCs w:val="28"/>
          <w:shd w:val="clear" w:color="auto" w:fill="FFFFFF"/>
        </w:rPr>
        <w:t>; đồng thời đảm bảo phù hợp với cơ cấu chính quyền địa phương hai cấp và địa giới hành chính sau sắp xếp, hợp nhất tỉnh Hải Dương và thành phố Hải Phòng, đ</w:t>
      </w:r>
      <w:r w:rsidR="00E04C7E" w:rsidRPr="00B0334F">
        <w:t>ề nghị</w:t>
      </w:r>
      <w:r w:rsidRPr="00B0334F">
        <w:t xml:space="preserve"> Chủ tịch</w:t>
      </w:r>
      <w:r w:rsidR="00E04C7E" w:rsidRPr="00B0334F">
        <w:t xml:space="preserve"> Ủy ban nhân dân thành phố Hải Phòng ban hành Quyết định </w:t>
      </w:r>
      <w:r w:rsidR="00FC28F3" w:rsidRPr="00B0334F">
        <w:t>(</w:t>
      </w:r>
      <w:r w:rsidR="00E04C7E" w:rsidRPr="00B0334F">
        <w:t>mới</w:t>
      </w:r>
      <w:r w:rsidR="00FC28F3" w:rsidRPr="00B0334F">
        <w:t>) về</w:t>
      </w:r>
      <w:r w:rsidR="001F28CB" w:rsidRPr="00B0334F">
        <w:t xml:space="preserve"> </w:t>
      </w:r>
      <w:r w:rsidR="001F28CB" w:rsidRPr="00B0334F">
        <w:rPr>
          <w:szCs w:val="28"/>
        </w:rPr>
        <w:t xml:space="preserve">Quy chế </w:t>
      </w:r>
      <w:r w:rsidR="001F28CB" w:rsidRPr="00B0334F">
        <w:rPr>
          <w:szCs w:val="28"/>
        </w:rPr>
        <w:lastRenderedPageBreak/>
        <w:t xml:space="preserve">phối hợp trong </w:t>
      </w:r>
      <w:r w:rsidR="001F28CB" w:rsidRPr="00B0334F">
        <w:rPr>
          <w:spacing w:val="3"/>
          <w:szCs w:val="28"/>
          <w:shd w:val="clear" w:color="auto" w:fill="FFFFFF"/>
        </w:rPr>
        <w:t xml:space="preserve">công tác quản lý </w:t>
      </w:r>
      <w:r w:rsidR="003A60BE">
        <w:rPr>
          <w:spacing w:val="3"/>
          <w:szCs w:val="28"/>
          <w:shd w:val="clear" w:color="auto" w:fill="FFFFFF"/>
        </w:rPr>
        <w:t>N</w:t>
      </w:r>
      <w:r w:rsidR="001F28CB" w:rsidRPr="00B0334F">
        <w:rPr>
          <w:spacing w:val="3"/>
          <w:szCs w:val="28"/>
          <w:shd w:val="clear" w:color="auto" w:fill="FFFFFF"/>
        </w:rPr>
        <w:t xml:space="preserve">hà nước đối với một số </w:t>
      </w:r>
      <w:r w:rsidR="00FC28F3" w:rsidRPr="00B0334F">
        <w:rPr>
          <w:spacing w:val="3"/>
          <w:szCs w:val="28"/>
          <w:shd w:val="clear" w:color="auto" w:fill="FFFFFF"/>
        </w:rPr>
        <w:t xml:space="preserve">cơ sở </w:t>
      </w:r>
      <w:r w:rsidR="001F28CB" w:rsidRPr="00B0334F">
        <w:rPr>
          <w:spacing w:val="3"/>
          <w:szCs w:val="28"/>
          <w:shd w:val="clear" w:color="auto" w:fill="FFFFFF"/>
        </w:rPr>
        <w:t>đầu tư, kinh doanh ngành, nghề có điều kiện về an ninh, trật tự; cá nhân, tổ chức hoạt động</w:t>
      </w:r>
      <w:r w:rsidR="003A60BE">
        <w:rPr>
          <w:spacing w:val="3"/>
          <w:szCs w:val="28"/>
          <w:shd w:val="clear" w:color="auto" w:fill="FFFFFF"/>
        </w:rPr>
        <w:t xml:space="preserve"> </w:t>
      </w:r>
      <w:r w:rsidR="001F28CB" w:rsidRPr="00B0334F">
        <w:rPr>
          <w:spacing w:val="3"/>
          <w:szCs w:val="28"/>
          <w:shd w:val="clear" w:color="auto" w:fill="FFFFFF"/>
        </w:rPr>
        <w:t xml:space="preserve">họ, </w:t>
      </w:r>
      <w:r w:rsidR="003A60BE" w:rsidRPr="00B0334F">
        <w:rPr>
          <w:spacing w:val="3"/>
          <w:szCs w:val="28"/>
          <w:shd w:val="clear" w:color="auto" w:fill="FFFFFF"/>
        </w:rPr>
        <w:t>hụi,</w:t>
      </w:r>
      <w:r w:rsidR="003A60BE">
        <w:rPr>
          <w:spacing w:val="3"/>
          <w:szCs w:val="28"/>
          <w:shd w:val="clear" w:color="auto" w:fill="FFFFFF"/>
        </w:rPr>
        <w:t xml:space="preserve"> </w:t>
      </w:r>
      <w:r w:rsidR="001F28CB" w:rsidRPr="00B0334F">
        <w:rPr>
          <w:spacing w:val="3"/>
          <w:szCs w:val="28"/>
          <w:shd w:val="clear" w:color="auto" w:fill="FFFFFF"/>
        </w:rPr>
        <w:t>biêu, phường phục vụ công tác phòng ngừa, đấu tranh với hành vi cho vay lãi nặng trên địa thành phố Hải Phòng</w:t>
      </w:r>
      <w:r w:rsidR="0013183D" w:rsidRPr="00B0334F">
        <w:t xml:space="preserve"> </w:t>
      </w:r>
      <w:r w:rsidR="00E04C7E" w:rsidRPr="00B0334F">
        <w:t>thay thế Quyết định số 57</w:t>
      </w:r>
      <w:r w:rsidR="001F28CB" w:rsidRPr="00B0334F">
        <w:t xml:space="preserve"> của </w:t>
      </w:r>
      <w:r w:rsidR="00E04C7E" w:rsidRPr="00B0334F">
        <w:t xml:space="preserve">Ủy ban nhân dân tỉnh Hải Dương </w:t>
      </w:r>
      <w:r w:rsidR="003A60BE">
        <w:t>(trư</w:t>
      </w:r>
      <w:r w:rsidR="003A60BE" w:rsidRPr="003A60BE">
        <w:t>ớc</w:t>
      </w:r>
      <w:r w:rsidR="003A60BE">
        <w:t xml:space="preserve"> đ</w:t>
      </w:r>
      <w:r w:rsidR="003A60BE" w:rsidRPr="003A60BE">
        <w:t>â</w:t>
      </w:r>
      <w:r w:rsidR="003A60BE">
        <w:t>y)</w:t>
      </w:r>
      <w:r w:rsidR="00E04C7E" w:rsidRPr="00B0334F">
        <w:t>.</w:t>
      </w:r>
    </w:p>
    <w:p w:rsidR="00E04C7E" w:rsidRPr="00B0334F" w:rsidRDefault="00E04C7E" w:rsidP="00761375">
      <w:pPr>
        <w:spacing w:before="60" w:after="60"/>
        <w:ind w:firstLine="709"/>
        <w:jc w:val="both"/>
        <w:rPr>
          <w:b/>
        </w:rPr>
      </w:pPr>
      <w:r w:rsidRPr="00B0334F">
        <w:rPr>
          <w:b/>
        </w:rPr>
        <w:t>2. Về tổ chức thực hiện:</w:t>
      </w:r>
    </w:p>
    <w:p w:rsidR="00E04C7E" w:rsidRPr="00B0334F" w:rsidRDefault="00E04C7E" w:rsidP="00761375">
      <w:pPr>
        <w:spacing w:before="60" w:after="60"/>
        <w:ind w:firstLine="709"/>
        <w:jc w:val="both"/>
      </w:pPr>
      <w:r w:rsidRPr="00B0334F">
        <w:t>- Giao Công an thành phố Hải Phòng là cơ quan thường trực, chủ trì tham mưu triển khai, theo dõi, đôn đốc thực hiện Quy chế mới.</w:t>
      </w:r>
    </w:p>
    <w:p w:rsidR="00E04C7E" w:rsidRPr="00B0334F" w:rsidRDefault="00E04C7E" w:rsidP="00761375">
      <w:pPr>
        <w:spacing w:before="60" w:after="60"/>
        <w:ind w:firstLine="709"/>
        <w:jc w:val="both"/>
      </w:pPr>
      <w:r w:rsidRPr="00B0334F">
        <w:t>- Đề nghị tăng cường nguồn lực (nhân lực, kinh phí, trang thiết bị công nghệ thông tin) phục vụ công tác quản lý và phối hợp.</w:t>
      </w:r>
    </w:p>
    <w:p w:rsidR="00E04C7E" w:rsidRPr="00B0334F" w:rsidRDefault="00E04C7E" w:rsidP="00761375">
      <w:pPr>
        <w:spacing w:before="60" w:after="60"/>
        <w:ind w:firstLine="709"/>
        <w:jc w:val="both"/>
      </w:pPr>
      <w:r w:rsidRPr="00B0334F">
        <w:t>- Đẩy mạnh tuyên truyền, phổ biến pháp luật, gắn với phong trào Toàn dân bảo vệ an ninh Tổ quốc</w:t>
      </w:r>
      <w:r w:rsidR="00FB40A8" w:rsidRPr="00B0334F">
        <w:t>.</w:t>
      </w:r>
    </w:p>
    <w:p w:rsidR="00E04C7E" w:rsidRPr="00B0334F" w:rsidRDefault="00E04C7E" w:rsidP="00761375">
      <w:pPr>
        <w:spacing w:before="60" w:after="60"/>
        <w:ind w:firstLine="709"/>
        <w:jc w:val="both"/>
      </w:pPr>
      <w:r w:rsidRPr="00B0334F">
        <w:t>- Thiết lập cơ sở dữ liệu liên ngành giữa lực lượng Công an và các sở, ngành có liên quan về các cơ sở kinh doanh có điều kiện về ANTT để phục vụ công tác giám sát, cảnh báo sớm.</w:t>
      </w:r>
    </w:p>
    <w:p w:rsidR="00E04C7E" w:rsidRPr="003A60BE" w:rsidRDefault="003A60BE" w:rsidP="00761375">
      <w:pPr>
        <w:spacing w:before="60" w:after="60"/>
        <w:ind w:firstLine="709"/>
        <w:jc w:val="both"/>
        <w:rPr>
          <w:b/>
          <w:sz w:val="26"/>
          <w:szCs w:val="26"/>
        </w:rPr>
      </w:pPr>
      <w:r>
        <w:rPr>
          <w:b/>
          <w:sz w:val="26"/>
          <w:szCs w:val="26"/>
        </w:rPr>
        <w:t>IV</w:t>
      </w:r>
      <w:r w:rsidR="00E04C7E" w:rsidRPr="003A60BE">
        <w:rPr>
          <w:b/>
          <w:sz w:val="26"/>
          <w:szCs w:val="26"/>
        </w:rPr>
        <w:t>. KẾT LUẬN</w:t>
      </w:r>
    </w:p>
    <w:p w:rsidR="00FC28F3" w:rsidRPr="00B0334F" w:rsidRDefault="00E04C7E" w:rsidP="00761375">
      <w:pPr>
        <w:spacing w:before="60" w:after="60"/>
        <w:ind w:firstLine="709"/>
        <w:jc w:val="both"/>
      </w:pPr>
      <w:r w:rsidRPr="00B0334F">
        <w:t>Qua hơn 5 năm triển khai Quyết định số 57, việc thực hiện Quy chế phối hợp đạt được nhiều kết quả tích cực, góp phần đảm bảo an ninh</w:t>
      </w:r>
      <w:r w:rsidR="003A60BE">
        <w:t>,</w:t>
      </w:r>
      <w:r w:rsidRPr="00B0334F">
        <w:t xml:space="preserve"> trật tự, nâng cao hiệu quả quản lý </w:t>
      </w:r>
      <w:r w:rsidR="003A60BE">
        <w:t>N</w:t>
      </w:r>
      <w:r w:rsidRPr="00B0334F">
        <w:t>hà nước. Tuy nhiên, trong bối cảnh thay đổi địa giới hành chính và sự phát triển mạnh mẽ của các loại hình kinh doanh, mô hình tín dụng, cần thiết phải ban hành văn bản thay thế phù hợp với đặc thù quản lý mới của thành phố Hải Phòng mở rộng.</w:t>
      </w:r>
    </w:p>
    <w:p w:rsidR="00FC28F3" w:rsidRPr="00B0334F" w:rsidRDefault="00FC28F3" w:rsidP="00761375">
      <w:pPr>
        <w:spacing w:before="60" w:after="60"/>
        <w:ind w:firstLine="709"/>
        <w:jc w:val="both"/>
        <w:rPr>
          <w:spacing w:val="3"/>
          <w:szCs w:val="28"/>
          <w:shd w:val="clear" w:color="auto" w:fill="FFFFFF"/>
        </w:rPr>
      </w:pPr>
      <w:r w:rsidRPr="00B0334F">
        <w:t xml:space="preserve">Công an thành phố Hải Phòng trân trọng báo cáo Ủy ban nhân dân thành phố về việc tổng kết việc thi hành Quyết định số 57/2019/QĐ-UBND ngày 30/12/2019 của Chủ tịch Ủy ban nhân dân tỉnh Hải Dương (trước đây) ban hành Quy chế </w:t>
      </w:r>
      <w:r w:rsidRPr="00B0334F">
        <w:rPr>
          <w:szCs w:val="28"/>
        </w:rPr>
        <w:t xml:space="preserve">phối hợp trong </w:t>
      </w:r>
      <w:r w:rsidRPr="00B0334F">
        <w:rPr>
          <w:spacing w:val="3"/>
          <w:szCs w:val="28"/>
          <w:shd w:val="clear" w:color="auto" w:fill="FFFFFF"/>
        </w:rPr>
        <w:t xml:space="preserve">công tác quản lý </w:t>
      </w:r>
      <w:r w:rsidR="003A60BE">
        <w:rPr>
          <w:spacing w:val="3"/>
          <w:szCs w:val="28"/>
          <w:shd w:val="clear" w:color="auto" w:fill="FFFFFF"/>
        </w:rPr>
        <w:t>N</w:t>
      </w:r>
      <w:r w:rsidRPr="00B0334F">
        <w:rPr>
          <w:spacing w:val="3"/>
          <w:szCs w:val="28"/>
          <w:shd w:val="clear" w:color="auto" w:fill="FFFFFF"/>
        </w:rPr>
        <w:t>hà nước đối với một số cơ sở đầu tư, kinh doanh ngành, nghề có điều kiện về an ninh, trật tự; cá nhân, tổ chức hoạt động hụi, họ, biêu, phường phục vụ công tác phòng ngừa, đấu tranh với hành vi cho vay lãi nặng trên địa bàn tỉnh Hải Dương.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FC28F3" w:rsidTr="005D7C5C">
        <w:tc>
          <w:tcPr>
            <w:tcW w:w="3681" w:type="dxa"/>
          </w:tcPr>
          <w:p w:rsidR="00FC28F3" w:rsidRPr="00144A27" w:rsidRDefault="00FC28F3" w:rsidP="005D7C5C">
            <w:pPr>
              <w:pStyle w:val="Vnbnnidung20"/>
              <w:shd w:val="clear" w:color="auto" w:fill="auto"/>
              <w:spacing w:line="240" w:lineRule="auto"/>
              <w:jc w:val="both"/>
              <w:rPr>
                <w:b/>
                <w:i/>
                <w:sz w:val="24"/>
                <w:szCs w:val="24"/>
              </w:rPr>
            </w:pPr>
            <w:r w:rsidRPr="00144A27">
              <w:rPr>
                <w:b/>
                <w:i/>
                <w:sz w:val="24"/>
                <w:szCs w:val="24"/>
              </w:rPr>
              <w:t>Nơi nhận:</w:t>
            </w:r>
          </w:p>
          <w:p w:rsidR="00FC28F3" w:rsidRPr="00144A27" w:rsidRDefault="00FC28F3" w:rsidP="005D7C5C">
            <w:pPr>
              <w:pStyle w:val="Vnbnnidung20"/>
              <w:shd w:val="clear" w:color="auto" w:fill="auto"/>
              <w:spacing w:line="240" w:lineRule="auto"/>
              <w:jc w:val="both"/>
              <w:rPr>
                <w:sz w:val="22"/>
                <w:szCs w:val="22"/>
              </w:rPr>
            </w:pPr>
            <w:r w:rsidRPr="00144A27">
              <w:rPr>
                <w:sz w:val="22"/>
                <w:szCs w:val="22"/>
              </w:rPr>
              <w:t xml:space="preserve">- Như </w:t>
            </w:r>
            <w:r>
              <w:rPr>
                <w:sz w:val="22"/>
                <w:szCs w:val="22"/>
              </w:rPr>
              <w:t>k</w:t>
            </w:r>
            <w:r w:rsidRPr="00EC5432">
              <w:rPr>
                <w:sz w:val="22"/>
                <w:szCs w:val="22"/>
              </w:rPr>
              <w:t>ín</w:t>
            </w:r>
            <w:r>
              <w:rPr>
                <w:sz w:val="22"/>
                <w:szCs w:val="22"/>
              </w:rPr>
              <w:t>h g</w:t>
            </w:r>
            <w:r w:rsidRPr="00EC5432">
              <w:rPr>
                <w:sz w:val="22"/>
                <w:szCs w:val="22"/>
              </w:rPr>
              <w:t>ử</w:t>
            </w:r>
            <w:r>
              <w:rPr>
                <w:sz w:val="22"/>
                <w:szCs w:val="22"/>
              </w:rPr>
              <w:t>i</w:t>
            </w:r>
            <w:r w:rsidRPr="00144A27">
              <w:rPr>
                <w:sz w:val="22"/>
                <w:szCs w:val="22"/>
              </w:rPr>
              <w:t>;</w:t>
            </w:r>
          </w:p>
          <w:p w:rsidR="00FC28F3" w:rsidRDefault="00FC28F3" w:rsidP="005D7C5C">
            <w:pPr>
              <w:pStyle w:val="Vnbnnidung20"/>
              <w:shd w:val="clear" w:color="auto" w:fill="auto"/>
              <w:spacing w:line="240" w:lineRule="auto"/>
              <w:jc w:val="both"/>
              <w:rPr>
                <w:sz w:val="22"/>
                <w:szCs w:val="22"/>
              </w:rPr>
            </w:pPr>
            <w:r>
              <w:rPr>
                <w:sz w:val="22"/>
                <w:szCs w:val="22"/>
              </w:rPr>
              <w:t>- V</w:t>
            </w:r>
            <w:r w:rsidRPr="00144A27">
              <w:rPr>
                <w:sz w:val="22"/>
                <w:szCs w:val="22"/>
              </w:rPr>
              <w:t>ă</w:t>
            </w:r>
            <w:r>
              <w:rPr>
                <w:sz w:val="22"/>
                <w:szCs w:val="22"/>
              </w:rPr>
              <w:t>n ph</w:t>
            </w:r>
            <w:r w:rsidRPr="00144A27">
              <w:rPr>
                <w:sz w:val="22"/>
                <w:szCs w:val="22"/>
              </w:rPr>
              <w:t>òng</w:t>
            </w:r>
            <w:r>
              <w:rPr>
                <w:sz w:val="22"/>
                <w:szCs w:val="22"/>
              </w:rPr>
              <w:t xml:space="preserve"> UBN</w:t>
            </w:r>
            <w:r w:rsidRPr="00144A27">
              <w:rPr>
                <w:sz w:val="22"/>
                <w:szCs w:val="22"/>
              </w:rPr>
              <w:t>D</w:t>
            </w:r>
            <w:r>
              <w:rPr>
                <w:sz w:val="22"/>
                <w:szCs w:val="22"/>
              </w:rPr>
              <w:t xml:space="preserve"> TP H</w:t>
            </w:r>
            <w:r w:rsidRPr="004E20DD">
              <w:rPr>
                <w:sz w:val="22"/>
                <w:szCs w:val="22"/>
              </w:rPr>
              <w:t>ải</w:t>
            </w:r>
            <w:r>
              <w:rPr>
                <w:sz w:val="22"/>
                <w:szCs w:val="22"/>
              </w:rPr>
              <w:t xml:space="preserve"> Ph</w:t>
            </w:r>
            <w:r w:rsidRPr="004E20DD">
              <w:rPr>
                <w:sz w:val="22"/>
                <w:szCs w:val="22"/>
              </w:rPr>
              <w:t>òng</w:t>
            </w:r>
            <w:r>
              <w:rPr>
                <w:sz w:val="22"/>
                <w:szCs w:val="22"/>
              </w:rPr>
              <w:t>;</w:t>
            </w:r>
          </w:p>
          <w:p w:rsidR="00FC28F3" w:rsidRPr="00144A27" w:rsidRDefault="00FC28F3" w:rsidP="005D7C5C">
            <w:pPr>
              <w:pStyle w:val="Vnbnnidung20"/>
              <w:shd w:val="clear" w:color="auto" w:fill="auto"/>
              <w:spacing w:line="240" w:lineRule="auto"/>
              <w:jc w:val="both"/>
              <w:rPr>
                <w:sz w:val="22"/>
                <w:szCs w:val="22"/>
              </w:rPr>
            </w:pPr>
            <w:r>
              <w:rPr>
                <w:sz w:val="22"/>
                <w:szCs w:val="22"/>
              </w:rPr>
              <w:t>- L</w:t>
            </w:r>
            <w:r w:rsidRPr="00144A27">
              <w:rPr>
                <w:sz w:val="22"/>
                <w:szCs w:val="22"/>
              </w:rPr>
              <w:t>ư</w:t>
            </w:r>
            <w:r>
              <w:rPr>
                <w:sz w:val="22"/>
                <w:szCs w:val="22"/>
              </w:rPr>
              <w:t>u: VT, CATP.</w:t>
            </w:r>
          </w:p>
          <w:p w:rsidR="00FC28F3" w:rsidRDefault="00FC28F3" w:rsidP="005D7C5C">
            <w:pPr>
              <w:pStyle w:val="Vnbnnidung20"/>
              <w:shd w:val="clear" w:color="auto" w:fill="auto"/>
              <w:spacing w:line="240" w:lineRule="auto"/>
              <w:jc w:val="both"/>
              <w:rPr>
                <w:sz w:val="28"/>
                <w:szCs w:val="28"/>
              </w:rPr>
            </w:pPr>
          </w:p>
        </w:tc>
        <w:tc>
          <w:tcPr>
            <w:tcW w:w="5381" w:type="dxa"/>
          </w:tcPr>
          <w:p w:rsidR="00FC28F3" w:rsidRPr="009E6B52" w:rsidRDefault="0075605A" w:rsidP="005D7C5C">
            <w:pPr>
              <w:pStyle w:val="Vnbnnidung20"/>
              <w:shd w:val="clear" w:color="auto" w:fill="auto"/>
              <w:spacing w:line="240" w:lineRule="auto"/>
              <w:rPr>
                <w:b/>
                <w:sz w:val="28"/>
                <w:szCs w:val="28"/>
              </w:rPr>
            </w:pPr>
            <w:r>
              <w:rPr>
                <w:b/>
                <w:sz w:val="28"/>
                <w:szCs w:val="28"/>
              </w:rPr>
              <w:t>KT.</w:t>
            </w:r>
            <w:r w:rsidR="00FC28F3" w:rsidRPr="009E6B52">
              <w:rPr>
                <w:b/>
                <w:sz w:val="28"/>
                <w:szCs w:val="28"/>
              </w:rPr>
              <w:t>GIÁM ĐỐC</w:t>
            </w:r>
          </w:p>
          <w:p w:rsidR="00FC28F3" w:rsidRPr="009E6B52" w:rsidRDefault="0075605A" w:rsidP="005D7C5C">
            <w:pPr>
              <w:pStyle w:val="Vnbnnidung20"/>
              <w:shd w:val="clear" w:color="auto" w:fill="auto"/>
              <w:spacing w:line="240" w:lineRule="auto"/>
              <w:rPr>
                <w:b/>
                <w:sz w:val="28"/>
                <w:szCs w:val="28"/>
              </w:rPr>
            </w:pPr>
            <w:r>
              <w:rPr>
                <w:b/>
                <w:sz w:val="28"/>
                <w:szCs w:val="28"/>
              </w:rPr>
              <w:t>PH</w:t>
            </w:r>
            <w:r w:rsidRPr="0075605A">
              <w:rPr>
                <w:b/>
                <w:sz w:val="28"/>
                <w:szCs w:val="28"/>
              </w:rPr>
              <w:t>Ó</w:t>
            </w:r>
            <w:r>
              <w:rPr>
                <w:b/>
                <w:sz w:val="28"/>
                <w:szCs w:val="28"/>
              </w:rPr>
              <w:t xml:space="preserve"> GI</w:t>
            </w:r>
            <w:r w:rsidRPr="0075605A">
              <w:rPr>
                <w:b/>
                <w:sz w:val="28"/>
                <w:szCs w:val="28"/>
              </w:rPr>
              <w:t>ÁM</w:t>
            </w:r>
            <w:r>
              <w:rPr>
                <w:b/>
                <w:sz w:val="28"/>
                <w:szCs w:val="28"/>
              </w:rPr>
              <w:t xml:space="preserve"> Đ</w:t>
            </w:r>
            <w:r w:rsidRPr="0075605A">
              <w:rPr>
                <w:b/>
                <w:sz w:val="28"/>
                <w:szCs w:val="28"/>
              </w:rPr>
              <w:t>ỐC</w:t>
            </w:r>
          </w:p>
          <w:p w:rsidR="00FC28F3" w:rsidRPr="009E6B52" w:rsidRDefault="00FC28F3" w:rsidP="005D7C5C">
            <w:pPr>
              <w:pStyle w:val="Vnbnnidung20"/>
              <w:shd w:val="clear" w:color="auto" w:fill="auto"/>
              <w:spacing w:line="240" w:lineRule="auto"/>
              <w:rPr>
                <w:b/>
                <w:sz w:val="28"/>
                <w:szCs w:val="28"/>
              </w:rPr>
            </w:pPr>
          </w:p>
          <w:p w:rsidR="00FC28F3" w:rsidRPr="009E6B52" w:rsidRDefault="00FC28F3" w:rsidP="005D7C5C">
            <w:pPr>
              <w:pStyle w:val="Vnbnnidung20"/>
              <w:shd w:val="clear" w:color="auto" w:fill="auto"/>
              <w:spacing w:line="240" w:lineRule="auto"/>
              <w:rPr>
                <w:b/>
                <w:sz w:val="28"/>
                <w:szCs w:val="28"/>
              </w:rPr>
            </w:pPr>
          </w:p>
          <w:p w:rsidR="00FC28F3" w:rsidRPr="00B11BF1" w:rsidRDefault="00FC28F3" w:rsidP="005D7C5C">
            <w:pPr>
              <w:pStyle w:val="Vnbnnidung20"/>
              <w:shd w:val="clear" w:color="auto" w:fill="auto"/>
              <w:spacing w:line="240" w:lineRule="auto"/>
              <w:rPr>
                <w:b/>
                <w:sz w:val="20"/>
                <w:szCs w:val="28"/>
              </w:rPr>
            </w:pPr>
          </w:p>
          <w:p w:rsidR="00FC28F3" w:rsidRPr="009E6B52" w:rsidRDefault="00FC28F3" w:rsidP="005D7C5C">
            <w:pPr>
              <w:pStyle w:val="Vnbnnidung20"/>
              <w:shd w:val="clear" w:color="auto" w:fill="auto"/>
              <w:spacing w:line="240" w:lineRule="auto"/>
              <w:rPr>
                <w:b/>
                <w:sz w:val="28"/>
                <w:szCs w:val="28"/>
              </w:rPr>
            </w:pPr>
          </w:p>
          <w:p w:rsidR="00FC28F3" w:rsidRDefault="00FC28F3" w:rsidP="0075605A">
            <w:pPr>
              <w:pStyle w:val="Vnbnnidung20"/>
              <w:shd w:val="clear" w:color="auto" w:fill="auto"/>
              <w:spacing w:line="240" w:lineRule="auto"/>
              <w:rPr>
                <w:b/>
                <w:sz w:val="28"/>
                <w:szCs w:val="28"/>
              </w:rPr>
            </w:pPr>
            <w:r>
              <w:rPr>
                <w:b/>
                <w:sz w:val="28"/>
                <w:szCs w:val="28"/>
              </w:rPr>
              <w:t xml:space="preserve">    </w:t>
            </w:r>
          </w:p>
          <w:p w:rsidR="0075605A" w:rsidRDefault="0075605A" w:rsidP="0075605A">
            <w:pPr>
              <w:pStyle w:val="Vnbnnidung20"/>
              <w:shd w:val="clear" w:color="auto" w:fill="auto"/>
              <w:spacing w:line="240" w:lineRule="auto"/>
              <w:rPr>
                <w:b/>
                <w:sz w:val="28"/>
                <w:szCs w:val="28"/>
              </w:rPr>
            </w:pPr>
          </w:p>
          <w:p w:rsidR="0075605A" w:rsidRPr="0075605A" w:rsidRDefault="0075605A" w:rsidP="0075605A">
            <w:pPr>
              <w:pStyle w:val="Vnbnnidung20"/>
              <w:shd w:val="clear" w:color="auto" w:fill="auto"/>
              <w:spacing w:line="240" w:lineRule="auto"/>
              <w:rPr>
                <w:b/>
                <w:sz w:val="28"/>
                <w:szCs w:val="28"/>
              </w:rPr>
            </w:pPr>
            <w:r w:rsidRPr="0075605A">
              <w:rPr>
                <w:b/>
                <w:sz w:val="28"/>
                <w:szCs w:val="28"/>
              </w:rPr>
              <w:t>Đại tá Bùi Trung Thành</w:t>
            </w:r>
          </w:p>
        </w:tc>
      </w:tr>
    </w:tbl>
    <w:p w:rsidR="00FC28F3" w:rsidRDefault="00FC28F3" w:rsidP="00FC28F3">
      <w:pPr>
        <w:spacing w:before="120" w:after="120"/>
        <w:jc w:val="both"/>
      </w:pPr>
      <w:r>
        <w:br w:type="page"/>
      </w:r>
    </w:p>
    <w:p w:rsidR="0076414C" w:rsidRDefault="0076414C" w:rsidP="002C102F">
      <w:pPr>
        <w:spacing w:before="40"/>
        <w:ind w:firstLine="567"/>
        <w:jc w:val="both"/>
        <w:rPr>
          <w:rFonts w:eastAsiaTheme="minorEastAsia"/>
          <w:color w:val="FF0000"/>
          <w:spacing w:val="3"/>
          <w:szCs w:val="28"/>
          <w:shd w:val="clear" w:color="auto" w:fill="FFFFFF"/>
        </w:rPr>
      </w:pPr>
    </w:p>
    <w:p w:rsidR="0076414C" w:rsidRDefault="0076414C">
      <w:pPr>
        <w:spacing w:before="120" w:after="120"/>
        <w:rPr>
          <w:rFonts w:eastAsiaTheme="minorEastAsia"/>
          <w:color w:val="FF0000"/>
          <w:spacing w:val="3"/>
          <w:szCs w:val="28"/>
          <w:shd w:val="clear" w:color="auto" w:fill="FFFFFF"/>
        </w:rPr>
      </w:pPr>
      <w:r>
        <w:rPr>
          <w:rFonts w:eastAsiaTheme="minorEastAsia"/>
          <w:color w:val="FF0000"/>
          <w:spacing w:val="3"/>
          <w:szCs w:val="28"/>
          <w:shd w:val="clear" w:color="auto" w:fill="FFFFFF"/>
        </w:rPr>
        <w:br w:type="page"/>
      </w:r>
    </w:p>
    <w:p w:rsidR="002C102F" w:rsidRPr="002C102F" w:rsidRDefault="002C102F" w:rsidP="002C102F">
      <w:pPr>
        <w:spacing w:before="40"/>
        <w:ind w:firstLine="567"/>
        <w:jc w:val="both"/>
        <w:rPr>
          <w:rFonts w:eastAsiaTheme="minorEastAsia"/>
          <w:color w:val="FF0000"/>
          <w:szCs w:val="28"/>
        </w:rPr>
      </w:pPr>
      <w:r w:rsidRPr="002C102F">
        <w:rPr>
          <w:rFonts w:eastAsiaTheme="minorEastAsia"/>
          <w:color w:val="FF0000"/>
          <w:spacing w:val="3"/>
          <w:szCs w:val="28"/>
          <w:shd w:val="clear" w:color="auto" w:fill="FFFFFF"/>
        </w:rPr>
        <w:lastRenderedPageBreak/>
        <w:t xml:space="preserve">Để đảm bảo công tác phối hợp giữa các cơ quan nhà nước, giữa lực lượng Công an, các sở, ngành, UBND cấp xã trong việc quản lý các ngành nghề kinh doanh có điều kiện về ANTT; </w:t>
      </w:r>
      <w:r w:rsidRPr="002C102F">
        <w:rPr>
          <w:color w:val="FF0000"/>
          <w:spacing w:val="3"/>
          <w:szCs w:val="28"/>
          <w:shd w:val="clear" w:color="auto" w:fill="FFFFFF"/>
        </w:rPr>
        <w:t>cá nhân, tổ chức hoạt</w:t>
      </w:r>
      <w:r w:rsidRPr="002C102F">
        <w:rPr>
          <w:b/>
          <w:color w:val="FF0000"/>
          <w:spacing w:val="3"/>
          <w:szCs w:val="28"/>
          <w:shd w:val="clear" w:color="auto" w:fill="FFFFFF"/>
        </w:rPr>
        <w:t xml:space="preserve"> </w:t>
      </w:r>
      <w:r w:rsidRPr="002C102F">
        <w:rPr>
          <w:rFonts w:eastAsiaTheme="minorEastAsia"/>
          <w:color w:val="FF0000"/>
          <w:spacing w:val="3"/>
          <w:szCs w:val="28"/>
          <w:shd w:val="clear" w:color="auto" w:fill="FFFFFF"/>
        </w:rPr>
        <w:t>động hụi, họ, biêu, phường, phòng ngừa và đấu tranh hành vi cho vay lãi nặng; đồng thời đảm bảo phù hợp với cơ cấu chính quyền địa phương hai cấp và địa giới hành chính sau sáp nhập, Công an thành phố Hải Phòng đã xây dựng hồ sơ dự thảo Quyết định của Chủ tịch Ủy ban nhân dân thành phố thay thế Quyết định số 57.</w:t>
      </w:r>
    </w:p>
    <w:p w:rsidR="00E04C7E" w:rsidRPr="002C102F" w:rsidRDefault="00E04C7E" w:rsidP="00E04C7E">
      <w:pPr>
        <w:ind w:firstLine="567"/>
        <w:jc w:val="both"/>
        <w:rPr>
          <w:color w:val="FF0000"/>
        </w:rPr>
      </w:pPr>
    </w:p>
    <w:p w:rsidR="002C102F" w:rsidRPr="002C102F" w:rsidRDefault="002C102F" w:rsidP="00E04C7E">
      <w:pPr>
        <w:ind w:firstLine="567"/>
        <w:jc w:val="both"/>
        <w:rPr>
          <w:color w:val="FF0000"/>
        </w:rPr>
      </w:pPr>
    </w:p>
    <w:p w:rsidR="00E04C7E" w:rsidRPr="002C102F" w:rsidRDefault="00E04C7E" w:rsidP="00E04C7E">
      <w:pPr>
        <w:ind w:firstLine="567"/>
        <w:jc w:val="both"/>
        <w:rPr>
          <w:color w:val="FF0000"/>
        </w:rPr>
      </w:pPr>
      <w:r w:rsidRPr="002C102F">
        <w:rPr>
          <w:color w:val="FF0000"/>
        </w:rPr>
        <w:t xml:space="preserve">Công an thành phố Hải Phòng </w:t>
      </w:r>
      <w:r w:rsidR="00FC28F3" w:rsidRPr="002C102F">
        <w:rPr>
          <w:color w:val="FF0000"/>
        </w:rPr>
        <w:t>trân trọng</w:t>
      </w:r>
      <w:r w:rsidRPr="002C102F">
        <w:rPr>
          <w:color w:val="FF0000"/>
        </w:rPr>
        <w:t xml:space="preserve"> báo cáo, đề nghị Ủy ban nhân dân thành phố Hải Phòng xem xét</w:t>
      </w:r>
      <w:r w:rsidR="008D7C2B" w:rsidRPr="002C102F">
        <w:rPr>
          <w:color w:val="FF0000"/>
        </w:rPr>
        <w:t>, chỉ đạo việc xây dựng dự</w:t>
      </w:r>
      <w:r w:rsidRPr="002C102F">
        <w:rPr>
          <w:color w:val="FF0000"/>
        </w:rPr>
        <w:t xml:space="preserve"> thảo Quyết định ban hành Quy chế phối hợp mới, đảm bảo tính kế thừa kinh </w:t>
      </w:r>
      <w:r w:rsidR="008D7C2B" w:rsidRPr="002C102F">
        <w:rPr>
          <w:color w:val="FF0000"/>
        </w:rPr>
        <w:t>nghiệm từ Quyết định số 57 của Chỉ tịch Ủy ban nhân dân tỉnh Hải Dương (trước đây)</w:t>
      </w:r>
      <w:r w:rsidRPr="002C102F">
        <w:rPr>
          <w:color w:val="FF0000"/>
        </w:rPr>
        <w:t>, khắc phục những tồn tại, phù hợp với tình hình thực tiễn và quy định pháp luật hiện hành.</w:t>
      </w:r>
    </w:p>
    <w:p w:rsidR="00D96330" w:rsidRPr="002C102F" w:rsidRDefault="00D96330" w:rsidP="0003109F">
      <w:pPr>
        <w:ind w:firstLine="720"/>
        <w:jc w:val="both"/>
        <w:rPr>
          <w:rFonts w:eastAsiaTheme="minorEastAsia"/>
          <w:b/>
          <w:color w:val="FF0000"/>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BB05D7" w:rsidRPr="002C102F" w:rsidTr="005D7C5C">
        <w:tc>
          <w:tcPr>
            <w:tcW w:w="3681" w:type="dxa"/>
          </w:tcPr>
          <w:p w:rsidR="00BB05D7" w:rsidRPr="002C102F" w:rsidRDefault="00BB05D7" w:rsidP="005D7C5C">
            <w:pPr>
              <w:pStyle w:val="Vnbnnidung20"/>
              <w:shd w:val="clear" w:color="auto" w:fill="auto"/>
              <w:spacing w:line="240" w:lineRule="auto"/>
              <w:jc w:val="both"/>
              <w:rPr>
                <w:b/>
                <w:i/>
                <w:color w:val="FF0000"/>
                <w:sz w:val="24"/>
                <w:szCs w:val="24"/>
              </w:rPr>
            </w:pPr>
            <w:r w:rsidRPr="002C102F">
              <w:rPr>
                <w:b/>
                <w:i/>
                <w:color w:val="FF0000"/>
                <w:sz w:val="24"/>
                <w:szCs w:val="24"/>
              </w:rPr>
              <w:t>Nơi nhận:</w:t>
            </w:r>
          </w:p>
          <w:p w:rsidR="00BB05D7" w:rsidRPr="002C102F" w:rsidRDefault="00BB05D7" w:rsidP="005D7C5C">
            <w:pPr>
              <w:pStyle w:val="Vnbnnidung20"/>
              <w:shd w:val="clear" w:color="auto" w:fill="auto"/>
              <w:spacing w:line="240" w:lineRule="auto"/>
              <w:jc w:val="both"/>
              <w:rPr>
                <w:color w:val="FF0000"/>
                <w:sz w:val="22"/>
                <w:szCs w:val="22"/>
              </w:rPr>
            </w:pPr>
            <w:r w:rsidRPr="002C102F">
              <w:rPr>
                <w:color w:val="FF0000"/>
                <w:sz w:val="22"/>
                <w:szCs w:val="22"/>
              </w:rPr>
              <w:t>- Như kính gửi;</w:t>
            </w:r>
          </w:p>
          <w:p w:rsidR="00BB05D7" w:rsidRPr="002C102F" w:rsidRDefault="00BB05D7" w:rsidP="005D7C5C">
            <w:pPr>
              <w:pStyle w:val="Vnbnnidung20"/>
              <w:shd w:val="clear" w:color="auto" w:fill="auto"/>
              <w:spacing w:line="240" w:lineRule="auto"/>
              <w:jc w:val="both"/>
              <w:rPr>
                <w:color w:val="FF0000"/>
                <w:sz w:val="22"/>
                <w:szCs w:val="22"/>
              </w:rPr>
            </w:pPr>
            <w:r w:rsidRPr="002C102F">
              <w:rPr>
                <w:color w:val="FF0000"/>
                <w:sz w:val="22"/>
                <w:szCs w:val="22"/>
              </w:rPr>
              <w:t>- Văn phòng UBND TP Hải Phòng;</w:t>
            </w:r>
          </w:p>
          <w:p w:rsidR="00BB05D7" w:rsidRPr="002C102F" w:rsidRDefault="00BB05D7" w:rsidP="005D7C5C">
            <w:pPr>
              <w:pStyle w:val="Vnbnnidung20"/>
              <w:shd w:val="clear" w:color="auto" w:fill="auto"/>
              <w:spacing w:line="240" w:lineRule="auto"/>
              <w:jc w:val="both"/>
              <w:rPr>
                <w:color w:val="FF0000"/>
                <w:sz w:val="22"/>
                <w:szCs w:val="22"/>
              </w:rPr>
            </w:pPr>
            <w:r w:rsidRPr="002C102F">
              <w:rPr>
                <w:color w:val="FF0000"/>
                <w:sz w:val="22"/>
                <w:szCs w:val="22"/>
              </w:rPr>
              <w:t>- Lưu: VT, CATP(PC02).</w:t>
            </w:r>
          </w:p>
          <w:p w:rsidR="00BB05D7" w:rsidRPr="002C102F" w:rsidRDefault="00BB05D7" w:rsidP="005D7C5C">
            <w:pPr>
              <w:pStyle w:val="Vnbnnidung20"/>
              <w:shd w:val="clear" w:color="auto" w:fill="auto"/>
              <w:spacing w:line="240" w:lineRule="auto"/>
              <w:jc w:val="both"/>
              <w:rPr>
                <w:color w:val="FF0000"/>
                <w:sz w:val="28"/>
                <w:szCs w:val="28"/>
              </w:rPr>
            </w:pPr>
          </w:p>
        </w:tc>
        <w:tc>
          <w:tcPr>
            <w:tcW w:w="5381" w:type="dxa"/>
          </w:tcPr>
          <w:p w:rsidR="00BB05D7" w:rsidRPr="002C102F" w:rsidRDefault="00BB05D7" w:rsidP="005D7C5C">
            <w:pPr>
              <w:pStyle w:val="Vnbnnidung20"/>
              <w:shd w:val="clear" w:color="auto" w:fill="auto"/>
              <w:spacing w:line="240" w:lineRule="auto"/>
              <w:rPr>
                <w:b/>
                <w:color w:val="FF0000"/>
                <w:sz w:val="28"/>
                <w:szCs w:val="28"/>
              </w:rPr>
            </w:pPr>
            <w:r w:rsidRPr="002C102F">
              <w:rPr>
                <w:b/>
                <w:color w:val="FF0000"/>
                <w:sz w:val="28"/>
                <w:szCs w:val="28"/>
              </w:rPr>
              <w:t>GIÁM ĐỐC</w:t>
            </w:r>
          </w:p>
          <w:p w:rsidR="00BB05D7" w:rsidRPr="002C102F" w:rsidRDefault="00BB05D7" w:rsidP="005D7C5C">
            <w:pPr>
              <w:pStyle w:val="Vnbnnidung20"/>
              <w:shd w:val="clear" w:color="auto" w:fill="auto"/>
              <w:spacing w:line="240" w:lineRule="auto"/>
              <w:rPr>
                <w:b/>
                <w:color w:val="FF0000"/>
                <w:sz w:val="28"/>
                <w:szCs w:val="28"/>
              </w:rPr>
            </w:pPr>
          </w:p>
          <w:p w:rsidR="00BB05D7" w:rsidRPr="002C102F" w:rsidRDefault="00BB05D7" w:rsidP="005D7C5C">
            <w:pPr>
              <w:pStyle w:val="Vnbnnidung20"/>
              <w:shd w:val="clear" w:color="auto" w:fill="auto"/>
              <w:spacing w:line="240" w:lineRule="auto"/>
              <w:rPr>
                <w:b/>
                <w:color w:val="FF0000"/>
                <w:sz w:val="28"/>
                <w:szCs w:val="28"/>
              </w:rPr>
            </w:pPr>
          </w:p>
          <w:p w:rsidR="00BB05D7" w:rsidRPr="002C102F" w:rsidRDefault="00BB05D7" w:rsidP="005D7C5C">
            <w:pPr>
              <w:pStyle w:val="Vnbnnidung20"/>
              <w:shd w:val="clear" w:color="auto" w:fill="auto"/>
              <w:spacing w:line="240" w:lineRule="auto"/>
              <w:rPr>
                <w:b/>
                <w:color w:val="FF0000"/>
                <w:sz w:val="28"/>
                <w:szCs w:val="28"/>
              </w:rPr>
            </w:pPr>
          </w:p>
          <w:p w:rsidR="00BB05D7" w:rsidRPr="002C102F" w:rsidRDefault="00BB05D7" w:rsidP="005D7C5C">
            <w:pPr>
              <w:pStyle w:val="Vnbnnidung20"/>
              <w:shd w:val="clear" w:color="auto" w:fill="auto"/>
              <w:spacing w:line="240" w:lineRule="auto"/>
              <w:rPr>
                <w:b/>
                <w:color w:val="FF0000"/>
                <w:sz w:val="20"/>
                <w:szCs w:val="28"/>
              </w:rPr>
            </w:pPr>
          </w:p>
          <w:p w:rsidR="00BB05D7" w:rsidRPr="002C102F" w:rsidRDefault="00BB05D7" w:rsidP="005D7C5C">
            <w:pPr>
              <w:pStyle w:val="Vnbnnidung20"/>
              <w:shd w:val="clear" w:color="auto" w:fill="auto"/>
              <w:spacing w:line="240" w:lineRule="auto"/>
              <w:rPr>
                <w:b/>
                <w:color w:val="FF0000"/>
                <w:sz w:val="28"/>
                <w:szCs w:val="28"/>
              </w:rPr>
            </w:pPr>
          </w:p>
          <w:p w:rsidR="00BB05D7" w:rsidRPr="002C102F" w:rsidRDefault="00BB05D7" w:rsidP="005D7C5C">
            <w:pPr>
              <w:pStyle w:val="Vnbnnidung20"/>
              <w:shd w:val="clear" w:color="auto" w:fill="auto"/>
              <w:spacing w:line="240" w:lineRule="auto"/>
              <w:rPr>
                <w:color w:val="FF0000"/>
                <w:sz w:val="28"/>
                <w:szCs w:val="28"/>
              </w:rPr>
            </w:pPr>
            <w:r w:rsidRPr="002C102F">
              <w:rPr>
                <w:b/>
                <w:color w:val="FF0000"/>
                <w:sz w:val="28"/>
                <w:szCs w:val="28"/>
              </w:rPr>
              <w:t xml:space="preserve">    Thiếu tướng Bùi Quang Bình</w:t>
            </w:r>
          </w:p>
        </w:tc>
      </w:tr>
    </w:tbl>
    <w:p w:rsidR="00D96330" w:rsidRDefault="00D96330" w:rsidP="0003109F">
      <w:pPr>
        <w:ind w:firstLine="720"/>
        <w:jc w:val="both"/>
        <w:rPr>
          <w:rFonts w:eastAsiaTheme="minorEastAsia"/>
          <w:szCs w:val="28"/>
        </w:rPr>
      </w:pPr>
    </w:p>
    <w:p w:rsidR="00D96330" w:rsidRDefault="00D96330" w:rsidP="0003109F">
      <w:pPr>
        <w:ind w:firstLine="720"/>
        <w:jc w:val="both"/>
        <w:rPr>
          <w:rFonts w:eastAsiaTheme="minorEastAsia"/>
          <w:szCs w:val="28"/>
        </w:rPr>
      </w:pPr>
    </w:p>
    <w:p w:rsidR="00D96330" w:rsidRDefault="00D96330" w:rsidP="0003109F">
      <w:pPr>
        <w:ind w:firstLine="720"/>
        <w:jc w:val="both"/>
        <w:rPr>
          <w:rFonts w:eastAsiaTheme="minorEastAsia"/>
          <w:szCs w:val="28"/>
        </w:rPr>
      </w:pPr>
    </w:p>
    <w:p w:rsidR="00D96330" w:rsidRDefault="00D96330" w:rsidP="0003109F">
      <w:pPr>
        <w:ind w:firstLine="720"/>
        <w:jc w:val="both"/>
        <w:rPr>
          <w:rFonts w:eastAsiaTheme="minorEastAsia"/>
          <w:szCs w:val="28"/>
        </w:rPr>
      </w:pPr>
    </w:p>
    <w:p w:rsidR="00D96330" w:rsidRDefault="00D96330" w:rsidP="0003109F">
      <w:pPr>
        <w:ind w:firstLine="720"/>
        <w:jc w:val="both"/>
        <w:rPr>
          <w:rFonts w:eastAsiaTheme="minorEastAsia"/>
          <w:szCs w:val="28"/>
        </w:rPr>
      </w:pPr>
    </w:p>
    <w:p w:rsidR="00D96330" w:rsidRDefault="00D96330" w:rsidP="0003109F">
      <w:pPr>
        <w:ind w:firstLine="720"/>
        <w:jc w:val="both"/>
        <w:rPr>
          <w:rFonts w:eastAsiaTheme="minorEastAsia"/>
          <w:szCs w:val="28"/>
        </w:rPr>
      </w:pPr>
    </w:p>
    <w:p w:rsidR="0013183D" w:rsidRDefault="0013183D">
      <w:pPr>
        <w:spacing w:before="120" w:after="120"/>
        <w:rPr>
          <w:rFonts w:eastAsiaTheme="minorEastAsia"/>
          <w:szCs w:val="28"/>
        </w:rPr>
      </w:pPr>
      <w:r>
        <w:rPr>
          <w:rFonts w:eastAsiaTheme="minorEastAsia"/>
          <w:szCs w:val="28"/>
        </w:rPr>
        <w:br w:type="page"/>
      </w:r>
    </w:p>
    <w:p w:rsidR="00D96330" w:rsidRDefault="00D96330" w:rsidP="0003109F">
      <w:pPr>
        <w:ind w:firstLine="720"/>
        <w:jc w:val="both"/>
        <w:rPr>
          <w:rFonts w:eastAsiaTheme="minorEastAsia"/>
          <w:szCs w:val="28"/>
        </w:rPr>
      </w:pPr>
    </w:p>
    <w:p w:rsidR="00D96330" w:rsidRDefault="00D96330" w:rsidP="0003109F">
      <w:pPr>
        <w:ind w:firstLine="720"/>
        <w:jc w:val="both"/>
        <w:rPr>
          <w:rFonts w:eastAsiaTheme="minorEastAsia"/>
          <w:szCs w:val="28"/>
        </w:rPr>
      </w:pPr>
    </w:p>
    <w:p w:rsidR="00D96330" w:rsidRPr="00D96330" w:rsidRDefault="00D96330" w:rsidP="0003109F">
      <w:pPr>
        <w:ind w:firstLine="720"/>
        <w:jc w:val="both"/>
        <w:rPr>
          <w:rFonts w:eastAsiaTheme="minorEastAsia"/>
          <w:szCs w:val="28"/>
        </w:rPr>
      </w:pPr>
    </w:p>
    <w:p w:rsidR="0003109F" w:rsidRPr="0003109F" w:rsidRDefault="0003109F" w:rsidP="0003109F">
      <w:pPr>
        <w:ind w:firstLine="720"/>
        <w:jc w:val="both"/>
        <w:rPr>
          <w:rFonts w:eastAsiaTheme="minorEastAsia"/>
          <w:color w:val="081B3A"/>
          <w:spacing w:val="3"/>
          <w:sz w:val="24"/>
          <w:shd w:val="clear" w:color="auto" w:fill="FFFFFF"/>
        </w:rPr>
      </w:pPr>
      <w:r w:rsidRPr="0003109F">
        <w:rPr>
          <w:rFonts w:eastAsiaTheme="minorEastAsia"/>
          <w:sz w:val="24"/>
        </w:rPr>
        <w:t xml:space="preserve"> (trên cơ sở kế thừa, điều chỉnh và bổ sung Quyết định số </w:t>
      </w:r>
      <w:r w:rsidRPr="0003109F">
        <w:rPr>
          <w:rFonts w:eastAsiaTheme="minorEastAsia"/>
          <w:color w:val="081B3A"/>
          <w:spacing w:val="3"/>
          <w:sz w:val="24"/>
          <w:shd w:val="clear" w:color="auto" w:fill="FFFFFF"/>
        </w:rPr>
        <w:t xml:space="preserve">57/2019-QĐ/UBND ngày 30 tháng 12 năm 2019 của Ủy ban nhân dân tỉnh Hải Dương (cũ). </w:t>
      </w:r>
    </w:p>
    <w:p w:rsidR="0003109F" w:rsidRPr="0003109F" w:rsidRDefault="0003109F" w:rsidP="0003109F">
      <w:pPr>
        <w:jc w:val="both"/>
        <w:rPr>
          <w:rFonts w:eastAsiaTheme="minorEastAsia"/>
          <w:color w:val="FF0000"/>
          <w:sz w:val="24"/>
        </w:rPr>
      </w:pPr>
      <w:r w:rsidRPr="0003109F">
        <w:rPr>
          <w:rFonts w:eastAsiaTheme="minorEastAsia"/>
          <w:color w:val="081B3A"/>
          <w:spacing w:val="3"/>
          <w:sz w:val="24"/>
          <w:shd w:val="clear" w:color="auto" w:fill="FFFFFF"/>
        </w:rPr>
        <w:t>-Mục đích: Để đảm bảo công tác phối hợp giữa các cơ quan nhà nước, giữa lực lượng Công an, các sở, ngành, UBND cấp xã trong việc quản lý kinh doanh có điều kiện về ANTT, hoạt động hụi, họ, biêu, phường, phòng ngừa và đấu tranh hành vi cho vay lãi nặng; đồng thời đảm bảo phù hợp với cơ cấu chính quyền địa phương hai cấp và địa giới hành chính sau sáp nhập.</w:t>
      </w:r>
    </w:p>
    <w:p w:rsidR="0003109F" w:rsidRDefault="0003109F" w:rsidP="005C7464">
      <w:pPr>
        <w:keepNext/>
        <w:widowControl w:val="0"/>
        <w:autoSpaceDE w:val="0"/>
        <w:autoSpaceDN w:val="0"/>
        <w:adjustRightInd w:val="0"/>
        <w:spacing w:before="60" w:after="60" w:line="269" w:lineRule="auto"/>
        <w:ind w:right="-18" w:firstLine="720"/>
        <w:rPr>
          <w:rFonts w:eastAsia="Aptos"/>
          <w:bCs/>
          <w:i/>
          <w:color w:val="000000"/>
          <w:spacing w:val="-4"/>
          <w:szCs w:val="28"/>
        </w:rPr>
      </w:pPr>
    </w:p>
    <w:p w:rsidR="00964E8A" w:rsidRDefault="00964E8A" w:rsidP="00964E8A">
      <w:pPr>
        <w:spacing w:before="40"/>
        <w:ind w:firstLine="720"/>
        <w:jc w:val="both"/>
        <w:rPr>
          <w:rFonts w:eastAsiaTheme="minorEastAsia"/>
          <w:szCs w:val="28"/>
        </w:rPr>
      </w:pPr>
      <w:r w:rsidRPr="007024DB">
        <w:rPr>
          <w:spacing w:val="3"/>
          <w:szCs w:val="28"/>
          <w:shd w:val="clear" w:color="auto" w:fill="FFFFFF"/>
        </w:rPr>
        <w:t>để từ đó đề xuất</w:t>
      </w:r>
      <w:r>
        <w:rPr>
          <w:spacing w:val="3"/>
          <w:szCs w:val="28"/>
          <w:shd w:val="clear" w:color="auto" w:fill="FFFFFF"/>
        </w:rPr>
        <w:t>, tham m</w:t>
      </w:r>
      <w:r w:rsidRPr="007024DB">
        <w:rPr>
          <w:spacing w:val="3"/>
          <w:szCs w:val="28"/>
          <w:shd w:val="clear" w:color="auto" w:fill="FFFFFF"/>
        </w:rPr>
        <w:t>ư</w:t>
      </w:r>
      <w:r>
        <w:rPr>
          <w:spacing w:val="3"/>
          <w:szCs w:val="28"/>
          <w:shd w:val="clear" w:color="auto" w:fill="FFFFFF"/>
        </w:rPr>
        <w:t>u Ch</w:t>
      </w:r>
      <w:r w:rsidRPr="007024DB">
        <w:rPr>
          <w:spacing w:val="3"/>
          <w:szCs w:val="28"/>
          <w:shd w:val="clear" w:color="auto" w:fill="FFFFFF"/>
        </w:rPr>
        <w:t>ủ</w:t>
      </w:r>
      <w:r>
        <w:rPr>
          <w:spacing w:val="3"/>
          <w:szCs w:val="28"/>
          <w:shd w:val="clear" w:color="auto" w:fill="FFFFFF"/>
        </w:rPr>
        <w:t xml:space="preserve"> t</w:t>
      </w:r>
      <w:r w:rsidRPr="007024DB">
        <w:rPr>
          <w:spacing w:val="3"/>
          <w:szCs w:val="28"/>
          <w:shd w:val="clear" w:color="auto" w:fill="FFFFFF"/>
        </w:rPr>
        <w:t>ịch</w:t>
      </w:r>
      <w:r>
        <w:rPr>
          <w:spacing w:val="3"/>
          <w:szCs w:val="28"/>
          <w:shd w:val="clear" w:color="auto" w:fill="FFFFFF"/>
        </w:rPr>
        <w:t xml:space="preserve"> </w:t>
      </w:r>
      <w:r w:rsidRPr="007024DB">
        <w:rPr>
          <w:spacing w:val="3"/>
          <w:szCs w:val="28"/>
          <w:shd w:val="clear" w:color="auto" w:fill="FFFFFF"/>
        </w:rPr>
        <w:t>Ủy</w:t>
      </w:r>
      <w:r>
        <w:rPr>
          <w:spacing w:val="3"/>
          <w:szCs w:val="28"/>
          <w:shd w:val="clear" w:color="auto" w:fill="FFFFFF"/>
        </w:rPr>
        <w:t xml:space="preserve"> ban nh</w:t>
      </w:r>
      <w:r w:rsidRPr="007024DB">
        <w:rPr>
          <w:spacing w:val="3"/>
          <w:szCs w:val="28"/>
          <w:shd w:val="clear" w:color="auto" w:fill="FFFFFF"/>
        </w:rPr>
        <w:t>â</w:t>
      </w:r>
      <w:r>
        <w:rPr>
          <w:spacing w:val="3"/>
          <w:szCs w:val="28"/>
          <w:shd w:val="clear" w:color="auto" w:fill="FFFFFF"/>
        </w:rPr>
        <w:t>n d</w:t>
      </w:r>
      <w:r w:rsidRPr="007024DB">
        <w:rPr>
          <w:spacing w:val="3"/>
          <w:szCs w:val="28"/>
          <w:shd w:val="clear" w:color="auto" w:fill="FFFFFF"/>
        </w:rPr>
        <w:t>â</w:t>
      </w:r>
      <w:r>
        <w:rPr>
          <w:spacing w:val="3"/>
          <w:szCs w:val="28"/>
          <w:shd w:val="clear" w:color="auto" w:fill="FFFFFF"/>
        </w:rPr>
        <w:t>n th</w:t>
      </w:r>
      <w:r w:rsidRPr="007024DB">
        <w:rPr>
          <w:spacing w:val="3"/>
          <w:szCs w:val="28"/>
          <w:shd w:val="clear" w:color="auto" w:fill="FFFFFF"/>
        </w:rPr>
        <w:t>ành</w:t>
      </w:r>
      <w:r>
        <w:rPr>
          <w:spacing w:val="3"/>
          <w:szCs w:val="28"/>
          <w:shd w:val="clear" w:color="auto" w:fill="FFFFFF"/>
        </w:rPr>
        <w:t xml:space="preserve"> ph</w:t>
      </w:r>
      <w:r w:rsidRPr="007024DB">
        <w:rPr>
          <w:spacing w:val="3"/>
          <w:szCs w:val="28"/>
          <w:shd w:val="clear" w:color="auto" w:fill="FFFFFF"/>
        </w:rPr>
        <w:t>ố</w:t>
      </w:r>
      <w:r>
        <w:rPr>
          <w:spacing w:val="3"/>
          <w:szCs w:val="28"/>
          <w:shd w:val="clear" w:color="auto" w:fill="FFFFFF"/>
        </w:rPr>
        <w:t xml:space="preserve"> H</w:t>
      </w:r>
      <w:r w:rsidRPr="007024DB">
        <w:rPr>
          <w:spacing w:val="3"/>
          <w:szCs w:val="28"/>
          <w:shd w:val="clear" w:color="auto" w:fill="FFFFFF"/>
        </w:rPr>
        <w:t>ải</w:t>
      </w:r>
      <w:r>
        <w:rPr>
          <w:spacing w:val="3"/>
          <w:szCs w:val="28"/>
          <w:shd w:val="clear" w:color="auto" w:fill="FFFFFF"/>
        </w:rPr>
        <w:t xml:space="preserve"> Ph</w:t>
      </w:r>
      <w:r w:rsidRPr="007024DB">
        <w:rPr>
          <w:spacing w:val="3"/>
          <w:szCs w:val="28"/>
          <w:shd w:val="clear" w:color="auto" w:fill="FFFFFF"/>
        </w:rPr>
        <w:t>òng</w:t>
      </w:r>
      <w:r>
        <w:rPr>
          <w:spacing w:val="3"/>
          <w:szCs w:val="28"/>
          <w:shd w:val="clear" w:color="auto" w:fill="FFFFFF"/>
        </w:rPr>
        <w:t xml:space="preserve"> ban h</w:t>
      </w:r>
      <w:r w:rsidRPr="007024DB">
        <w:rPr>
          <w:spacing w:val="3"/>
          <w:szCs w:val="28"/>
          <w:shd w:val="clear" w:color="auto" w:fill="FFFFFF"/>
        </w:rPr>
        <w:t>ành</w:t>
      </w:r>
      <w:r>
        <w:rPr>
          <w:spacing w:val="3"/>
          <w:szCs w:val="28"/>
          <w:shd w:val="clear" w:color="auto" w:fill="FFFFFF"/>
        </w:rPr>
        <w:t xml:space="preserve"> Quy</w:t>
      </w:r>
      <w:r w:rsidRPr="007024DB">
        <w:rPr>
          <w:spacing w:val="3"/>
          <w:szCs w:val="28"/>
          <w:shd w:val="clear" w:color="auto" w:fill="FFFFFF"/>
        </w:rPr>
        <w:t>ết</w:t>
      </w:r>
      <w:r>
        <w:rPr>
          <w:spacing w:val="3"/>
          <w:szCs w:val="28"/>
          <w:shd w:val="clear" w:color="auto" w:fill="FFFFFF"/>
        </w:rPr>
        <w:t xml:space="preserve"> </w:t>
      </w:r>
      <w:r w:rsidRPr="007024DB">
        <w:rPr>
          <w:spacing w:val="3"/>
          <w:szCs w:val="28"/>
          <w:shd w:val="clear" w:color="auto" w:fill="FFFFFF"/>
        </w:rPr>
        <w:t xml:space="preserve">định </w:t>
      </w:r>
      <w:r>
        <w:rPr>
          <w:spacing w:val="3"/>
          <w:szCs w:val="28"/>
          <w:shd w:val="clear" w:color="auto" w:fill="FFFFFF"/>
        </w:rPr>
        <w:t>m</w:t>
      </w:r>
      <w:r w:rsidRPr="007024DB">
        <w:rPr>
          <w:spacing w:val="3"/>
          <w:szCs w:val="28"/>
          <w:shd w:val="clear" w:color="auto" w:fill="FFFFFF"/>
        </w:rPr>
        <w:t>ới</w:t>
      </w:r>
      <w:r>
        <w:rPr>
          <w:spacing w:val="3"/>
          <w:szCs w:val="28"/>
          <w:shd w:val="clear" w:color="auto" w:fill="FFFFFF"/>
        </w:rPr>
        <w:t xml:space="preserve"> </w:t>
      </w:r>
      <w:r w:rsidRPr="007024DB">
        <w:rPr>
          <w:spacing w:val="3"/>
          <w:szCs w:val="28"/>
          <w:shd w:val="clear" w:color="auto" w:fill="FFFFFF"/>
        </w:rPr>
        <w:t>thay thế Quyết định</w:t>
      </w:r>
      <w:r>
        <w:rPr>
          <w:spacing w:val="3"/>
          <w:szCs w:val="28"/>
          <w:shd w:val="clear" w:color="auto" w:fill="FFFFFF"/>
        </w:rPr>
        <w:t xml:space="preserve"> s</w:t>
      </w:r>
      <w:r w:rsidRPr="007024DB">
        <w:rPr>
          <w:spacing w:val="3"/>
          <w:szCs w:val="28"/>
          <w:shd w:val="clear" w:color="auto" w:fill="FFFFFF"/>
        </w:rPr>
        <w:t>ố</w:t>
      </w:r>
      <w:r>
        <w:rPr>
          <w:spacing w:val="3"/>
          <w:szCs w:val="28"/>
          <w:shd w:val="clear" w:color="auto" w:fill="FFFFFF"/>
        </w:rPr>
        <w:t xml:space="preserve"> 57 cho</w:t>
      </w:r>
      <w:r w:rsidRPr="007024DB">
        <w:rPr>
          <w:spacing w:val="3"/>
          <w:szCs w:val="28"/>
          <w:shd w:val="clear" w:color="auto" w:fill="FFFFFF"/>
        </w:rPr>
        <w:t xml:space="preserve"> </w:t>
      </w:r>
      <w:r w:rsidRPr="00D208D1">
        <w:rPr>
          <w:rFonts w:eastAsiaTheme="minorEastAsia"/>
          <w:szCs w:val="28"/>
        </w:rPr>
        <w:t>phù hợp với tên gọi, địa giới, quyền hạn, điều kiện quản lý hành chính trên địa bàn thành phố Hải Phòng</w:t>
      </w:r>
      <w:r>
        <w:rPr>
          <w:rFonts w:eastAsiaTheme="minorEastAsia"/>
          <w:szCs w:val="28"/>
        </w:rPr>
        <w:t xml:space="preserve"> sau s</w:t>
      </w:r>
      <w:r w:rsidRPr="007024DB">
        <w:rPr>
          <w:rFonts w:eastAsiaTheme="minorEastAsia"/>
          <w:szCs w:val="28"/>
        </w:rPr>
        <w:t>áp</w:t>
      </w:r>
      <w:r>
        <w:rPr>
          <w:rFonts w:eastAsiaTheme="minorEastAsia"/>
          <w:szCs w:val="28"/>
        </w:rPr>
        <w:t xml:space="preserve"> nh</w:t>
      </w:r>
      <w:r w:rsidRPr="007024DB">
        <w:rPr>
          <w:rFonts w:eastAsiaTheme="minorEastAsia"/>
          <w:szCs w:val="28"/>
        </w:rPr>
        <w:t>ập</w:t>
      </w:r>
      <w:r w:rsidRPr="00D208D1">
        <w:rPr>
          <w:rFonts w:eastAsiaTheme="minorEastAsia"/>
          <w:szCs w:val="28"/>
        </w:rPr>
        <w:t xml:space="preserve"> </w:t>
      </w:r>
      <w:r w:rsidRPr="007024DB">
        <w:rPr>
          <w:rFonts w:eastAsiaTheme="minorEastAsia"/>
          <w:color w:val="FF0000"/>
          <w:szCs w:val="28"/>
        </w:rPr>
        <w:t>(trên cơ sở kế thừa, điều chỉnh và bổ sung).</w:t>
      </w:r>
    </w:p>
    <w:p w:rsidR="0003109F" w:rsidRDefault="0003109F" w:rsidP="005C7464">
      <w:pPr>
        <w:keepNext/>
        <w:widowControl w:val="0"/>
        <w:autoSpaceDE w:val="0"/>
        <w:autoSpaceDN w:val="0"/>
        <w:adjustRightInd w:val="0"/>
        <w:spacing w:before="60" w:after="60" w:line="269" w:lineRule="auto"/>
        <w:ind w:right="-18" w:firstLine="720"/>
        <w:rPr>
          <w:rFonts w:eastAsia="Aptos"/>
          <w:bCs/>
          <w:i/>
          <w:color w:val="000000"/>
          <w:spacing w:val="-4"/>
          <w:szCs w:val="28"/>
        </w:rPr>
      </w:pPr>
    </w:p>
    <w:p w:rsidR="0003109F" w:rsidRDefault="0003109F" w:rsidP="005C7464">
      <w:pPr>
        <w:keepNext/>
        <w:widowControl w:val="0"/>
        <w:autoSpaceDE w:val="0"/>
        <w:autoSpaceDN w:val="0"/>
        <w:adjustRightInd w:val="0"/>
        <w:spacing w:before="60" w:after="60" w:line="269" w:lineRule="auto"/>
        <w:ind w:right="-18" w:firstLine="720"/>
        <w:rPr>
          <w:rFonts w:eastAsia="Aptos"/>
          <w:bCs/>
          <w:i/>
          <w:color w:val="000000"/>
          <w:spacing w:val="-4"/>
          <w:szCs w:val="28"/>
        </w:rPr>
      </w:pPr>
    </w:p>
    <w:p w:rsidR="0003109F" w:rsidRPr="0003109F" w:rsidRDefault="0003109F" w:rsidP="005C7464">
      <w:pPr>
        <w:keepNext/>
        <w:widowControl w:val="0"/>
        <w:autoSpaceDE w:val="0"/>
        <w:autoSpaceDN w:val="0"/>
        <w:adjustRightInd w:val="0"/>
        <w:spacing w:before="60" w:after="60" w:line="269" w:lineRule="auto"/>
        <w:ind w:right="-18" w:firstLine="720"/>
        <w:rPr>
          <w:rFonts w:eastAsia="Aptos"/>
          <w:bCs/>
          <w:i/>
          <w:color w:val="000000"/>
          <w:spacing w:val="-4"/>
          <w:szCs w:val="28"/>
        </w:rPr>
      </w:pPr>
    </w:p>
    <w:p w:rsidR="0003109F" w:rsidRPr="00F711D9" w:rsidRDefault="0003109F" w:rsidP="0003109F">
      <w:pPr>
        <w:pStyle w:val="Default"/>
        <w:spacing w:before="60" w:after="60"/>
        <w:ind w:firstLine="720"/>
        <w:jc w:val="both"/>
        <w:rPr>
          <w:spacing w:val="-4"/>
          <w:sz w:val="28"/>
          <w:szCs w:val="28"/>
        </w:rPr>
      </w:pPr>
      <w:r w:rsidRPr="00E31938">
        <w:rPr>
          <w:bCs/>
          <w:spacing w:val="-4"/>
          <w:sz w:val="28"/>
          <w:szCs w:val="28"/>
        </w:rPr>
        <w:t xml:space="preserve">Trong thời gian tới, </w:t>
      </w:r>
      <w:r w:rsidRPr="00E31938">
        <w:rPr>
          <w:sz w:val="28"/>
          <w:szCs w:val="28"/>
        </w:rPr>
        <w:t xml:space="preserve">tình hình tội phạm và vi phạm pháp luật liên quan đến “tín dụng đen” </w:t>
      </w:r>
      <w:r>
        <w:rPr>
          <w:sz w:val="28"/>
          <w:szCs w:val="28"/>
        </w:rPr>
        <w:t xml:space="preserve">vẫn còn </w:t>
      </w:r>
      <w:r w:rsidRPr="00E31938">
        <w:rPr>
          <w:sz w:val="28"/>
          <w:szCs w:val="28"/>
        </w:rPr>
        <w:t>tiềm ẩn nhiều yếu tố phức tạp. Xu hướng đối tượng, nhóm đối tượng lợi dụng công nghệ cao, mạng xã hội để hoạt động, triệt để lợi dụng những vướng mắc, sơ hở, bất cập trong các quy định của pháp luật để hoạt động cho vay lãi nặng, đòi nợ thuê với các hình thức, thủ đoạn thành lập doanh nghiệp, thuê nhân viên là người Việt Nam, lập các App, Website để hoạt động cho vay, điều hành hoạt động, móc nối với các doanh nghiệp có chức năng thanh toán trung gian, sử dụng SIM “rác”, tài khoản ảo để giải ngân, thu lãi, nhắc nợ, đòi nợ hết sức tinh vi với nhiều bộ phận, nhiều công đoạn. Ngoài ra, các đối tượng còn trực tiếp hoặc qua trung gian để đầu tư vốn cho các đối tượng hoạt động tín dụng đen núp bóng các doanh nghiệp cầm đồ, hỗ trợ, kinh doanh tài chính. Tình trạng đối tượng sử dụng SIM “rác”, tài khoản mạng xã hội để đe dọa, khủng bố, xúc phạm người đi vay và người thân sẽ còn phức tạp, chưa thể giải quyết dứt điểm. Đối tượng hoạt độ</w:t>
      </w:r>
      <w:r>
        <w:rPr>
          <w:sz w:val="28"/>
          <w:szCs w:val="28"/>
        </w:rPr>
        <w:t xml:space="preserve">ng </w:t>
      </w:r>
      <w:r w:rsidRPr="00E31938">
        <w:rPr>
          <w:sz w:val="28"/>
          <w:szCs w:val="28"/>
        </w:rPr>
        <w:t xml:space="preserve">tín dụng đen bên cạnh số đối tượng tại địa bàn thì vẫn có các đối </w:t>
      </w:r>
      <w:r w:rsidRPr="00F711D9">
        <w:rPr>
          <w:spacing w:val="-4"/>
          <w:sz w:val="28"/>
          <w:szCs w:val="28"/>
        </w:rPr>
        <w:t xml:space="preserve">tượng ở các tỉnh khác đến lưu trú, móc nối để hoạt động, gây khó khăn trong quản lý. </w:t>
      </w:r>
    </w:p>
    <w:p w:rsidR="0003109F" w:rsidRDefault="0003109F" w:rsidP="005C7464">
      <w:pPr>
        <w:keepNext/>
        <w:widowControl w:val="0"/>
        <w:autoSpaceDE w:val="0"/>
        <w:autoSpaceDN w:val="0"/>
        <w:adjustRightInd w:val="0"/>
        <w:spacing w:before="60" w:after="60" w:line="269" w:lineRule="auto"/>
        <w:ind w:right="-18" w:firstLine="720"/>
        <w:rPr>
          <w:spacing w:val="3"/>
          <w:szCs w:val="28"/>
          <w:lang w:val="vi-VN"/>
        </w:rPr>
      </w:pPr>
    </w:p>
    <w:p w:rsidR="00800561" w:rsidRDefault="00800561" w:rsidP="005C7464">
      <w:pPr>
        <w:keepNext/>
        <w:widowControl w:val="0"/>
        <w:autoSpaceDE w:val="0"/>
        <w:autoSpaceDN w:val="0"/>
        <w:adjustRightInd w:val="0"/>
        <w:spacing w:before="60" w:after="60" w:line="269" w:lineRule="auto"/>
        <w:ind w:right="-18" w:firstLine="720"/>
        <w:rPr>
          <w:spacing w:val="3"/>
          <w:szCs w:val="28"/>
          <w:lang w:val="vi-VN"/>
        </w:rPr>
      </w:pPr>
    </w:p>
    <w:p w:rsidR="005C7464" w:rsidRPr="00DE47A2" w:rsidRDefault="005C7464" w:rsidP="005C7464">
      <w:pPr>
        <w:keepNext/>
        <w:widowControl w:val="0"/>
        <w:autoSpaceDE w:val="0"/>
        <w:autoSpaceDN w:val="0"/>
        <w:adjustRightInd w:val="0"/>
        <w:spacing w:before="60" w:after="60" w:line="269" w:lineRule="auto"/>
        <w:ind w:right="-18" w:firstLine="720"/>
        <w:rPr>
          <w:b/>
          <w:szCs w:val="28"/>
        </w:rPr>
      </w:pPr>
      <w:r w:rsidRPr="00DE47A2">
        <w:rPr>
          <w:b/>
          <w:szCs w:val="28"/>
          <w:lang w:val="vi-VN"/>
        </w:rPr>
        <w:t>2.2. Hạn chế và nguyên nhân</w:t>
      </w:r>
    </w:p>
    <w:p w:rsidR="005C7464" w:rsidRPr="00DE47A2" w:rsidRDefault="005C7464" w:rsidP="005C7464">
      <w:pPr>
        <w:spacing w:before="60" w:after="60" w:line="269" w:lineRule="auto"/>
        <w:ind w:firstLine="720"/>
        <w:rPr>
          <w:color w:val="000000"/>
          <w:spacing w:val="-2"/>
          <w:szCs w:val="28"/>
        </w:rPr>
      </w:pPr>
      <w:r w:rsidRPr="00DE47A2">
        <w:rPr>
          <w:color w:val="000000"/>
          <w:spacing w:val="-2"/>
          <w:szCs w:val="28"/>
        </w:rPr>
        <w:t xml:space="preserve">- Hoạt động tổ chức hụi, họ, biêu, phường diễn ra do nhu cầu tự phát trên cơ sở tập quán trước đây của người dân, chưa đảm bảo các quy định tại Nghị định số </w:t>
      </w:r>
      <w:r w:rsidRPr="00961FC7">
        <w:rPr>
          <w:color w:val="000000"/>
          <w:szCs w:val="28"/>
        </w:rPr>
        <w:t>19/2019/NĐ-CP</w:t>
      </w:r>
      <w:r w:rsidRPr="00DE47A2">
        <w:rPr>
          <w:color w:val="000000"/>
          <w:spacing w:val="-2"/>
          <w:szCs w:val="28"/>
        </w:rPr>
        <w:t>, đặc biệt là trách nhiệm của chủ “họ”. Từ đó gây khó khăn trong công tác nắm tình hình, diễn biến, thống kê các thông tin liên quan nhằm quản lý, phát hiện, xử lý, ngăn chặn đối với các hành vi có dấu hiệu vi phạm pháp luật có liên quan.</w:t>
      </w:r>
    </w:p>
    <w:p w:rsidR="005C7464" w:rsidRPr="00DE47A2" w:rsidRDefault="005C7464" w:rsidP="005C7464">
      <w:pPr>
        <w:spacing w:before="60" w:after="60" w:line="269" w:lineRule="auto"/>
        <w:ind w:firstLine="720"/>
        <w:rPr>
          <w:color w:val="000000"/>
          <w:spacing w:val="-2"/>
          <w:szCs w:val="28"/>
        </w:rPr>
      </w:pPr>
      <w:r w:rsidRPr="00DE47A2">
        <w:rPr>
          <w:color w:val="000000"/>
          <w:spacing w:val="-2"/>
          <w:szCs w:val="28"/>
        </w:rPr>
        <w:lastRenderedPageBreak/>
        <w:t xml:space="preserve">- Do sự thiếu hiểu biết của người dân về các quy định của pháp luật </w:t>
      </w:r>
      <w:r>
        <w:rPr>
          <w:color w:val="000000"/>
          <w:spacing w:val="-2"/>
          <w:szCs w:val="28"/>
        </w:rPr>
        <w:t>về</w:t>
      </w:r>
      <w:r w:rsidRPr="00DE47A2">
        <w:rPr>
          <w:color w:val="000000"/>
          <w:spacing w:val="-2"/>
          <w:szCs w:val="28"/>
        </w:rPr>
        <w:t xml:space="preserve"> hụi, họ, biêu, phường đã tạo điều kiện cho một số đối tượng lợi dụng lòng tin của người dân, những sơ hở của pháp luật để trục lợi.</w:t>
      </w:r>
    </w:p>
    <w:p w:rsidR="005C7464" w:rsidRPr="00F029FF" w:rsidRDefault="005C7464" w:rsidP="005C7464">
      <w:pPr>
        <w:tabs>
          <w:tab w:val="left" w:pos="720"/>
        </w:tabs>
        <w:spacing w:before="60" w:after="60" w:line="269" w:lineRule="auto"/>
        <w:ind w:firstLine="720"/>
        <w:rPr>
          <w:color w:val="000000"/>
          <w:spacing w:val="-2"/>
          <w:szCs w:val="28"/>
        </w:rPr>
      </w:pPr>
      <w:r w:rsidRPr="00DE47A2">
        <w:rPr>
          <w:color w:val="000000"/>
          <w:spacing w:val="-2"/>
          <w:szCs w:val="28"/>
          <w:lang w:val="vi-VN"/>
        </w:rPr>
        <w:t xml:space="preserve">- Việc chơi “họ, hụi, biêu, phường” phần lớn là những người có mối quan hệ thân quen với nhau, </w:t>
      </w:r>
      <w:r w:rsidRPr="00DE47A2">
        <w:rPr>
          <w:color w:val="000000"/>
          <w:spacing w:val="-2"/>
          <w:szCs w:val="28"/>
        </w:rPr>
        <w:t xml:space="preserve">giao nhận tiền giữa chủ “họ” và thành viên thường là thỏa thuận miệng dựa trên uy tín, sự tin tưởng lẫn nhau, không lập hợp đồng, sổ sách, chứng từ, ghi chép, rõ ràng, </w:t>
      </w:r>
      <w:r w:rsidRPr="00DE47A2">
        <w:rPr>
          <w:color w:val="000000"/>
          <w:spacing w:val="-2"/>
          <w:szCs w:val="28"/>
          <w:lang w:val="vi-VN"/>
        </w:rPr>
        <w:t>không thông báo đến các cơ quan chức năng và không để người lạ biết việc gây khó khăn cho công tác quản lý, phát hiện sai phạm.</w:t>
      </w:r>
      <w:r>
        <w:rPr>
          <w:color w:val="000000"/>
          <w:spacing w:val="-2"/>
          <w:szCs w:val="28"/>
        </w:rPr>
        <w:t xml:space="preserve"> Hiện nay, tình trạng nhiều cá nhân tham gia chơi “họ” thông qua mạng xã hội facebook, telegram… tiềm ẩn nhiều nguy cơ rủi ro, các đối tượng là chủ “họ” lợi dụng việc tham gia chơi “họ” không có văn bản cam kết, thoả thuận, sổ sách, ghi chép rõ ràng chỉ dựa trên thoả thuận bằng tin nhắn, không trực tiếp gặp gỡ, họp “họ” để thực hiện hành vi chiếm đoạt tài sản của những người tham gia chơi “họ”. Khi chủ họ tuyên bố vỡ “họ” thì các đối tượng xoá các nhóm mà có người tham gia chơi “họ” là các thành viên trong nhóm nên rất khó khăn trong công tác điều tra, thu thập tài liệu chứng cứ để chứng minh hành vi phạm tội của chủ “họ”.</w:t>
      </w:r>
    </w:p>
    <w:p w:rsidR="005C7464" w:rsidRDefault="005C7464" w:rsidP="007C1B0D">
      <w:pPr>
        <w:spacing w:before="60" w:after="60"/>
        <w:ind w:left="-142" w:firstLine="568"/>
        <w:jc w:val="both"/>
      </w:pPr>
    </w:p>
    <w:p w:rsidR="005C7464" w:rsidRDefault="005C7464" w:rsidP="007C1B0D">
      <w:pPr>
        <w:spacing w:before="60" w:after="60"/>
        <w:ind w:left="-142" w:firstLine="568"/>
        <w:jc w:val="both"/>
      </w:pPr>
    </w:p>
    <w:p w:rsidR="005C7464" w:rsidRPr="004156DA" w:rsidRDefault="005C7464" w:rsidP="005C7464">
      <w:pPr>
        <w:spacing w:before="60" w:after="60" w:line="269" w:lineRule="auto"/>
        <w:ind w:firstLine="720"/>
        <w:rPr>
          <w:b/>
          <w:sz w:val="24"/>
        </w:rPr>
      </w:pPr>
      <w:r w:rsidRPr="004156DA">
        <w:rPr>
          <w:b/>
          <w:sz w:val="24"/>
        </w:rPr>
        <w:t>III. VƯỚNG MẮC BẤT CẬP VÀ KIẾN NGHỊ GIẢI PHÁP</w:t>
      </w:r>
    </w:p>
    <w:p w:rsidR="005C7464" w:rsidRPr="00DE47A2" w:rsidRDefault="005C7464" w:rsidP="005C7464">
      <w:pPr>
        <w:pStyle w:val="A1Tiumc"/>
        <w:numPr>
          <w:ilvl w:val="1"/>
          <w:numId w:val="2"/>
        </w:numPr>
        <w:spacing w:before="60" w:after="60" w:line="269" w:lineRule="auto"/>
        <w:ind w:firstLine="720"/>
        <w:rPr>
          <w:rFonts w:ascii="Times New Roman" w:hAnsi="Times New Roman"/>
        </w:rPr>
      </w:pPr>
      <w:r w:rsidRPr="00DE47A2">
        <w:rPr>
          <w:rFonts w:ascii="Times New Roman" w:hAnsi="Times New Roman"/>
        </w:rPr>
        <w:t>Vướng mắc bất cập</w:t>
      </w:r>
    </w:p>
    <w:p w:rsidR="005C7464" w:rsidRPr="00DE47A2" w:rsidRDefault="005C7464" w:rsidP="005C7464">
      <w:pPr>
        <w:widowControl w:val="0"/>
        <w:suppressLineNumbers/>
        <w:spacing w:before="60" w:after="60" w:line="269" w:lineRule="auto"/>
        <w:ind w:firstLine="720"/>
        <w:rPr>
          <w:szCs w:val="28"/>
        </w:rPr>
      </w:pPr>
      <w:r w:rsidRPr="00DE47A2">
        <w:rPr>
          <w:szCs w:val="28"/>
        </w:rPr>
        <w:t>- Nghị định 19/2019/NĐ-CP không quy định cụ thể về số lượng người tối đa tham gia chơi “họ” cũng như không quy định cụ thể một người được làm chủ bao nhiêu “họ”, dẫn đến tình trạng chồng chéo, khó kiểm soát nếu “họ” quá đông, tiềm ẩn rủi ro cao, phát sinh các hành vi vi phạm pháp luật. Đồng thời, khi vỡ “họ” thường có phản ứng dây chuyền, tác động xấu đến nhiều người tham gia “họ” và đến kinh tế và xã hội.</w:t>
      </w:r>
    </w:p>
    <w:p w:rsidR="005C7464" w:rsidRPr="00DE47A2" w:rsidRDefault="005C7464" w:rsidP="005C7464">
      <w:pPr>
        <w:widowControl w:val="0"/>
        <w:suppressLineNumbers/>
        <w:spacing w:before="60" w:after="60" w:line="269" w:lineRule="auto"/>
        <w:ind w:firstLine="720"/>
        <w:rPr>
          <w:szCs w:val="28"/>
        </w:rPr>
      </w:pPr>
      <w:r w:rsidRPr="00DE47A2">
        <w:rPr>
          <w:szCs w:val="28"/>
        </w:rPr>
        <w:t>- Quy định tại khoản 4 Điều 14 Nghị định số 19/2019/NĐ-CP chủ “họ” phải thực hiện nghĩa vụ thông báo bằng văn bản cho Ủy ban nhân dân cấp xã nơi cư trú về việc tổ chức dây họ. Việc thông báo để chính quyền cơ sở nắm thông tin phục vụ hoạt động theo dõi, quản lý chứ không can thiệp vào hoạt động của họ, hụi, biêu, phường của các bên liên quan do đó trong thực tiễn triển khai tại cơ sở, hầu hết các vụ việc chỉ khi xảy ra “vỡ họ” thì chính quyền địa phương mới biết; việc phát hiện hành vi vi phạm này rất khó vì việc tổ chức các dây “họ” có vi phạm tồn tại trong dân khá cao và tiềm ẩn những nguy cơ rủi ro lớn.</w:t>
      </w:r>
    </w:p>
    <w:p w:rsidR="005C7464" w:rsidRPr="00DE47A2" w:rsidRDefault="005C7464" w:rsidP="005C7464">
      <w:pPr>
        <w:widowControl w:val="0"/>
        <w:suppressLineNumbers/>
        <w:spacing w:before="60" w:after="60" w:line="269" w:lineRule="auto"/>
        <w:ind w:firstLine="720"/>
        <w:rPr>
          <w:b/>
          <w:szCs w:val="28"/>
        </w:rPr>
      </w:pPr>
      <w:r w:rsidRPr="00DE47A2">
        <w:rPr>
          <w:szCs w:val="28"/>
        </w:rPr>
        <w:t>- Nhiều người dân chủ quan, bỏ qua việc thực hiện các quy định của pháp luật về họ, hụi, biêu, phường mà tự phát góp tiền chơi họ với nhau do đó khó khăn cho việc phát hiện, phòng ngừa từ sớm các nguy cơ phát sinh tội phạm, VPPL liên quan đến họ, hụi, biêu, phường.</w:t>
      </w:r>
    </w:p>
    <w:p w:rsidR="005C7464" w:rsidRPr="00DE47A2" w:rsidRDefault="005C7464" w:rsidP="005C7464">
      <w:pPr>
        <w:pStyle w:val="A1Tiumc"/>
        <w:numPr>
          <w:ilvl w:val="1"/>
          <w:numId w:val="2"/>
        </w:numPr>
        <w:spacing w:before="60" w:after="60" w:line="269" w:lineRule="auto"/>
        <w:ind w:firstLine="720"/>
        <w:rPr>
          <w:rFonts w:ascii="Times New Roman" w:hAnsi="Times New Roman"/>
          <w:lang w:val="vi-VN"/>
        </w:rPr>
      </w:pPr>
      <w:r w:rsidRPr="00DE47A2">
        <w:rPr>
          <w:rFonts w:ascii="Times New Roman" w:hAnsi="Times New Roman"/>
          <w:bCs w:val="0"/>
        </w:rPr>
        <w:lastRenderedPageBreak/>
        <w:t>Kiến nghị</w:t>
      </w:r>
      <w:r w:rsidRPr="00DE47A2">
        <w:rPr>
          <w:rFonts w:ascii="Times New Roman" w:hAnsi="Times New Roman"/>
          <w:b w:val="0"/>
        </w:rPr>
        <w:t>.</w:t>
      </w:r>
    </w:p>
    <w:p w:rsidR="005C7464" w:rsidRPr="00DE47A2" w:rsidRDefault="005C7464" w:rsidP="005C7464">
      <w:pPr>
        <w:widowControl w:val="0"/>
        <w:suppressLineNumbers/>
        <w:spacing w:before="60" w:after="60" w:line="269" w:lineRule="auto"/>
        <w:ind w:firstLine="720"/>
        <w:rPr>
          <w:szCs w:val="28"/>
        </w:rPr>
      </w:pPr>
      <w:r w:rsidRPr="00DE47A2">
        <w:rPr>
          <w:szCs w:val="28"/>
        </w:rPr>
        <w:t>- Nghiên cứu sửa đổi, bổ sung các quy định liên quan đến số lượng thành viên cũng như quy định cụ thể một người được làm chủ bao nhiêu họ để tránh tình trạng vỡ họ dây chuyền, hạn chế thiệt hại cho nhiều người và tránh việc các chủ họ lợi dụng việc lập dây họ nhằm mục đích chiếm đoạt tài sản.</w:t>
      </w:r>
    </w:p>
    <w:p w:rsidR="005C7464" w:rsidRPr="00DE47A2" w:rsidRDefault="005C7464" w:rsidP="005C7464">
      <w:pPr>
        <w:widowControl w:val="0"/>
        <w:suppressLineNumbers/>
        <w:spacing w:before="60" w:after="60" w:line="269" w:lineRule="auto"/>
        <w:ind w:firstLine="720"/>
        <w:rPr>
          <w:szCs w:val="28"/>
        </w:rPr>
      </w:pPr>
      <w:r w:rsidRPr="00DE47A2">
        <w:rPr>
          <w:szCs w:val="28"/>
        </w:rPr>
        <w:t>- Phát huy vai trò của các tổ chức chính trị - xã hội các cấp trong công tác tuyên truyền đến quần chúng nhân dân về các quy định pháp luật liên quan đến họ, hụi, biêu, phường để chấp hành nghiêm túc, hạn chế phát sinh tội phạm, vi phạm pháp luật.</w:t>
      </w:r>
    </w:p>
    <w:p w:rsidR="005C7464" w:rsidRPr="00C805A8" w:rsidRDefault="005C7464" w:rsidP="005C7464">
      <w:pPr>
        <w:widowControl w:val="0"/>
        <w:suppressLineNumbers/>
        <w:spacing w:before="60" w:after="60" w:line="269" w:lineRule="auto"/>
        <w:ind w:firstLine="720"/>
        <w:rPr>
          <w:b/>
          <w:spacing w:val="-2"/>
          <w:szCs w:val="28"/>
        </w:rPr>
      </w:pPr>
      <w:r w:rsidRPr="00C805A8">
        <w:rPr>
          <w:spacing w:val="-2"/>
          <w:szCs w:val="28"/>
        </w:rPr>
        <w:t xml:space="preserve">- Tăng cường quản lý chặt chẽ đối với hoạt động hụi, họ, biêu, phường. Có chế tài nghiêm minh để đủ sức răn đe những người vi phạm quy định của pháp luật. </w:t>
      </w:r>
    </w:p>
    <w:p w:rsidR="005C7464" w:rsidRDefault="005C7464" w:rsidP="005C7464">
      <w:pPr>
        <w:spacing w:before="60" w:after="60"/>
        <w:ind w:left="-142" w:firstLine="568"/>
        <w:jc w:val="both"/>
      </w:pPr>
      <w:r w:rsidRPr="00DE47A2">
        <w:rPr>
          <w:color w:val="000000"/>
          <w:szCs w:val="28"/>
          <w:lang w:val="fr-FR"/>
        </w:rPr>
        <w:t xml:space="preserve">Trên đây là báo cáo sơ kết </w:t>
      </w:r>
      <w:r w:rsidRPr="00DE47A2">
        <w:rPr>
          <w:color w:val="000000"/>
          <w:szCs w:val="28"/>
          <w:lang w:val="vi-VN"/>
        </w:rPr>
        <w:t>05 năm</w:t>
      </w:r>
      <w:r w:rsidRPr="00DE47A2">
        <w:rPr>
          <w:color w:val="000000"/>
          <w:szCs w:val="28"/>
          <w:lang w:val="fr-FR"/>
        </w:rPr>
        <w:t xml:space="preserve"> thực hiện </w:t>
      </w:r>
      <w:r w:rsidRPr="00DE47A2">
        <w:rPr>
          <w:spacing w:val="-2"/>
          <w:position w:val="2"/>
          <w:szCs w:val="28"/>
        </w:rPr>
        <w:t>Nghị định số 19/2019/NĐ-CP ngày 19/2/2019 của Chính phủ về họ, hụi, biêu, phường</w:t>
      </w:r>
      <w:r w:rsidRPr="00DE47A2">
        <w:rPr>
          <w:color w:val="000000"/>
          <w:szCs w:val="28"/>
          <w:lang w:val="fr-FR"/>
        </w:rPr>
        <w:t>. Công an tỉnh</w:t>
      </w:r>
      <w:r w:rsidRPr="00DE47A2">
        <w:rPr>
          <w:color w:val="000000"/>
          <w:szCs w:val="28"/>
          <w:lang w:val="vi-VN"/>
        </w:rPr>
        <w:t xml:space="preserve"> </w:t>
      </w:r>
      <w:r>
        <w:rPr>
          <w:color w:val="000000"/>
          <w:szCs w:val="28"/>
        </w:rPr>
        <w:t>Hải Dương</w:t>
      </w:r>
      <w:r w:rsidRPr="00DE47A2">
        <w:rPr>
          <w:color w:val="000000"/>
          <w:szCs w:val="28"/>
          <w:lang w:val="fr-FR"/>
        </w:rPr>
        <w:t xml:space="preserve"> báo cáo </w:t>
      </w:r>
      <w:r w:rsidRPr="00DE47A2">
        <w:rPr>
          <w:color w:val="000000"/>
          <w:szCs w:val="28"/>
        </w:rPr>
        <w:t>Cục C02, Bộ Công an</w:t>
      </w:r>
      <w:r w:rsidRPr="00DE47A2">
        <w:rPr>
          <w:color w:val="000000"/>
          <w:szCs w:val="28"/>
          <w:lang w:val="fr-FR"/>
        </w:rPr>
        <w:t xml:space="preserve"> nắm, tổng hợp</w:t>
      </w:r>
    </w:p>
    <w:p w:rsidR="005C7464" w:rsidRDefault="005C7464" w:rsidP="007C1B0D">
      <w:pPr>
        <w:spacing w:before="60" w:after="60"/>
        <w:ind w:left="-142" w:firstLine="568"/>
        <w:jc w:val="both"/>
      </w:pPr>
    </w:p>
    <w:p w:rsidR="005C7464" w:rsidRDefault="005C7464" w:rsidP="007C1B0D">
      <w:pPr>
        <w:spacing w:before="60" w:after="60"/>
        <w:ind w:left="-142" w:firstLine="568"/>
        <w:jc w:val="both"/>
      </w:pPr>
    </w:p>
    <w:p w:rsidR="005C7464" w:rsidRDefault="005C7464" w:rsidP="007C1B0D">
      <w:pPr>
        <w:spacing w:before="60" w:after="60"/>
        <w:ind w:left="-142" w:firstLine="568"/>
        <w:jc w:val="both"/>
      </w:pPr>
    </w:p>
    <w:p w:rsidR="005C7464" w:rsidRDefault="005C7464" w:rsidP="007C1B0D">
      <w:pPr>
        <w:spacing w:before="60" w:after="60"/>
        <w:ind w:left="-142" w:firstLine="568"/>
        <w:jc w:val="both"/>
      </w:pPr>
    </w:p>
    <w:p w:rsidR="005C7464" w:rsidRDefault="005C7464" w:rsidP="007C1B0D">
      <w:pPr>
        <w:spacing w:before="60" w:after="60"/>
        <w:ind w:left="-142" w:firstLine="568"/>
        <w:jc w:val="both"/>
      </w:pPr>
    </w:p>
    <w:p w:rsidR="005C7464" w:rsidRDefault="005C7464" w:rsidP="007C1B0D">
      <w:pPr>
        <w:spacing w:before="60" w:after="60"/>
        <w:ind w:left="-142" w:firstLine="568"/>
        <w:jc w:val="both"/>
      </w:pPr>
    </w:p>
    <w:p w:rsidR="005C7464" w:rsidRDefault="005C7464" w:rsidP="007C1B0D">
      <w:pPr>
        <w:spacing w:before="60" w:after="60"/>
        <w:ind w:left="-142" w:firstLine="568"/>
        <w:jc w:val="both"/>
      </w:pPr>
    </w:p>
    <w:p w:rsidR="007C1B0D" w:rsidRPr="002E38EF" w:rsidRDefault="007C1B0D" w:rsidP="007C1B0D">
      <w:pPr>
        <w:spacing w:before="60" w:after="60"/>
        <w:ind w:left="-142" w:firstLine="568"/>
        <w:jc w:val="both"/>
      </w:pPr>
      <w:r w:rsidRPr="002E38EF">
        <w:t xml:space="preserve"> cải cách công tác thông tin, báo cáo nhanh chóng, kịp thời từ cán bộ, chiến sĩ với chỉ huy đội, đội công tác với lãnh đạo đơn vị, đơn vị với lãnh đạo Công an thành phố, bảo đảm xử lý, giải quyết ngay những vụ, việc hình sự xảy ra trên địa bàn thành phố Hải Phòng, đặc biệt là các vụ việc, vụ án hình sự gây bức xúc trong quần chúng nhân dân.</w:t>
      </w:r>
    </w:p>
    <w:p w:rsidR="007C1B0D" w:rsidRPr="002E38EF" w:rsidRDefault="007C1B0D" w:rsidP="007C1B0D">
      <w:pPr>
        <w:spacing w:before="60" w:after="60"/>
        <w:ind w:left="-142" w:firstLine="568"/>
        <w:jc w:val="both"/>
        <w:rPr>
          <w:spacing w:val="-4"/>
        </w:rPr>
      </w:pPr>
      <w:r w:rsidRPr="002E38EF">
        <w:rPr>
          <w:spacing w:val="-4"/>
        </w:rPr>
        <w:t>- Thực hiện Kế hoạch của Giám đốc Công an thành phố về thực hiện công tác cải cách hành chính nhà nước hàng năm trong lực lượng Công an Hải Phòng. Phòng PC02 đã tiến hành tự đánh giá, chấm điểm theo quy định, hướng dẫn của Công an thành phố và hoàn thành đúng thời gian.</w:t>
      </w:r>
    </w:p>
    <w:p w:rsidR="0013183D" w:rsidRPr="00042D84" w:rsidRDefault="0013183D" w:rsidP="0013183D">
      <w:pPr>
        <w:spacing w:before="40"/>
        <w:ind w:firstLine="720"/>
        <w:jc w:val="both"/>
        <w:rPr>
          <w:color w:val="FF0000"/>
          <w:szCs w:val="28"/>
        </w:rPr>
      </w:pPr>
      <w:r w:rsidRPr="00042D84">
        <w:rPr>
          <w:color w:val="FF0000"/>
          <w:szCs w:val="28"/>
        </w:rPr>
        <w:t>Thời điểm trước khi Chủ tịch Ủy ban nhân dân tỉnh Hải Dương ban hành Quyết định số 57 trên địa bàn tỉnh Hải Dương có 560 cơ sở cầm đồ, tư vấn tài chính, kinh doanh tài chính hoạt động (trong đó 147 cơ sở không có giấy phép kinh doanh). Từ đầu năm 2018 đến hết năm 2019, đã phát hiện 28 vụ án hình sự liên quan đến “tín dụng đen” (trong đó 02 vụ án cho vay nặng lãi trong giao dịch dân sự; 26 vụ án có nguyên nhân xuất phát từ việc vay mượn tiền). Tình trạng dán tờ rơi quảng cáo cho vay, đòi nợ, ném chất bẩn diễn ra ở nhiều nơi gây bức xúc cho người dân, ảnh hưởng không nhỏ đến an ninh trật tự tại địa phương.</w:t>
      </w:r>
    </w:p>
    <w:p w:rsidR="0013183D" w:rsidRDefault="0013183D" w:rsidP="0013183D">
      <w:pPr>
        <w:spacing w:before="40"/>
        <w:ind w:firstLine="720"/>
        <w:jc w:val="both"/>
        <w:rPr>
          <w:szCs w:val="28"/>
        </w:rPr>
      </w:pPr>
      <w:bookmarkStart w:id="1" w:name="_Hlk165627469"/>
      <w:r w:rsidRPr="00CF3E65">
        <w:rPr>
          <w:color w:val="FF0000"/>
          <w:szCs w:val="28"/>
        </w:rPr>
        <w:t xml:space="preserve">Sau khi Thủ tướng Chính phủ ban hành Chỉ thị số 12, UBND tỉnh Hải Dương ban hành Quyết định số 57, Ủy ban nhân dân tỉnh Hải Dương quyết liệt chỉ đạo các </w:t>
      </w:r>
      <w:r w:rsidRPr="00CF3E65">
        <w:rPr>
          <w:color w:val="FF0000"/>
          <w:szCs w:val="28"/>
        </w:rPr>
        <w:lastRenderedPageBreak/>
        <w:t>sở, ngành, đoàn thể, địa phương thực hiện các biện pháp phòng ngừa, đấu tranh với tội phạm và vi phạm pháp luật liên quan đến hoạt động “tín dụng đen” qua đó, tình hình tội phạm và vi phạm pháp luật liên quan đến hoạt động “tín dụng đen”</w:t>
      </w:r>
      <w:bookmarkEnd w:id="1"/>
      <w:r w:rsidRPr="00CF3E65">
        <w:rPr>
          <w:color w:val="FF0000"/>
          <w:szCs w:val="28"/>
        </w:rPr>
        <w:t xml:space="preserve"> đã được kìm chế. Đến tháng 12/2024, trên địa bàn tỉnh Hải Dương hiện có </w:t>
      </w:r>
      <w:r w:rsidRPr="00CF3E65">
        <w:rPr>
          <w:iCs/>
          <w:color w:val="FF0000"/>
          <w:szCs w:val="34"/>
        </w:rPr>
        <w:t xml:space="preserve">71 cơ sở kinh doanh cầm đồ có hồ sơ đăng ký kinh doanh dịch vụ cầm đồ, 17 cơ sở kinh doanh tài chính (các cơ sở này hoạt động đều có giấy phép), các cơ sở kinh doanh cầm đồ, hỗ trợ tài chính không có giấy phép kinh doanh đã không còn hoạt động công khai như trước, đã đóng cửa, tháo dỡ các biển quảng cáo hoặc dừng hoạt động. Tình trạng </w:t>
      </w:r>
      <w:r w:rsidRPr="00CF3E65">
        <w:rPr>
          <w:color w:val="FF0000"/>
          <w:szCs w:val="28"/>
        </w:rPr>
        <w:t>phát, dán tờ rơi, quảng cáo giảm mạnh, hoạt động đòi nợ, siết nợ không còn phức tạp</w:t>
      </w:r>
      <w:r w:rsidRPr="006F614A">
        <w:rPr>
          <w:szCs w:val="28"/>
        </w:rPr>
        <w:t xml:space="preserve">. </w:t>
      </w:r>
    </w:p>
    <w:p w:rsidR="00E60E99" w:rsidRPr="00FD1163" w:rsidRDefault="00E60E99">
      <w:pPr>
        <w:spacing w:before="120" w:after="120"/>
        <w:rPr>
          <w:b/>
          <w:szCs w:val="28"/>
        </w:rPr>
      </w:pPr>
      <w:r w:rsidRPr="00FD1163">
        <w:rPr>
          <w:b/>
          <w:szCs w:val="28"/>
        </w:rPr>
        <w:br w:type="page"/>
      </w:r>
    </w:p>
    <w:p w:rsidR="007053ED" w:rsidRDefault="007053ED" w:rsidP="007053ED">
      <w:pPr>
        <w:jc w:val="center"/>
        <w:rPr>
          <w:b/>
          <w:sz w:val="16"/>
          <w:szCs w:val="28"/>
        </w:rPr>
      </w:pPr>
    </w:p>
    <w:p w:rsidR="007053ED" w:rsidRPr="002329EA" w:rsidRDefault="007053ED" w:rsidP="007053ED">
      <w:pPr>
        <w:jc w:val="center"/>
        <w:rPr>
          <w:b/>
          <w:sz w:val="6"/>
          <w:szCs w:val="28"/>
        </w:rPr>
      </w:pPr>
    </w:p>
    <w:p w:rsidR="007053ED" w:rsidRDefault="007053ED" w:rsidP="007053ED">
      <w:pPr>
        <w:jc w:val="center"/>
        <w:rPr>
          <w:b/>
          <w:sz w:val="8"/>
        </w:rPr>
      </w:pPr>
    </w:p>
    <w:p w:rsidR="007053ED" w:rsidRDefault="007053ED" w:rsidP="007053ED">
      <w:pPr>
        <w:rPr>
          <w:b/>
          <w:sz w:val="24"/>
        </w:rPr>
      </w:pPr>
      <w:r>
        <w:tab/>
      </w:r>
      <w:r w:rsidRPr="007053ED">
        <w:rPr>
          <w:b/>
          <w:sz w:val="24"/>
        </w:rPr>
        <w:t>I. CĂN CỨ, MỤC ĐÍCH XÂY DỰNG BÁO CÁO</w:t>
      </w:r>
    </w:p>
    <w:p w:rsidR="007053ED" w:rsidRPr="007053ED" w:rsidRDefault="007053ED" w:rsidP="00121CB0">
      <w:pPr>
        <w:ind w:firstLine="567"/>
        <w:rPr>
          <w:b/>
          <w:szCs w:val="28"/>
        </w:rPr>
      </w:pPr>
      <w:r w:rsidRPr="007053ED">
        <w:rPr>
          <w:b/>
          <w:szCs w:val="28"/>
        </w:rPr>
        <w:t>1. Căn cứ pháp lý</w:t>
      </w:r>
    </w:p>
    <w:p w:rsidR="007053ED" w:rsidRPr="007053ED" w:rsidRDefault="007053ED" w:rsidP="007053ED">
      <w:pPr>
        <w:spacing w:before="60" w:after="60"/>
        <w:ind w:firstLine="567"/>
        <w:jc w:val="both"/>
        <w:rPr>
          <w:color w:val="081B3A"/>
          <w:spacing w:val="3"/>
          <w:szCs w:val="28"/>
          <w:shd w:val="clear" w:color="auto" w:fill="FFFFFF"/>
        </w:rPr>
      </w:pPr>
      <w:r w:rsidRPr="007053ED">
        <w:rPr>
          <w:color w:val="081B3A"/>
          <w:spacing w:val="3"/>
          <w:szCs w:val="28"/>
          <w:shd w:val="clear" w:color="auto" w:fill="FFFFFF"/>
        </w:rPr>
        <w:t>- Luật Tổ chức chính quyền địa phương ngày 16 tháng 6 năm 2025;</w:t>
      </w:r>
    </w:p>
    <w:p w:rsidR="007053ED" w:rsidRPr="007053ED" w:rsidRDefault="007053ED" w:rsidP="007053ED">
      <w:pPr>
        <w:spacing w:before="120" w:after="120"/>
        <w:ind w:firstLine="567"/>
        <w:jc w:val="both"/>
        <w:rPr>
          <w:color w:val="081B3A"/>
          <w:spacing w:val="3"/>
          <w:szCs w:val="28"/>
          <w:shd w:val="clear" w:color="auto" w:fill="FFFFFF"/>
        </w:rPr>
      </w:pPr>
      <w:r w:rsidRPr="007053ED">
        <w:rPr>
          <w:szCs w:val="28"/>
        </w:rPr>
        <w:t>- Luật Ban hành văn bản quy phạm pháp luật ngày 19 tháng 02 năm 2025 và Luật sửa đổi, bổ sung một số điều của Luật Ban hành văn bản quy phạm pháp luật ngày 25 tháng 6 năm 2025;</w:t>
      </w:r>
      <w:r w:rsidRPr="007053ED">
        <w:rPr>
          <w:color w:val="081B3A"/>
          <w:spacing w:val="3"/>
          <w:szCs w:val="28"/>
          <w:shd w:val="clear" w:color="auto" w:fill="FFFFFF"/>
        </w:rPr>
        <w:t xml:space="preserve"> </w:t>
      </w:r>
    </w:p>
    <w:p w:rsidR="007053ED" w:rsidRPr="007053ED" w:rsidRDefault="007053ED" w:rsidP="007053ED">
      <w:pPr>
        <w:spacing w:before="120" w:after="120"/>
        <w:ind w:firstLine="567"/>
        <w:jc w:val="both"/>
        <w:rPr>
          <w:color w:val="081B3A"/>
          <w:spacing w:val="3"/>
          <w:szCs w:val="28"/>
          <w:shd w:val="clear" w:color="auto" w:fill="FFFFFF"/>
        </w:rPr>
      </w:pPr>
      <w:r w:rsidRPr="007053ED">
        <w:rPr>
          <w:color w:val="081B3A"/>
          <w:spacing w:val="3"/>
          <w:szCs w:val="28"/>
          <w:shd w:val="clear" w:color="auto" w:fill="FFFFFF"/>
        </w:rPr>
        <w:t xml:space="preserve">- Luật Doanh nghiệp ngày 26 tháng 11 năm 2014 và Luật sửa đổi, bổ sung một số điều của Luật Doanh nghiệp ngày 17 tháng 6 năm 2025; </w:t>
      </w:r>
    </w:p>
    <w:p w:rsidR="007053ED" w:rsidRPr="007053ED" w:rsidRDefault="007053ED" w:rsidP="007053ED">
      <w:pPr>
        <w:spacing w:before="60" w:after="60"/>
        <w:ind w:firstLine="567"/>
        <w:jc w:val="both"/>
        <w:rPr>
          <w:color w:val="081B3A"/>
          <w:spacing w:val="3"/>
          <w:szCs w:val="28"/>
          <w:shd w:val="clear" w:color="auto" w:fill="FFFFFF"/>
        </w:rPr>
      </w:pPr>
      <w:r w:rsidRPr="007053ED">
        <w:rPr>
          <w:color w:val="081B3A"/>
          <w:spacing w:val="3"/>
          <w:szCs w:val="28"/>
          <w:shd w:val="clear" w:color="auto" w:fill="FFFFFF"/>
        </w:rPr>
        <w:t>- Luật Công an nhân dân ngày 20 tháng 11 năm 2018 và Luật Công an nhân dân sửa đổi năm 2023 ngày 22 tháng 6 năm 2023;</w:t>
      </w:r>
    </w:p>
    <w:p w:rsidR="007053ED" w:rsidRPr="007053ED" w:rsidRDefault="007053ED" w:rsidP="007053ED">
      <w:pPr>
        <w:spacing w:before="60" w:after="60"/>
        <w:ind w:firstLine="567"/>
        <w:jc w:val="both"/>
        <w:rPr>
          <w:color w:val="081B3A"/>
          <w:spacing w:val="3"/>
          <w:szCs w:val="28"/>
          <w:shd w:val="clear" w:color="auto" w:fill="FFFFFF"/>
        </w:rPr>
      </w:pPr>
      <w:r w:rsidRPr="007053ED">
        <w:rPr>
          <w:color w:val="081B3A"/>
          <w:spacing w:val="3"/>
          <w:szCs w:val="28"/>
          <w:shd w:val="clear" w:color="auto" w:fill="FFFFFF"/>
        </w:rPr>
        <w:t>- Luật Thanh tra ngày 25 tháng 6 năm 2025;</w:t>
      </w:r>
    </w:p>
    <w:p w:rsidR="007053ED" w:rsidRPr="007053ED" w:rsidRDefault="007053ED" w:rsidP="007053ED">
      <w:pPr>
        <w:spacing w:before="60" w:after="60"/>
        <w:ind w:firstLine="567"/>
        <w:jc w:val="both"/>
        <w:rPr>
          <w:color w:val="081B3A"/>
          <w:spacing w:val="3"/>
          <w:szCs w:val="28"/>
          <w:shd w:val="clear" w:color="auto" w:fill="FFFFFF"/>
        </w:rPr>
      </w:pPr>
      <w:r w:rsidRPr="007053ED">
        <w:rPr>
          <w:color w:val="081B3A"/>
          <w:spacing w:val="3"/>
          <w:szCs w:val="28"/>
          <w:shd w:val="clear" w:color="auto" w:fill="FFFFFF"/>
        </w:rPr>
        <w:t xml:space="preserve">- Luật Đầu </w:t>
      </w:r>
      <w:r w:rsidRPr="007053ED">
        <w:rPr>
          <w:spacing w:val="3"/>
          <w:szCs w:val="28"/>
          <w:shd w:val="clear" w:color="auto" w:fill="FFFFFF"/>
        </w:rPr>
        <w:t xml:space="preserve">tư ngày 17 tháng 6 năm 2020 và </w:t>
      </w:r>
      <w:r w:rsidRPr="007053ED">
        <w:rPr>
          <w:color w:val="081B3A"/>
          <w:spacing w:val="3"/>
          <w:szCs w:val="28"/>
          <w:shd w:val="clear" w:color="auto" w:fill="FFFFFF"/>
        </w:rPr>
        <w:t xml:space="preserve">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 </w:t>
      </w:r>
    </w:p>
    <w:p w:rsidR="007053ED" w:rsidRPr="007053ED" w:rsidRDefault="007053ED" w:rsidP="007053ED">
      <w:pPr>
        <w:spacing w:before="60" w:after="60"/>
        <w:ind w:firstLine="567"/>
        <w:jc w:val="both"/>
        <w:rPr>
          <w:color w:val="081B3A"/>
          <w:spacing w:val="3"/>
          <w:szCs w:val="28"/>
          <w:shd w:val="clear" w:color="auto" w:fill="FFFFFF"/>
        </w:rPr>
      </w:pPr>
      <w:r w:rsidRPr="007053ED">
        <w:rPr>
          <w:color w:val="081B3A"/>
          <w:spacing w:val="3"/>
          <w:szCs w:val="28"/>
          <w:shd w:val="clear" w:color="auto" w:fill="FFFFFF"/>
        </w:rPr>
        <w:t>-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về sửa đổi, bổ sung một số điều của Nghị định số 78/2025/NĐ-CP ngày 01 tháng 4 năm 2025;</w:t>
      </w:r>
    </w:p>
    <w:p w:rsidR="007053ED" w:rsidRPr="007053ED" w:rsidRDefault="007053ED" w:rsidP="007053ED">
      <w:pPr>
        <w:spacing w:before="60" w:after="60"/>
        <w:ind w:firstLine="567"/>
        <w:jc w:val="both"/>
        <w:rPr>
          <w:color w:val="081B3A"/>
          <w:spacing w:val="3"/>
          <w:szCs w:val="28"/>
          <w:shd w:val="clear" w:color="auto" w:fill="FFFFFF"/>
        </w:rPr>
      </w:pPr>
      <w:r w:rsidRPr="007053ED">
        <w:rPr>
          <w:color w:val="081B3A"/>
          <w:spacing w:val="3"/>
          <w:szCs w:val="28"/>
          <w:shd w:val="clear" w:color="auto" w:fill="FFFFFF"/>
        </w:rPr>
        <w:t>- Nghị định số 168/2025/NĐ-CP ngày 30 tháng 6 năm 2025 của Chính phủ về đăng ký doanh nghiệp;</w:t>
      </w:r>
    </w:p>
    <w:p w:rsidR="007053ED" w:rsidRPr="007053ED" w:rsidRDefault="007053ED" w:rsidP="007053ED">
      <w:pPr>
        <w:spacing w:before="60" w:after="60"/>
        <w:ind w:firstLine="567"/>
        <w:jc w:val="both"/>
        <w:rPr>
          <w:color w:val="081B3A"/>
          <w:spacing w:val="3"/>
          <w:szCs w:val="28"/>
          <w:shd w:val="clear" w:color="auto" w:fill="FFFFFF"/>
        </w:rPr>
      </w:pPr>
      <w:r w:rsidRPr="007053ED">
        <w:rPr>
          <w:color w:val="081B3A"/>
          <w:spacing w:val="3"/>
          <w:szCs w:val="28"/>
          <w:shd w:val="clear" w:color="auto" w:fill="FFFFFF"/>
        </w:rPr>
        <w:t>- Nghị định số 47/2021/NĐ-CP ngày 01 tháng 4 năm 2021 của Chính phủ quy định chi tiết một số điều của Luật Doanh nghiệp;</w:t>
      </w:r>
    </w:p>
    <w:p w:rsidR="007053ED" w:rsidRPr="007053ED" w:rsidRDefault="007053ED" w:rsidP="007053ED">
      <w:pPr>
        <w:spacing w:before="60" w:after="60"/>
        <w:ind w:firstLine="567"/>
        <w:jc w:val="both"/>
        <w:rPr>
          <w:color w:val="FF0000"/>
          <w:spacing w:val="3"/>
          <w:szCs w:val="28"/>
          <w:shd w:val="clear" w:color="auto" w:fill="FFFFFF"/>
        </w:rPr>
      </w:pPr>
      <w:r w:rsidRPr="007053ED">
        <w:rPr>
          <w:color w:val="081B3A"/>
          <w:spacing w:val="3"/>
          <w:szCs w:val="28"/>
          <w:shd w:val="clear" w:color="auto" w:fill="FFFFFF"/>
        </w:rPr>
        <w:t xml:space="preserve">-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Nghị định số 99/2016/NĐ-CP ngày ngày 01 tháng 7 năm 2016 về quản lý, sử dụng con dấu, Nghị định số 137/2020/NĐ-CP ngày 27 tháng 11 năm 2020 về quản lý sử dụng pháo; </w:t>
      </w:r>
    </w:p>
    <w:p w:rsidR="007053ED" w:rsidRPr="007053ED" w:rsidRDefault="007053ED" w:rsidP="007053ED">
      <w:pPr>
        <w:spacing w:before="60" w:after="60"/>
        <w:ind w:firstLine="567"/>
        <w:jc w:val="both"/>
        <w:rPr>
          <w:color w:val="081B3A"/>
          <w:spacing w:val="3"/>
          <w:szCs w:val="28"/>
          <w:shd w:val="clear" w:color="auto" w:fill="FFFFFF"/>
        </w:rPr>
      </w:pPr>
      <w:r w:rsidRPr="007053ED">
        <w:rPr>
          <w:color w:val="081B3A"/>
          <w:spacing w:val="3"/>
          <w:szCs w:val="28"/>
          <w:shd w:val="clear" w:color="auto" w:fill="FFFFFF"/>
        </w:rPr>
        <w:t>- Nghị định số 03/2017/NĐ-CP ngày 16 tháng 01 năm 2017 của Chính phủ về kinh doanh casino và Nghị định số 145/2024/NĐ-CP về sửa đổi Khoản 2 Điều 12 Nghị định số 03/2017/NĐ-CP ngày 16 tháng 01 tháng 2017 của Chính phủ về kinh doanh casino;</w:t>
      </w:r>
    </w:p>
    <w:p w:rsidR="007053ED" w:rsidRPr="007053ED" w:rsidRDefault="007053ED" w:rsidP="007053ED">
      <w:pPr>
        <w:spacing w:before="60" w:after="60"/>
        <w:ind w:firstLine="567"/>
        <w:jc w:val="both"/>
        <w:rPr>
          <w:color w:val="081B3A"/>
          <w:spacing w:val="3"/>
          <w:szCs w:val="28"/>
          <w:shd w:val="clear" w:color="auto" w:fill="FFFFFF"/>
        </w:rPr>
      </w:pPr>
      <w:r w:rsidRPr="007053ED">
        <w:rPr>
          <w:color w:val="081B3A"/>
          <w:spacing w:val="3"/>
          <w:szCs w:val="28"/>
          <w:shd w:val="clear" w:color="auto" w:fill="FFFFFF"/>
        </w:rPr>
        <w:t xml:space="preserve">- Thông tư số 42/2017/TT-BCA ngày 20 tháng 10 năm 2017 của Bộ Công an quy định chi tiết một số điều của Nghị định số 96/2016/NĐ-CP ngày 01 tháng 7 năm 2016 của Chính phủ quy định điều kiện về an ninh, trật tự đối với một số ngành, nghề đầu tư kinh doanh có điều kiện và Thông tư số 03/2024/TT-BCA </w:t>
      </w:r>
      <w:r w:rsidRPr="007053ED">
        <w:rPr>
          <w:color w:val="081B3A"/>
          <w:spacing w:val="3"/>
          <w:szCs w:val="28"/>
          <w:shd w:val="clear" w:color="auto" w:fill="FFFFFF"/>
        </w:rPr>
        <w:lastRenderedPageBreak/>
        <w:t>ngày 15 tháng 01 năm 2024 của Bộ Công an về sửa đổi, bổ sung một số điều của Thông tư số 42/2017/TT-BCA ngày 20 tháng 7 năm 2017;</w:t>
      </w:r>
    </w:p>
    <w:p w:rsidR="007053ED" w:rsidRDefault="007053ED" w:rsidP="007053ED">
      <w:pPr>
        <w:spacing w:before="120" w:after="120"/>
        <w:ind w:firstLine="567"/>
        <w:jc w:val="both"/>
        <w:rPr>
          <w:color w:val="081B3A"/>
          <w:spacing w:val="3"/>
          <w:szCs w:val="28"/>
          <w:shd w:val="clear" w:color="auto" w:fill="FFFFFF"/>
        </w:rPr>
      </w:pPr>
      <w:r w:rsidRPr="007053ED">
        <w:rPr>
          <w:color w:val="081B3A"/>
          <w:spacing w:val="3"/>
          <w:szCs w:val="28"/>
          <w:shd w:val="clear" w:color="auto" w:fill="FFFFFF"/>
        </w:rPr>
        <w:t xml:space="preserve">- Quyết định số </w:t>
      </w:r>
      <w:r w:rsidR="00121CB0">
        <w:t>57/2019/Q</w:t>
      </w:r>
      <w:r w:rsidR="00121CB0" w:rsidRPr="00D14347">
        <w:t>Đ</w:t>
      </w:r>
      <w:r w:rsidR="00121CB0">
        <w:t>-UBN</w:t>
      </w:r>
      <w:r w:rsidR="00121CB0" w:rsidRPr="00D14347">
        <w:t>D</w:t>
      </w:r>
      <w:r w:rsidR="00121CB0">
        <w:t xml:space="preserve"> ng</w:t>
      </w:r>
      <w:r w:rsidR="00121CB0" w:rsidRPr="00121CB0">
        <w:t>à</w:t>
      </w:r>
      <w:r w:rsidR="00121CB0">
        <w:t>y /   /2019 c</w:t>
      </w:r>
      <w:r w:rsidR="00121CB0" w:rsidRPr="00121CB0">
        <w:t>ủa</w:t>
      </w:r>
      <w:r w:rsidR="00121CB0">
        <w:t xml:space="preserve"> UBN</w:t>
      </w:r>
      <w:r w:rsidR="00121CB0" w:rsidRPr="00121CB0">
        <w:t>D</w:t>
      </w:r>
      <w:r w:rsidR="00121CB0">
        <w:t xml:space="preserve"> t</w:t>
      </w:r>
      <w:r w:rsidR="00121CB0" w:rsidRPr="00D14347">
        <w:t>ỉnh</w:t>
      </w:r>
      <w:r w:rsidR="00121CB0">
        <w:t xml:space="preserve"> H</w:t>
      </w:r>
      <w:r w:rsidR="00121CB0" w:rsidRPr="00D14347">
        <w:t>ải</w:t>
      </w:r>
      <w:r w:rsidR="00121CB0">
        <w:t xml:space="preserve"> D</w:t>
      </w:r>
      <w:r w:rsidR="00121CB0" w:rsidRPr="00D14347">
        <w:t>ươ</w:t>
      </w:r>
      <w:r w:rsidR="00121CB0">
        <w:t>ng (c</w:t>
      </w:r>
      <w:r w:rsidR="00121CB0" w:rsidRPr="00D14347">
        <w:t>ũ</w:t>
      </w:r>
      <w:r w:rsidR="00121CB0">
        <w:t>) ban h</w:t>
      </w:r>
      <w:r w:rsidR="00121CB0" w:rsidRPr="00121CB0">
        <w:t>ành</w:t>
      </w:r>
      <w:r w:rsidR="00121CB0">
        <w:t xml:space="preserve"> quy </w:t>
      </w:r>
      <w:r w:rsidR="00121CB0" w:rsidRPr="00121CB0">
        <w:t>định</w:t>
      </w:r>
      <w:r w:rsidR="00121CB0">
        <w:t xml:space="preserve"> /////</w:t>
      </w:r>
    </w:p>
    <w:p w:rsidR="007053ED" w:rsidRPr="00121CB0" w:rsidRDefault="007053ED" w:rsidP="007053ED">
      <w:pPr>
        <w:spacing w:before="120" w:after="120"/>
        <w:ind w:firstLine="567"/>
        <w:jc w:val="both"/>
        <w:rPr>
          <w:b/>
          <w:color w:val="081B3A"/>
          <w:spacing w:val="3"/>
          <w:szCs w:val="28"/>
          <w:shd w:val="clear" w:color="auto" w:fill="FFFFFF"/>
        </w:rPr>
      </w:pPr>
      <w:r w:rsidRPr="00121CB0">
        <w:rPr>
          <w:b/>
          <w:color w:val="081B3A"/>
          <w:spacing w:val="3"/>
          <w:szCs w:val="28"/>
          <w:shd w:val="clear" w:color="auto" w:fill="FFFFFF"/>
        </w:rPr>
        <w:t>2. Mục đích</w:t>
      </w:r>
    </w:p>
    <w:p w:rsidR="007053ED" w:rsidRDefault="007053ED" w:rsidP="007053ED">
      <w:pPr>
        <w:spacing w:before="120" w:after="120"/>
        <w:ind w:firstLine="567"/>
        <w:jc w:val="both"/>
        <w:rPr>
          <w:color w:val="081B3A"/>
          <w:spacing w:val="3"/>
          <w:szCs w:val="28"/>
          <w:shd w:val="clear" w:color="auto" w:fill="FFFFFF"/>
        </w:rPr>
      </w:pPr>
      <w:r>
        <w:rPr>
          <w:color w:val="081B3A"/>
          <w:spacing w:val="3"/>
          <w:szCs w:val="28"/>
          <w:shd w:val="clear" w:color="auto" w:fill="FFFFFF"/>
        </w:rPr>
        <w:t xml:space="preserve">- </w:t>
      </w:r>
      <w:r w:rsidRPr="007053ED">
        <w:rPr>
          <w:color w:val="081B3A"/>
          <w:spacing w:val="3"/>
          <w:szCs w:val="28"/>
          <w:shd w:val="clear" w:color="auto" w:fill="FFFFFF"/>
        </w:rPr>
        <w:t>Đánh</w:t>
      </w:r>
      <w:r>
        <w:rPr>
          <w:color w:val="081B3A"/>
          <w:spacing w:val="3"/>
          <w:szCs w:val="28"/>
          <w:shd w:val="clear" w:color="auto" w:fill="FFFFFF"/>
        </w:rPr>
        <w:t xml:space="preserve"> gi</w:t>
      </w:r>
      <w:r w:rsidRPr="007053ED">
        <w:rPr>
          <w:color w:val="081B3A"/>
          <w:spacing w:val="3"/>
          <w:szCs w:val="28"/>
          <w:shd w:val="clear" w:color="auto" w:fill="FFFFFF"/>
        </w:rPr>
        <w:t>á</w:t>
      </w:r>
      <w:r>
        <w:rPr>
          <w:color w:val="081B3A"/>
          <w:spacing w:val="3"/>
          <w:szCs w:val="28"/>
          <w:shd w:val="clear" w:color="auto" w:fill="FFFFFF"/>
        </w:rPr>
        <w:t xml:space="preserve"> k</w:t>
      </w:r>
      <w:r w:rsidRPr="007053ED">
        <w:rPr>
          <w:color w:val="081B3A"/>
          <w:spacing w:val="3"/>
          <w:szCs w:val="28"/>
          <w:shd w:val="clear" w:color="auto" w:fill="FFFFFF"/>
        </w:rPr>
        <w:t>ết</w:t>
      </w:r>
      <w:r>
        <w:rPr>
          <w:color w:val="081B3A"/>
          <w:spacing w:val="3"/>
          <w:szCs w:val="28"/>
          <w:shd w:val="clear" w:color="auto" w:fill="FFFFFF"/>
        </w:rPr>
        <w:t xml:space="preserve"> qu</w:t>
      </w:r>
      <w:r w:rsidRPr="007053ED">
        <w:rPr>
          <w:color w:val="081B3A"/>
          <w:spacing w:val="3"/>
          <w:szCs w:val="28"/>
          <w:shd w:val="clear" w:color="auto" w:fill="FFFFFF"/>
        </w:rPr>
        <w:t>ả</w:t>
      </w:r>
      <w:r>
        <w:rPr>
          <w:color w:val="081B3A"/>
          <w:spacing w:val="3"/>
          <w:szCs w:val="28"/>
          <w:shd w:val="clear" w:color="auto" w:fill="FFFFFF"/>
        </w:rPr>
        <w:t xml:space="preserve"> th</w:t>
      </w:r>
      <w:r w:rsidRPr="007053ED">
        <w:rPr>
          <w:color w:val="081B3A"/>
          <w:spacing w:val="3"/>
          <w:szCs w:val="28"/>
          <w:shd w:val="clear" w:color="auto" w:fill="FFFFFF"/>
        </w:rPr>
        <w:t>ực</w:t>
      </w:r>
      <w:r>
        <w:rPr>
          <w:color w:val="081B3A"/>
          <w:spacing w:val="3"/>
          <w:szCs w:val="28"/>
          <w:shd w:val="clear" w:color="auto" w:fill="FFFFFF"/>
        </w:rPr>
        <w:t xml:space="preserve"> hi</w:t>
      </w:r>
      <w:r w:rsidRPr="007053ED">
        <w:rPr>
          <w:color w:val="081B3A"/>
          <w:spacing w:val="3"/>
          <w:szCs w:val="28"/>
          <w:shd w:val="clear" w:color="auto" w:fill="FFFFFF"/>
        </w:rPr>
        <w:t>ện</w:t>
      </w:r>
      <w:r>
        <w:rPr>
          <w:color w:val="081B3A"/>
          <w:spacing w:val="3"/>
          <w:szCs w:val="28"/>
          <w:shd w:val="clear" w:color="auto" w:fill="FFFFFF"/>
        </w:rPr>
        <w:t xml:space="preserve"> c</w:t>
      </w:r>
      <w:r w:rsidRPr="007053ED">
        <w:rPr>
          <w:color w:val="081B3A"/>
          <w:spacing w:val="3"/>
          <w:szCs w:val="28"/>
          <w:shd w:val="clear" w:color="auto" w:fill="FFFFFF"/>
        </w:rPr>
        <w:t>ác</w:t>
      </w:r>
      <w:r>
        <w:rPr>
          <w:color w:val="081B3A"/>
          <w:spacing w:val="3"/>
          <w:szCs w:val="28"/>
          <w:shd w:val="clear" w:color="auto" w:fill="FFFFFF"/>
        </w:rPr>
        <w:t xml:space="preserve"> quy </w:t>
      </w:r>
      <w:r w:rsidRPr="007053ED">
        <w:rPr>
          <w:color w:val="081B3A"/>
          <w:spacing w:val="3"/>
          <w:szCs w:val="28"/>
          <w:shd w:val="clear" w:color="auto" w:fill="FFFFFF"/>
        </w:rPr>
        <w:t>định</w:t>
      </w:r>
      <w:r>
        <w:rPr>
          <w:color w:val="081B3A"/>
          <w:spacing w:val="3"/>
          <w:szCs w:val="28"/>
          <w:shd w:val="clear" w:color="auto" w:fill="FFFFFF"/>
        </w:rPr>
        <w:t xml:space="preserve"> ph</w:t>
      </w:r>
      <w:r w:rsidRPr="007053ED">
        <w:rPr>
          <w:color w:val="081B3A"/>
          <w:spacing w:val="3"/>
          <w:szCs w:val="28"/>
          <w:shd w:val="clear" w:color="auto" w:fill="FFFFFF"/>
        </w:rPr>
        <w:t>áp</w:t>
      </w:r>
      <w:r>
        <w:rPr>
          <w:color w:val="081B3A"/>
          <w:spacing w:val="3"/>
          <w:szCs w:val="28"/>
          <w:shd w:val="clear" w:color="auto" w:fill="FFFFFF"/>
        </w:rPr>
        <w:t xml:space="preserve"> lu</w:t>
      </w:r>
      <w:r w:rsidRPr="007053ED">
        <w:rPr>
          <w:color w:val="081B3A"/>
          <w:spacing w:val="3"/>
          <w:szCs w:val="28"/>
          <w:shd w:val="clear" w:color="auto" w:fill="FFFFFF"/>
        </w:rPr>
        <w:t>ật</w:t>
      </w:r>
      <w:r>
        <w:rPr>
          <w:color w:val="081B3A"/>
          <w:spacing w:val="3"/>
          <w:szCs w:val="28"/>
          <w:shd w:val="clear" w:color="auto" w:fill="FFFFFF"/>
        </w:rPr>
        <w:t xml:space="preserve"> li</w:t>
      </w:r>
      <w:r w:rsidRPr="007053ED">
        <w:rPr>
          <w:color w:val="081B3A"/>
          <w:spacing w:val="3"/>
          <w:szCs w:val="28"/>
          <w:shd w:val="clear" w:color="auto" w:fill="FFFFFF"/>
        </w:rPr>
        <w:t>ê</w:t>
      </w:r>
      <w:r>
        <w:rPr>
          <w:color w:val="081B3A"/>
          <w:spacing w:val="3"/>
          <w:szCs w:val="28"/>
          <w:shd w:val="clear" w:color="auto" w:fill="FFFFFF"/>
        </w:rPr>
        <w:t>n quan đ</w:t>
      </w:r>
      <w:r w:rsidRPr="007053ED">
        <w:rPr>
          <w:color w:val="081B3A"/>
          <w:spacing w:val="3"/>
          <w:szCs w:val="28"/>
          <w:shd w:val="clear" w:color="auto" w:fill="FFFFFF"/>
        </w:rPr>
        <w:t>ến</w:t>
      </w:r>
      <w:r>
        <w:rPr>
          <w:color w:val="081B3A"/>
          <w:spacing w:val="3"/>
          <w:szCs w:val="28"/>
          <w:shd w:val="clear" w:color="auto" w:fill="FFFFFF"/>
        </w:rPr>
        <w:t xml:space="preserve"> qu</w:t>
      </w:r>
      <w:r w:rsidRPr="007053ED">
        <w:rPr>
          <w:color w:val="081B3A"/>
          <w:spacing w:val="3"/>
          <w:szCs w:val="28"/>
          <w:shd w:val="clear" w:color="auto" w:fill="FFFFFF"/>
        </w:rPr>
        <w:t>ản</w:t>
      </w:r>
      <w:r>
        <w:rPr>
          <w:color w:val="081B3A"/>
          <w:spacing w:val="3"/>
          <w:szCs w:val="28"/>
          <w:shd w:val="clear" w:color="auto" w:fill="FFFFFF"/>
        </w:rPr>
        <w:t xml:space="preserve"> l</w:t>
      </w:r>
      <w:r w:rsidRPr="007053ED">
        <w:rPr>
          <w:color w:val="081B3A"/>
          <w:spacing w:val="3"/>
          <w:szCs w:val="28"/>
          <w:shd w:val="clear" w:color="auto" w:fill="FFFFFF"/>
        </w:rPr>
        <w:t>ý</w:t>
      </w:r>
      <w:r>
        <w:rPr>
          <w:color w:val="081B3A"/>
          <w:spacing w:val="3"/>
          <w:szCs w:val="28"/>
          <w:shd w:val="clear" w:color="auto" w:fill="FFFFFF"/>
        </w:rPr>
        <w:t xml:space="preserve"> nh</w:t>
      </w:r>
      <w:r w:rsidRPr="007053ED">
        <w:rPr>
          <w:color w:val="081B3A"/>
          <w:spacing w:val="3"/>
          <w:szCs w:val="28"/>
          <w:shd w:val="clear" w:color="auto" w:fill="FFFFFF"/>
        </w:rPr>
        <w:t>à</w:t>
      </w:r>
      <w:r>
        <w:rPr>
          <w:color w:val="081B3A"/>
          <w:spacing w:val="3"/>
          <w:szCs w:val="28"/>
          <w:shd w:val="clear" w:color="auto" w:fill="FFFFFF"/>
        </w:rPr>
        <w:t xml:space="preserve"> nư</w:t>
      </w:r>
      <w:r w:rsidRPr="007053ED">
        <w:rPr>
          <w:color w:val="081B3A"/>
          <w:spacing w:val="3"/>
          <w:szCs w:val="28"/>
          <w:shd w:val="clear" w:color="auto" w:fill="FFFFFF"/>
        </w:rPr>
        <w:t>ớc</w:t>
      </w:r>
      <w:r>
        <w:rPr>
          <w:color w:val="081B3A"/>
          <w:spacing w:val="3"/>
          <w:szCs w:val="28"/>
          <w:shd w:val="clear" w:color="auto" w:fill="FFFFFF"/>
        </w:rPr>
        <w:t xml:space="preserve"> </w:t>
      </w:r>
      <w:r w:rsidR="008B56F9">
        <w:rPr>
          <w:color w:val="081B3A"/>
          <w:spacing w:val="3"/>
          <w:szCs w:val="28"/>
          <w:shd w:val="clear" w:color="auto" w:fill="FFFFFF"/>
        </w:rPr>
        <w:t>đ</w:t>
      </w:r>
      <w:r w:rsidR="008B56F9" w:rsidRPr="008B56F9">
        <w:rPr>
          <w:color w:val="081B3A"/>
          <w:spacing w:val="3"/>
          <w:szCs w:val="28"/>
          <w:shd w:val="clear" w:color="auto" w:fill="FFFFFF"/>
        </w:rPr>
        <w:t>ối</w:t>
      </w:r>
      <w:r w:rsidR="008B56F9">
        <w:rPr>
          <w:color w:val="081B3A"/>
          <w:spacing w:val="3"/>
          <w:szCs w:val="28"/>
          <w:shd w:val="clear" w:color="auto" w:fill="FFFFFF"/>
        </w:rPr>
        <w:t xml:space="preserve"> v</w:t>
      </w:r>
      <w:r w:rsidR="008B56F9" w:rsidRPr="008B56F9">
        <w:rPr>
          <w:color w:val="081B3A"/>
          <w:spacing w:val="3"/>
          <w:szCs w:val="28"/>
          <w:shd w:val="clear" w:color="auto" w:fill="FFFFFF"/>
        </w:rPr>
        <w:t>ới</w:t>
      </w:r>
      <w:r w:rsidR="008B56F9">
        <w:rPr>
          <w:color w:val="081B3A"/>
          <w:spacing w:val="3"/>
          <w:szCs w:val="28"/>
          <w:shd w:val="clear" w:color="auto" w:fill="FFFFFF"/>
        </w:rPr>
        <w:t xml:space="preserve"> c</w:t>
      </w:r>
      <w:r w:rsidR="008B56F9" w:rsidRPr="008B56F9">
        <w:rPr>
          <w:color w:val="081B3A"/>
          <w:spacing w:val="3"/>
          <w:szCs w:val="28"/>
          <w:shd w:val="clear" w:color="auto" w:fill="FFFFFF"/>
        </w:rPr>
        <w:t>ác</w:t>
      </w:r>
      <w:r w:rsidR="008B56F9">
        <w:rPr>
          <w:color w:val="081B3A"/>
          <w:spacing w:val="3"/>
          <w:szCs w:val="28"/>
          <w:shd w:val="clear" w:color="auto" w:fill="FFFFFF"/>
        </w:rPr>
        <w:t xml:space="preserve"> c</w:t>
      </w:r>
      <w:r w:rsidR="008B56F9" w:rsidRPr="008B56F9">
        <w:rPr>
          <w:color w:val="081B3A"/>
          <w:spacing w:val="3"/>
          <w:szCs w:val="28"/>
          <w:shd w:val="clear" w:color="auto" w:fill="FFFFFF"/>
        </w:rPr>
        <w:t>ơ</w:t>
      </w:r>
      <w:r w:rsidR="008B56F9">
        <w:rPr>
          <w:color w:val="081B3A"/>
          <w:spacing w:val="3"/>
          <w:szCs w:val="28"/>
          <w:shd w:val="clear" w:color="auto" w:fill="FFFFFF"/>
        </w:rPr>
        <w:t xml:space="preserve"> s</w:t>
      </w:r>
      <w:r w:rsidR="008B56F9" w:rsidRPr="008B56F9">
        <w:rPr>
          <w:color w:val="081B3A"/>
          <w:spacing w:val="3"/>
          <w:szCs w:val="28"/>
          <w:shd w:val="clear" w:color="auto" w:fill="FFFFFF"/>
        </w:rPr>
        <w:t>ở</w:t>
      </w:r>
      <w:r w:rsidR="008B56F9">
        <w:rPr>
          <w:color w:val="081B3A"/>
          <w:spacing w:val="3"/>
          <w:szCs w:val="28"/>
          <w:shd w:val="clear" w:color="auto" w:fill="FFFFFF"/>
        </w:rPr>
        <w:t xml:space="preserve"> kinh doanh c</w:t>
      </w:r>
      <w:r w:rsidR="008B56F9" w:rsidRPr="008B56F9">
        <w:rPr>
          <w:color w:val="081B3A"/>
          <w:spacing w:val="3"/>
          <w:szCs w:val="28"/>
          <w:shd w:val="clear" w:color="auto" w:fill="FFFFFF"/>
        </w:rPr>
        <w:t>ó</w:t>
      </w:r>
      <w:r w:rsidR="008B56F9">
        <w:rPr>
          <w:color w:val="081B3A"/>
          <w:spacing w:val="3"/>
          <w:szCs w:val="28"/>
          <w:shd w:val="clear" w:color="auto" w:fill="FFFFFF"/>
        </w:rPr>
        <w:t xml:space="preserve"> </w:t>
      </w:r>
      <w:r w:rsidR="008B56F9" w:rsidRPr="008B56F9">
        <w:rPr>
          <w:color w:val="081B3A"/>
          <w:spacing w:val="3"/>
          <w:szCs w:val="28"/>
          <w:shd w:val="clear" w:color="auto" w:fill="FFFFFF"/>
        </w:rPr>
        <w:t>điều</w:t>
      </w:r>
      <w:r w:rsidR="008B56F9">
        <w:rPr>
          <w:color w:val="081B3A"/>
          <w:spacing w:val="3"/>
          <w:szCs w:val="28"/>
          <w:shd w:val="clear" w:color="auto" w:fill="FFFFFF"/>
        </w:rPr>
        <w:t xml:space="preserve"> ki</w:t>
      </w:r>
      <w:r w:rsidR="008B56F9" w:rsidRPr="008B56F9">
        <w:rPr>
          <w:color w:val="081B3A"/>
          <w:spacing w:val="3"/>
          <w:szCs w:val="28"/>
          <w:shd w:val="clear" w:color="auto" w:fill="FFFFFF"/>
        </w:rPr>
        <w:t>ện</w:t>
      </w:r>
      <w:r w:rsidR="008B56F9">
        <w:rPr>
          <w:color w:val="081B3A"/>
          <w:spacing w:val="3"/>
          <w:szCs w:val="28"/>
          <w:shd w:val="clear" w:color="auto" w:fill="FFFFFF"/>
        </w:rPr>
        <w:t xml:space="preserve"> v</w:t>
      </w:r>
      <w:r w:rsidR="008B56F9" w:rsidRPr="008B56F9">
        <w:rPr>
          <w:color w:val="081B3A"/>
          <w:spacing w:val="3"/>
          <w:szCs w:val="28"/>
          <w:shd w:val="clear" w:color="auto" w:fill="FFFFFF"/>
        </w:rPr>
        <w:t>ề</w:t>
      </w:r>
      <w:r w:rsidR="008B56F9">
        <w:rPr>
          <w:color w:val="081B3A"/>
          <w:spacing w:val="3"/>
          <w:szCs w:val="28"/>
          <w:shd w:val="clear" w:color="auto" w:fill="FFFFFF"/>
        </w:rPr>
        <w:t xml:space="preserve"> ANTT v</w:t>
      </w:r>
      <w:r w:rsidR="008B56F9" w:rsidRPr="008B56F9">
        <w:rPr>
          <w:color w:val="081B3A"/>
          <w:spacing w:val="3"/>
          <w:szCs w:val="28"/>
          <w:shd w:val="clear" w:color="auto" w:fill="FFFFFF"/>
        </w:rPr>
        <w:t>à</w:t>
      </w:r>
      <w:r w:rsidR="008B56F9">
        <w:rPr>
          <w:color w:val="081B3A"/>
          <w:spacing w:val="3"/>
          <w:szCs w:val="28"/>
          <w:shd w:val="clear" w:color="auto" w:fill="FFFFFF"/>
        </w:rPr>
        <w:t xml:space="preserve"> ho</w:t>
      </w:r>
      <w:r w:rsidR="008B56F9" w:rsidRPr="008B56F9">
        <w:rPr>
          <w:color w:val="081B3A"/>
          <w:spacing w:val="3"/>
          <w:szCs w:val="28"/>
          <w:shd w:val="clear" w:color="auto" w:fill="FFFFFF"/>
        </w:rPr>
        <w:t>ạt</w:t>
      </w:r>
      <w:r w:rsidR="008B56F9">
        <w:rPr>
          <w:color w:val="081B3A"/>
          <w:spacing w:val="3"/>
          <w:szCs w:val="28"/>
          <w:shd w:val="clear" w:color="auto" w:fill="FFFFFF"/>
        </w:rPr>
        <w:t xml:space="preserve"> đ</w:t>
      </w:r>
      <w:r w:rsidR="008B56F9" w:rsidRPr="008B56F9">
        <w:rPr>
          <w:color w:val="081B3A"/>
          <w:spacing w:val="3"/>
          <w:szCs w:val="28"/>
          <w:shd w:val="clear" w:color="auto" w:fill="FFFFFF"/>
        </w:rPr>
        <w:t>ộng</w:t>
      </w:r>
      <w:r w:rsidR="008B56F9">
        <w:rPr>
          <w:color w:val="081B3A"/>
          <w:spacing w:val="3"/>
          <w:szCs w:val="28"/>
          <w:shd w:val="clear" w:color="auto" w:fill="FFFFFF"/>
        </w:rPr>
        <w:t xml:space="preserve"> h</w:t>
      </w:r>
      <w:r w:rsidR="008B56F9" w:rsidRPr="008B56F9">
        <w:rPr>
          <w:color w:val="081B3A"/>
          <w:spacing w:val="3"/>
          <w:szCs w:val="28"/>
          <w:shd w:val="clear" w:color="auto" w:fill="FFFFFF"/>
        </w:rPr>
        <w:t>ụi</w:t>
      </w:r>
      <w:r w:rsidR="008B56F9">
        <w:rPr>
          <w:color w:val="081B3A"/>
          <w:spacing w:val="3"/>
          <w:szCs w:val="28"/>
          <w:shd w:val="clear" w:color="auto" w:fill="FFFFFF"/>
        </w:rPr>
        <w:t>, h</w:t>
      </w:r>
      <w:r w:rsidR="008B56F9" w:rsidRPr="008B56F9">
        <w:rPr>
          <w:color w:val="081B3A"/>
          <w:spacing w:val="3"/>
          <w:szCs w:val="28"/>
          <w:shd w:val="clear" w:color="auto" w:fill="FFFFFF"/>
        </w:rPr>
        <w:t>ọ</w:t>
      </w:r>
      <w:r w:rsidR="008B56F9">
        <w:rPr>
          <w:color w:val="081B3A"/>
          <w:spacing w:val="3"/>
          <w:szCs w:val="28"/>
          <w:shd w:val="clear" w:color="auto" w:fill="FFFFFF"/>
        </w:rPr>
        <w:t>, bi</w:t>
      </w:r>
      <w:r w:rsidR="008B56F9" w:rsidRPr="008B56F9">
        <w:rPr>
          <w:color w:val="081B3A"/>
          <w:spacing w:val="3"/>
          <w:szCs w:val="28"/>
          <w:shd w:val="clear" w:color="auto" w:fill="FFFFFF"/>
        </w:rPr>
        <w:t>ê</w:t>
      </w:r>
      <w:r w:rsidR="008B56F9">
        <w:rPr>
          <w:color w:val="081B3A"/>
          <w:spacing w:val="3"/>
          <w:szCs w:val="28"/>
          <w:shd w:val="clear" w:color="auto" w:fill="FFFFFF"/>
        </w:rPr>
        <w:t>u, phư</w:t>
      </w:r>
      <w:r w:rsidR="008B56F9" w:rsidRPr="008B56F9">
        <w:rPr>
          <w:color w:val="081B3A"/>
          <w:spacing w:val="3"/>
          <w:szCs w:val="28"/>
          <w:shd w:val="clear" w:color="auto" w:fill="FFFFFF"/>
        </w:rPr>
        <w:t>ờng</w:t>
      </w:r>
      <w:r w:rsidR="008B56F9">
        <w:rPr>
          <w:color w:val="081B3A"/>
          <w:spacing w:val="3"/>
          <w:szCs w:val="28"/>
          <w:shd w:val="clear" w:color="auto" w:fill="FFFFFF"/>
        </w:rPr>
        <w:t>.</w:t>
      </w:r>
    </w:p>
    <w:p w:rsidR="008B56F9" w:rsidRPr="007053ED" w:rsidRDefault="008B56F9" w:rsidP="007053ED">
      <w:pPr>
        <w:spacing w:before="120" w:after="120"/>
        <w:ind w:firstLine="567"/>
        <w:jc w:val="both"/>
        <w:rPr>
          <w:color w:val="081B3A"/>
          <w:spacing w:val="3"/>
          <w:szCs w:val="28"/>
          <w:shd w:val="clear" w:color="auto" w:fill="FFFFFF"/>
        </w:rPr>
      </w:pPr>
      <w:r>
        <w:rPr>
          <w:color w:val="081B3A"/>
          <w:spacing w:val="3"/>
          <w:szCs w:val="28"/>
          <w:shd w:val="clear" w:color="auto" w:fill="FFFFFF"/>
        </w:rPr>
        <w:t>- X</w:t>
      </w:r>
      <w:r w:rsidRPr="008B56F9">
        <w:rPr>
          <w:color w:val="081B3A"/>
          <w:spacing w:val="3"/>
          <w:szCs w:val="28"/>
          <w:shd w:val="clear" w:color="auto" w:fill="FFFFFF"/>
        </w:rPr>
        <w:t>ác</w:t>
      </w:r>
      <w:r>
        <w:rPr>
          <w:color w:val="081B3A"/>
          <w:spacing w:val="3"/>
          <w:szCs w:val="28"/>
          <w:shd w:val="clear" w:color="auto" w:fill="FFFFFF"/>
        </w:rPr>
        <w:t xml:space="preserve"> </w:t>
      </w:r>
      <w:r w:rsidRPr="008B56F9">
        <w:rPr>
          <w:color w:val="081B3A"/>
          <w:spacing w:val="3"/>
          <w:szCs w:val="28"/>
          <w:shd w:val="clear" w:color="auto" w:fill="FFFFFF"/>
        </w:rPr>
        <w:t>định</w:t>
      </w:r>
      <w:r>
        <w:rPr>
          <w:color w:val="081B3A"/>
          <w:spacing w:val="3"/>
          <w:szCs w:val="28"/>
          <w:shd w:val="clear" w:color="auto" w:fill="FFFFFF"/>
        </w:rPr>
        <w:t xml:space="preserve"> th</w:t>
      </w:r>
      <w:r w:rsidRPr="008B56F9">
        <w:rPr>
          <w:color w:val="081B3A"/>
          <w:spacing w:val="3"/>
          <w:szCs w:val="28"/>
          <w:shd w:val="clear" w:color="auto" w:fill="FFFFFF"/>
        </w:rPr>
        <w:t>ực</w:t>
      </w:r>
      <w:r>
        <w:rPr>
          <w:color w:val="081B3A"/>
          <w:spacing w:val="3"/>
          <w:szCs w:val="28"/>
          <w:shd w:val="clear" w:color="auto" w:fill="FFFFFF"/>
        </w:rPr>
        <w:t xml:space="preserve"> tr</w:t>
      </w:r>
      <w:r w:rsidRPr="008B56F9">
        <w:rPr>
          <w:color w:val="081B3A"/>
          <w:spacing w:val="3"/>
          <w:szCs w:val="28"/>
          <w:shd w:val="clear" w:color="auto" w:fill="FFFFFF"/>
        </w:rPr>
        <w:t>ạng</w:t>
      </w:r>
      <w:r>
        <w:rPr>
          <w:color w:val="081B3A"/>
          <w:spacing w:val="3"/>
          <w:szCs w:val="28"/>
          <w:shd w:val="clear" w:color="auto" w:fill="FFFFFF"/>
        </w:rPr>
        <w:t>, vư</w:t>
      </w:r>
      <w:r w:rsidRPr="008B56F9">
        <w:rPr>
          <w:color w:val="081B3A"/>
          <w:spacing w:val="3"/>
          <w:szCs w:val="28"/>
          <w:shd w:val="clear" w:color="auto" w:fill="FFFFFF"/>
        </w:rPr>
        <w:t>ớng</w:t>
      </w:r>
      <w:r>
        <w:rPr>
          <w:color w:val="081B3A"/>
          <w:spacing w:val="3"/>
          <w:szCs w:val="28"/>
          <w:shd w:val="clear" w:color="auto" w:fill="FFFFFF"/>
        </w:rPr>
        <w:t xml:space="preserve"> m</w:t>
      </w:r>
      <w:r w:rsidRPr="008B56F9">
        <w:rPr>
          <w:color w:val="081B3A"/>
          <w:spacing w:val="3"/>
          <w:szCs w:val="28"/>
          <w:shd w:val="clear" w:color="auto" w:fill="FFFFFF"/>
        </w:rPr>
        <w:t>ắc</w:t>
      </w:r>
      <w:r>
        <w:rPr>
          <w:color w:val="081B3A"/>
          <w:spacing w:val="3"/>
          <w:szCs w:val="28"/>
          <w:shd w:val="clear" w:color="auto" w:fill="FFFFFF"/>
        </w:rPr>
        <w:t>, nguy</w:t>
      </w:r>
      <w:r w:rsidRPr="008B56F9">
        <w:rPr>
          <w:color w:val="081B3A"/>
          <w:spacing w:val="3"/>
          <w:szCs w:val="28"/>
          <w:shd w:val="clear" w:color="auto" w:fill="FFFFFF"/>
        </w:rPr>
        <w:t>ê</w:t>
      </w:r>
      <w:r>
        <w:rPr>
          <w:color w:val="081B3A"/>
          <w:spacing w:val="3"/>
          <w:szCs w:val="28"/>
          <w:shd w:val="clear" w:color="auto" w:fill="FFFFFF"/>
        </w:rPr>
        <w:t>n nh</w:t>
      </w:r>
      <w:r w:rsidRPr="008B56F9">
        <w:rPr>
          <w:color w:val="081B3A"/>
          <w:spacing w:val="3"/>
          <w:szCs w:val="28"/>
          <w:shd w:val="clear" w:color="auto" w:fill="FFFFFF"/>
        </w:rPr>
        <w:t>â</w:t>
      </w:r>
      <w:r>
        <w:rPr>
          <w:color w:val="081B3A"/>
          <w:spacing w:val="3"/>
          <w:szCs w:val="28"/>
          <w:shd w:val="clear" w:color="auto" w:fill="FFFFFF"/>
        </w:rPr>
        <w:t>n, y</w:t>
      </w:r>
      <w:r w:rsidRPr="008B56F9">
        <w:rPr>
          <w:color w:val="081B3A"/>
          <w:spacing w:val="3"/>
          <w:szCs w:val="28"/>
          <w:shd w:val="clear" w:color="auto" w:fill="FFFFFF"/>
        </w:rPr>
        <w:t>ê</w:t>
      </w:r>
      <w:r>
        <w:rPr>
          <w:color w:val="081B3A"/>
          <w:spacing w:val="3"/>
          <w:szCs w:val="28"/>
          <w:shd w:val="clear" w:color="auto" w:fill="FFFFFF"/>
        </w:rPr>
        <w:t>u c</w:t>
      </w:r>
      <w:r w:rsidRPr="008B56F9">
        <w:rPr>
          <w:color w:val="081B3A"/>
          <w:spacing w:val="3"/>
          <w:szCs w:val="28"/>
          <w:shd w:val="clear" w:color="auto" w:fill="FFFFFF"/>
        </w:rPr>
        <w:t>ầu</w:t>
      </w:r>
      <w:r>
        <w:rPr>
          <w:color w:val="081B3A"/>
          <w:spacing w:val="3"/>
          <w:szCs w:val="28"/>
          <w:shd w:val="clear" w:color="auto" w:fill="FFFFFF"/>
        </w:rPr>
        <w:t xml:space="preserve"> đ</w:t>
      </w:r>
      <w:r w:rsidRPr="008B56F9">
        <w:rPr>
          <w:color w:val="081B3A"/>
          <w:spacing w:val="3"/>
          <w:szCs w:val="28"/>
          <w:shd w:val="clear" w:color="auto" w:fill="FFFFFF"/>
        </w:rPr>
        <w:t>ặt</w:t>
      </w:r>
      <w:r>
        <w:rPr>
          <w:color w:val="081B3A"/>
          <w:spacing w:val="3"/>
          <w:szCs w:val="28"/>
          <w:shd w:val="clear" w:color="auto" w:fill="FFFFFF"/>
        </w:rPr>
        <w:t xml:space="preserve"> ra trong c</w:t>
      </w:r>
      <w:r w:rsidRPr="008B56F9">
        <w:rPr>
          <w:color w:val="081B3A"/>
          <w:spacing w:val="3"/>
          <w:szCs w:val="28"/>
          <w:shd w:val="clear" w:color="auto" w:fill="FFFFFF"/>
        </w:rPr>
        <w:t>ô</w:t>
      </w:r>
      <w:r>
        <w:rPr>
          <w:color w:val="081B3A"/>
          <w:spacing w:val="3"/>
          <w:szCs w:val="28"/>
          <w:shd w:val="clear" w:color="auto" w:fill="FFFFFF"/>
        </w:rPr>
        <w:t>ng t</w:t>
      </w:r>
      <w:r w:rsidRPr="008B56F9">
        <w:rPr>
          <w:color w:val="081B3A"/>
          <w:spacing w:val="3"/>
          <w:szCs w:val="28"/>
          <w:shd w:val="clear" w:color="auto" w:fill="FFFFFF"/>
        </w:rPr>
        <w:t>ác</w:t>
      </w:r>
      <w:r>
        <w:rPr>
          <w:color w:val="081B3A"/>
          <w:spacing w:val="3"/>
          <w:szCs w:val="28"/>
          <w:shd w:val="clear" w:color="auto" w:fill="FFFFFF"/>
        </w:rPr>
        <w:t xml:space="preserve"> ph</w:t>
      </w:r>
      <w:r w:rsidRPr="008B56F9">
        <w:rPr>
          <w:color w:val="081B3A"/>
          <w:spacing w:val="3"/>
          <w:szCs w:val="28"/>
          <w:shd w:val="clear" w:color="auto" w:fill="FFFFFF"/>
        </w:rPr>
        <w:t>ối</w:t>
      </w:r>
      <w:r>
        <w:rPr>
          <w:color w:val="081B3A"/>
          <w:spacing w:val="3"/>
          <w:szCs w:val="28"/>
          <w:shd w:val="clear" w:color="auto" w:fill="FFFFFF"/>
        </w:rPr>
        <w:t xml:space="preserve"> h</w:t>
      </w:r>
      <w:r w:rsidRPr="008B56F9">
        <w:rPr>
          <w:color w:val="081B3A"/>
          <w:spacing w:val="3"/>
          <w:szCs w:val="28"/>
          <w:shd w:val="clear" w:color="auto" w:fill="FFFFFF"/>
        </w:rPr>
        <w:t>ợp</w:t>
      </w:r>
      <w:r>
        <w:rPr>
          <w:color w:val="081B3A"/>
          <w:spacing w:val="3"/>
          <w:szCs w:val="28"/>
          <w:shd w:val="clear" w:color="auto" w:fill="FFFFFF"/>
        </w:rPr>
        <w:t xml:space="preserve"> gi</w:t>
      </w:r>
      <w:r w:rsidRPr="008B56F9">
        <w:rPr>
          <w:color w:val="081B3A"/>
          <w:spacing w:val="3"/>
          <w:szCs w:val="28"/>
          <w:shd w:val="clear" w:color="auto" w:fill="FFFFFF"/>
        </w:rPr>
        <w:t>ữa</w:t>
      </w:r>
      <w:r>
        <w:rPr>
          <w:color w:val="081B3A"/>
          <w:spacing w:val="3"/>
          <w:szCs w:val="28"/>
          <w:shd w:val="clear" w:color="auto" w:fill="FFFFFF"/>
        </w:rPr>
        <w:t xml:space="preserve"> c</w:t>
      </w:r>
      <w:r w:rsidRPr="008B56F9">
        <w:rPr>
          <w:color w:val="081B3A"/>
          <w:spacing w:val="3"/>
          <w:szCs w:val="28"/>
          <w:shd w:val="clear" w:color="auto" w:fill="FFFFFF"/>
        </w:rPr>
        <w:t>ác</w:t>
      </w:r>
      <w:r>
        <w:rPr>
          <w:color w:val="081B3A"/>
          <w:spacing w:val="3"/>
          <w:szCs w:val="28"/>
          <w:shd w:val="clear" w:color="auto" w:fill="FFFFFF"/>
        </w:rPr>
        <w:t xml:space="preserve"> c</w:t>
      </w:r>
      <w:r w:rsidRPr="008B56F9">
        <w:rPr>
          <w:color w:val="081B3A"/>
          <w:spacing w:val="3"/>
          <w:szCs w:val="28"/>
          <w:shd w:val="clear" w:color="auto" w:fill="FFFFFF"/>
        </w:rPr>
        <w:t>ơ</w:t>
      </w:r>
      <w:r>
        <w:rPr>
          <w:color w:val="081B3A"/>
          <w:spacing w:val="3"/>
          <w:szCs w:val="28"/>
          <w:shd w:val="clear" w:color="auto" w:fill="FFFFFF"/>
        </w:rPr>
        <w:t xml:space="preserve"> quan ch</w:t>
      </w:r>
      <w:r w:rsidRPr="008B56F9">
        <w:rPr>
          <w:color w:val="081B3A"/>
          <w:spacing w:val="3"/>
          <w:szCs w:val="28"/>
          <w:shd w:val="clear" w:color="auto" w:fill="FFFFFF"/>
        </w:rPr>
        <w:t>ức</w:t>
      </w:r>
      <w:r>
        <w:rPr>
          <w:color w:val="081B3A"/>
          <w:spacing w:val="3"/>
          <w:szCs w:val="28"/>
          <w:shd w:val="clear" w:color="auto" w:fill="FFFFFF"/>
        </w:rPr>
        <w:t xml:space="preserve"> n</w:t>
      </w:r>
      <w:r w:rsidRPr="008B56F9">
        <w:rPr>
          <w:color w:val="081B3A"/>
          <w:spacing w:val="3"/>
          <w:szCs w:val="28"/>
          <w:shd w:val="clear" w:color="auto" w:fill="FFFFFF"/>
        </w:rPr>
        <w:t>ă</w:t>
      </w:r>
      <w:r>
        <w:rPr>
          <w:color w:val="081B3A"/>
          <w:spacing w:val="3"/>
          <w:szCs w:val="28"/>
          <w:shd w:val="clear" w:color="auto" w:fill="FFFFFF"/>
        </w:rPr>
        <w:t>ng tr</w:t>
      </w:r>
      <w:r w:rsidRPr="008B56F9">
        <w:rPr>
          <w:color w:val="081B3A"/>
          <w:spacing w:val="3"/>
          <w:szCs w:val="28"/>
          <w:shd w:val="clear" w:color="auto" w:fill="FFFFFF"/>
        </w:rPr>
        <w:t>ê</w:t>
      </w:r>
      <w:r>
        <w:rPr>
          <w:color w:val="081B3A"/>
          <w:spacing w:val="3"/>
          <w:szCs w:val="28"/>
          <w:shd w:val="clear" w:color="auto" w:fill="FFFFFF"/>
        </w:rPr>
        <w:t xml:space="preserve">n </w:t>
      </w:r>
      <w:r w:rsidRPr="008B56F9">
        <w:rPr>
          <w:color w:val="081B3A"/>
          <w:spacing w:val="3"/>
          <w:szCs w:val="28"/>
          <w:shd w:val="clear" w:color="auto" w:fill="FFFFFF"/>
        </w:rPr>
        <w:t>đị</w:t>
      </w:r>
      <w:r>
        <w:rPr>
          <w:color w:val="081B3A"/>
          <w:spacing w:val="3"/>
          <w:szCs w:val="28"/>
          <w:shd w:val="clear" w:color="auto" w:fill="FFFFFF"/>
        </w:rPr>
        <w:t>a b</w:t>
      </w:r>
      <w:r w:rsidRPr="008B56F9">
        <w:rPr>
          <w:color w:val="081B3A"/>
          <w:spacing w:val="3"/>
          <w:szCs w:val="28"/>
          <w:shd w:val="clear" w:color="auto" w:fill="FFFFFF"/>
        </w:rPr>
        <w:t>à</w:t>
      </w:r>
      <w:r>
        <w:rPr>
          <w:color w:val="081B3A"/>
          <w:spacing w:val="3"/>
          <w:szCs w:val="28"/>
          <w:shd w:val="clear" w:color="auto" w:fill="FFFFFF"/>
        </w:rPr>
        <w:t>n th</w:t>
      </w:r>
      <w:r w:rsidRPr="008B56F9">
        <w:rPr>
          <w:color w:val="081B3A"/>
          <w:spacing w:val="3"/>
          <w:szCs w:val="28"/>
          <w:shd w:val="clear" w:color="auto" w:fill="FFFFFF"/>
        </w:rPr>
        <w:t>ành</w:t>
      </w:r>
      <w:r>
        <w:rPr>
          <w:color w:val="081B3A"/>
          <w:spacing w:val="3"/>
          <w:szCs w:val="28"/>
          <w:shd w:val="clear" w:color="auto" w:fill="FFFFFF"/>
        </w:rPr>
        <w:t xml:space="preserve"> ph</w:t>
      </w:r>
      <w:r w:rsidRPr="008B56F9">
        <w:rPr>
          <w:color w:val="081B3A"/>
          <w:spacing w:val="3"/>
          <w:szCs w:val="28"/>
          <w:shd w:val="clear" w:color="auto" w:fill="FFFFFF"/>
        </w:rPr>
        <w:t>ố</w:t>
      </w:r>
      <w:r>
        <w:rPr>
          <w:color w:val="081B3A"/>
          <w:spacing w:val="3"/>
          <w:szCs w:val="28"/>
          <w:shd w:val="clear" w:color="auto" w:fill="FFFFFF"/>
        </w:rPr>
        <w:t xml:space="preserve"> H</w:t>
      </w:r>
      <w:r w:rsidRPr="008B56F9">
        <w:rPr>
          <w:color w:val="081B3A"/>
          <w:spacing w:val="3"/>
          <w:szCs w:val="28"/>
          <w:shd w:val="clear" w:color="auto" w:fill="FFFFFF"/>
        </w:rPr>
        <w:t>ải</w:t>
      </w:r>
      <w:r>
        <w:rPr>
          <w:color w:val="081B3A"/>
          <w:spacing w:val="3"/>
          <w:szCs w:val="28"/>
          <w:shd w:val="clear" w:color="auto" w:fill="FFFFFF"/>
        </w:rPr>
        <w:t xml:space="preserve"> Ph</w:t>
      </w:r>
      <w:r w:rsidRPr="008B56F9">
        <w:rPr>
          <w:color w:val="081B3A"/>
          <w:spacing w:val="3"/>
          <w:szCs w:val="28"/>
          <w:shd w:val="clear" w:color="auto" w:fill="FFFFFF"/>
        </w:rPr>
        <w:t>òng</w:t>
      </w:r>
      <w:r>
        <w:rPr>
          <w:color w:val="081B3A"/>
          <w:spacing w:val="3"/>
          <w:szCs w:val="28"/>
          <w:shd w:val="clear" w:color="auto" w:fill="FFFFFF"/>
        </w:rPr>
        <w:t>.</w:t>
      </w:r>
    </w:p>
    <w:p w:rsidR="00C9578E" w:rsidRDefault="008B56F9" w:rsidP="008B56F9">
      <w:pPr>
        <w:ind w:firstLine="567"/>
      </w:pPr>
      <w:r>
        <w:t xml:space="preserve">- </w:t>
      </w:r>
      <w:r w:rsidR="00D14347">
        <w:t>L</w:t>
      </w:r>
      <w:r w:rsidR="00D14347" w:rsidRPr="00D14347">
        <w:t>àm</w:t>
      </w:r>
      <w:r w:rsidR="00D14347">
        <w:t xml:space="preserve"> c</w:t>
      </w:r>
      <w:r w:rsidR="00D14347" w:rsidRPr="00D14347">
        <w:t>ă</w:t>
      </w:r>
      <w:r w:rsidR="00D14347">
        <w:t>n c</w:t>
      </w:r>
      <w:r w:rsidR="00D14347" w:rsidRPr="00D14347">
        <w:t>ứ</w:t>
      </w:r>
      <w:r w:rsidR="00D14347">
        <w:t xml:space="preserve"> đ</w:t>
      </w:r>
      <w:r w:rsidR="00D14347" w:rsidRPr="00D14347">
        <w:t>ể</w:t>
      </w:r>
      <w:r w:rsidR="00D14347">
        <w:t xml:space="preserve"> x</w:t>
      </w:r>
      <w:r w:rsidR="00D14347" w:rsidRPr="00D14347">
        <w:t>â</w:t>
      </w:r>
      <w:r w:rsidR="00D14347">
        <w:t>y d</w:t>
      </w:r>
      <w:r w:rsidR="00D14347" w:rsidRPr="00D14347">
        <w:t>ựng</w:t>
      </w:r>
      <w:r w:rsidR="00D14347">
        <w:t xml:space="preserve"> d</w:t>
      </w:r>
      <w:r w:rsidR="00D14347" w:rsidRPr="00D14347">
        <w:t>ự</w:t>
      </w:r>
      <w:r w:rsidR="00D14347">
        <w:t xml:space="preserve"> th</w:t>
      </w:r>
      <w:r w:rsidR="00D14347" w:rsidRPr="00D14347">
        <w:t>ảo</w:t>
      </w:r>
      <w:r w:rsidR="00D14347">
        <w:t xml:space="preserve"> Quy</w:t>
      </w:r>
      <w:r w:rsidR="00D14347" w:rsidRPr="00D14347">
        <w:t>ết</w:t>
      </w:r>
      <w:r w:rsidR="00D14347">
        <w:t xml:space="preserve"> </w:t>
      </w:r>
      <w:r w:rsidR="00D14347" w:rsidRPr="00D14347">
        <w:t>định</w:t>
      </w:r>
      <w:r w:rsidR="00D14347">
        <w:t xml:space="preserve"> m</w:t>
      </w:r>
      <w:r w:rsidR="00D14347" w:rsidRPr="00D14347">
        <w:t>ới</w:t>
      </w:r>
      <w:r w:rsidR="00D14347">
        <w:t xml:space="preserve"> c</w:t>
      </w:r>
      <w:r w:rsidR="00D14347" w:rsidRPr="00D14347">
        <w:t>ủa</w:t>
      </w:r>
      <w:r w:rsidR="00D14347">
        <w:t xml:space="preserve"> </w:t>
      </w:r>
      <w:r w:rsidR="00D14347" w:rsidRPr="00D14347">
        <w:t>Ủy</w:t>
      </w:r>
      <w:r w:rsidR="00D14347">
        <w:t xml:space="preserve"> ban nh</w:t>
      </w:r>
      <w:r w:rsidR="00D14347" w:rsidRPr="00D14347">
        <w:t>â</w:t>
      </w:r>
      <w:r w:rsidR="00D14347">
        <w:t>n d</w:t>
      </w:r>
      <w:r w:rsidR="00D14347" w:rsidRPr="00D14347">
        <w:t>â</w:t>
      </w:r>
      <w:r w:rsidR="00D14347">
        <w:t>n th</w:t>
      </w:r>
      <w:r w:rsidR="00D14347" w:rsidRPr="00D14347">
        <w:t>ành</w:t>
      </w:r>
      <w:r w:rsidR="00D14347">
        <w:t xml:space="preserve"> ph</w:t>
      </w:r>
      <w:r w:rsidR="00D14347" w:rsidRPr="00D14347">
        <w:t>ố</w:t>
      </w:r>
      <w:r w:rsidR="00D14347">
        <w:t>, thay th</w:t>
      </w:r>
      <w:r w:rsidR="00D14347" w:rsidRPr="00D14347">
        <w:t>ế</w:t>
      </w:r>
      <w:r w:rsidR="00D14347">
        <w:t xml:space="preserve"> Quy</w:t>
      </w:r>
      <w:r w:rsidR="00D14347" w:rsidRPr="00D14347">
        <w:t>ết</w:t>
      </w:r>
      <w:r w:rsidR="00D14347">
        <w:t xml:space="preserve"> </w:t>
      </w:r>
      <w:r w:rsidR="00D14347" w:rsidRPr="00D14347">
        <w:t>định</w:t>
      </w:r>
      <w:r w:rsidR="00D14347">
        <w:t xml:space="preserve"> s</w:t>
      </w:r>
      <w:r w:rsidR="00D14347" w:rsidRPr="00D14347">
        <w:t>ố</w:t>
      </w:r>
      <w:r w:rsidR="00D14347">
        <w:t xml:space="preserve"> 57/2019/Q</w:t>
      </w:r>
      <w:r w:rsidR="00D14347" w:rsidRPr="00D14347">
        <w:t>Đ</w:t>
      </w:r>
      <w:r w:rsidR="00D14347">
        <w:t>-UBN</w:t>
      </w:r>
      <w:r w:rsidR="00D14347" w:rsidRPr="00D14347">
        <w:t>D</w:t>
      </w:r>
      <w:r w:rsidR="00D14347">
        <w:t xml:space="preserve"> t</w:t>
      </w:r>
      <w:r w:rsidR="00D14347" w:rsidRPr="00D14347">
        <w:t>ỉnh</w:t>
      </w:r>
      <w:r w:rsidR="00D14347">
        <w:t xml:space="preserve"> H</w:t>
      </w:r>
      <w:r w:rsidR="00D14347" w:rsidRPr="00D14347">
        <w:t>ải</w:t>
      </w:r>
      <w:r w:rsidR="00D14347">
        <w:t xml:space="preserve"> D</w:t>
      </w:r>
      <w:r w:rsidR="00D14347" w:rsidRPr="00D14347">
        <w:t>ươ</w:t>
      </w:r>
      <w:r w:rsidR="00D14347">
        <w:t>ng (c</w:t>
      </w:r>
      <w:r w:rsidR="00D14347" w:rsidRPr="00D14347">
        <w:t>ũ</w:t>
      </w:r>
      <w:r w:rsidR="00D14347">
        <w:t>) (do s</w:t>
      </w:r>
      <w:r w:rsidR="00D14347" w:rsidRPr="00D14347">
        <w:t>áp</w:t>
      </w:r>
      <w:r w:rsidR="00D14347">
        <w:t xml:space="preserve"> nhập </w:t>
      </w:r>
      <w:r w:rsidR="00D14347" w:rsidRPr="00D14347">
        <w:t>đị</w:t>
      </w:r>
      <w:r w:rsidR="00D14347">
        <w:t>a gi</w:t>
      </w:r>
      <w:r w:rsidR="00D14347" w:rsidRPr="00D14347">
        <w:t>ới</w:t>
      </w:r>
      <w:r w:rsidR="00D14347">
        <w:t xml:space="preserve"> h</w:t>
      </w:r>
      <w:r w:rsidR="00D14347" w:rsidRPr="00D14347">
        <w:t>ành</w:t>
      </w:r>
      <w:r w:rsidR="00D14347">
        <w:t xml:space="preserve"> ch</w:t>
      </w:r>
      <w:r w:rsidR="00D14347" w:rsidRPr="00D14347">
        <w:t>ính</w:t>
      </w:r>
      <w:r w:rsidR="00D14347">
        <w:t>).</w:t>
      </w:r>
    </w:p>
    <w:p w:rsidR="00D14347" w:rsidRPr="00121CB0" w:rsidRDefault="00D14347" w:rsidP="008B56F9">
      <w:pPr>
        <w:ind w:firstLine="567"/>
        <w:rPr>
          <w:b/>
          <w:sz w:val="24"/>
        </w:rPr>
      </w:pPr>
      <w:r w:rsidRPr="00121CB0">
        <w:rPr>
          <w:b/>
          <w:sz w:val="24"/>
        </w:rPr>
        <w:t>II. TÌNH HÌNH, KẾT QUẢ THI HÀNH PHÁP LUẬT LIÊN QUAN</w:t>
      </w:r>
    </w:p>
    <w:p w:rsidR="00D14347" w:rsidRPr="00D14347" w:rsidRDefault="00D14347" w:rsidP="008B56F9">
      <w:pPr>
        <w:ind w:firstLine="567"/>
        <w:rPr>
          <w:b/>
        </w:rPr>
      </w:pPr>
      <w:r w:rsidRPr="00D14347">
        <w:rPr>
          <w:b/>
        </w:rPr>
        <w:t>1. Khái quát chung</w:t>
      </w:r>
    </w:p>
    <w:p w:rsidR="00D14347" w:rsidRDefault="00121CB0" w:rsidP="00121CB0">
      <w:pPr>
        <w:ind w:firstLine="567"/>
        <w:jc w:val="both"/>
      </w:pPr>
      <w:r>
        <w:t>Sau s</w:t>
      </w:r>
      <w:r w:rsidRPr="00121CB0">
        <w:t>áp</w:t>
      </w:r>
      <w:r>
        <w:t xml:space="preserve"> nh</w:t>
      </w:r>
      <w:r w:rsidRPr="00121CB0">
        <w:t>ập</w:t>
      </w:r>
      <w:r>
        <w:t xml:space="preserve"> đ</w:t>
      </w:r>
      <w:r w:rsidRPr="00121CB0">
        <w:t>ịa</w:t>
      </w:r>
      <w:r>
        <w:t xml:space="preserve"> gi</w:t>
      </w:r>
      <w:r w:rsidRPr="00121CB0">
        <w:t>ới</w:t>
      </w:r>
      <w:r>
        <w:t xml:space="preserve"> h</w:t>
      </w:r>
      <w:r w:rsidRPr="00121CB0">
        <w:t>ành</w:t>
      </w:r>
      <w:r>
        <w:t xml:space="preserve"> ch</w:t>
      </w:r>
      <w:r w:rsidRPr="00121CB0">
        <w:t>ính</w:t>
      </w:r>
      <w:r>
        <w:t>, c</w:t>
      </w:r>
      <w:r w:rsidRPr="00121CB0">
        <w:t>ác</w:t>
      </w:r>
      <w:r>
        <w:t xml:space="preserve"> quy </w:t>
      </w:r>
      <w:r w:rsidRPr="00121CB0">
        <w:t>định</w:t>
      </w:r>
      <w:r>
        <w:t xml:space="preserve"> c</w:t>
      </w:r>
      <w:r w:rsidRPr="00121CB0">
        <w:t>ủa</w:t>
      </w:r>
      <w:r>
        <w:t xml:space="preserve"> Quy</w:t>
      </w:r>
      <w:r w:rsidRPr="00121CB0">
        <w:t>ết</w:t>
      </w:r>
      <w:r>
        <w:t xml:space="preserve"> </w:t>
      </w:r>
      <w:r w:rsidRPr="00121CB0">
        <w:t>định</w:t>
      </w:r>
      <w:r>
        <w:t xml:space="preserve"> s</w:t>
      </w:r>
      <w:r w:rsidRPr="00121CB0">
        <w:t>ố</w:t>
      </w:r>
      <w:r>
        <w:t xml:space="preserve"> 57/2019/Q</w:t>
      </w:r>
      <w:r w:rsidRPr="00121CB0">
        <w:t>Đ</w:t>
      </w:r>
      <w:r>
        <w:t>-UBN</w:t>
      </w:r>
      <w:r w:rsidRPr="00121CB0">
        <w:t>D</w:t>
      </w:r>
      <w:r>
        <w:t xml:space="preserve"> t</w:t>
      </w:r>
      <w:r w:rsidRPr="00121CB0">
        <w:t>ỉnh</w:t>
      </w:r>
      <w:r>
        <w:t xml:space="preserve"> H</w:t>
      </w:r>
      <w:r w:rsidRPr="00121CB0">
        <w:t>ải</w:t>
      </w:r>
      <w:r>
        <w:t xml:space="preserve"> D</w:t>
      </w:r>
      <w:r w:rsidRPr="00121CB0">
        <w:t>ươ</w:t>
      </w:r>
      <w:r>
        <w:t>ng (c</w:t>
      </w:r>
      <w:r w:rsidRPr="00121CB0">
        <w:t>ũ</w:t>
      </w:r>
      <w:r>
        <w:t>) v</w:t>
      </w:r>
      <w:r w:rsidRPr="00121CB0">
        <w:t>ẫn</w:t>
      </w:r>
      <w:r>
        <w:t xml:space="preserve"> đư</w:t>
      </w:r>
      <w:r w:rsidRPr="00121CB0">
        <w:t>ợc</w:t>
      </w:r>
      <w:r>
        <w:t xml:space="preserve"> </w:t>
      </w:r>
      <w:r w:rsidRPr="00121CB0">
        <w:t>áp</w:t>
      </w:r>
      <w:r>
        <w:t xml:space="preserve"> d</w:t>
      </w:r>
      <w:r w:rsidRPr="00121CB0">
        <w:t>ụng</w:t>
      </w:r>
      <w:r>
        <w:t xml:space="preserve"> t</w:t>
      </w:r>
      <w:r w:rsidRPr="00121CB0">
        <w:t>ạm</w:t>
      </w:r>
      <w:r>
        <w:t xml:space="preserve"> th</w:t>
      </w:r>
      <w:r w:rsidRPr="00121CB0">
        <w:t>ời</w:t>
      </w:r>
      <w:r>
        <w:t xml:space="preserve"> t</w:t>
      </w:r>
      <w:r w:rsidRPr="00121CB0">
        <w:t>ại</w:t>
      </w:r>
      <w:r>
        <w:t xml:space="preserve"> khu v</w:t>
      </w:r>
      <w:r w:rsidRPr="00121CB0">
        <w:t>ực</w:t>
      </w:r>
      <w:r>
        <w:t xml:space="preserve"> c</w:t>
      </w:r>
      <w:r w:rsidRPr="00121CB0">
        <w:t>ũ</w:t>
      </w:r>
      <w:r>
        <w:t>. Tuy nhi</w:t>
      </w:r>
      <w:r w:rsidRPr="00121CB0">
        <w:t>ê</w:t>
      </w:r>
      <w:r>
        <w:t>n, t</w:t>
      </w:r>
      <w:r w:rsidRPr="00121CB0">
        <w:t>ại</w:t>
      </w:r>
      <w:r>
        <w:t xml:space="preserve"> ph</w:t>
      </w:r>
      <w:r w:rsidRPr="00121CB0">
        <w:t>ầ</w:t>
      </w:r>
      <w:r>
        <w:t>n l</w:t>
      </w:r>
      <w:r w:rsidRPr="00121CB0">
        <w:t>ớn</w:t>
      </w:r>
      <w:r>
        <w:t xml:space="preserve"> </w:t>
      </w:r>
      <w:r w:rsidRPr="00121CB0">
        <w:t>đị</w:t>
      </w:r>
      <w:r>
        <w:t>a b</w:t>
      </w:r>
      <w:r w:rsidRPr="00121CB0">
        <w:t>àn</w:t>
      </w:r>
      <w:r>
        <w:t xml:space="preserve"> th</w:t>
      </w:r>
      <w:r w:rsidRPr="00121CB0">
        <w:t>ành</w:t>
      </w:r>
      <w:r>
        <w:t xml:space="preserve"> ph</w:t>
      </w:r>
      <w:r w:rsidRPr="00121CB0">
        <w:t>ố</w:t>
      </w:r>
      <w:r>
        <w:t xml:space="preserve"> H</w:t>
      </w:r>
      <w:r w:rsidRPr="00121CB0">
        <w:t>ải</w:t>
      </w:r>
      <w:r>
        <w:t xml:space="preserve"> Ph</w:t>
      </w:r>
      <w:r w:rsidRPr="00121CB0">
        <w:t>òng</w:t>
      </w:r>
      <w:r>
        <w:t>, c</w:t>
      </w:r>
      <w:r w:rsidRPr="00121CB0">
        <w:t>ô</w:t>
      </w:r>
      <w:r>
        <w:t>ng t</w:t>
      </w:r>
      <w:r w:rsidRPr="00121CB0">
        <w:t>ác</w:t>
      </w:r>
      <w:r>
        <w:t xml:space="preserve"> ph</w:t>
      </w:r>
      <w:r w:rsidRPr="00121CB0">
        <w:t>ối</w:t>
      </w:r>
      <w:r>
        <w:t xml:space="preserve"> h</w:t>
      </w:r>
      <w:r w:rsidRPr="00121CB0">
        <w:t>ợp</w:t>
      </w:r>
      <w:r>
        <w:t xml:space="preserve"> gi</w:t>
      </w:r>
      <w:r w:rsidRPr="00121CB0">
        <w:t>ữa</w:t>
      </w:r>
      <w:r>
        <w:t xml:space="preserve"> l</w:t>
      </w:r>
      <w:r w:rsidRPr="00121CB0">
        <w:t>ực</w:t>
      </w:r>
      <w:r>
        <w:t xml:space="preserve"> lư</w:t>
      </w:r>
      <w:r w:rsidRPr="00121CB0">
        <w:t>ợng</w:t>
      </w:r>
      <w:r>
        <w:t xml:space="preserve"> C</w:t>
      </w:r>
      <w:r w:rsidRPr="00121CB0">
        <w:t>ô</w:t>
      </w:r>
      <w:r>
        <w:t>ng an th</w:t>
      </w:r>
      <w:r w:rsidRPr="00121CB0">
        <w:t>ành</w:t>
      </w:r>
      <w:r>
        <w:t xml:space="preserve"> ph</w:t>
      </w:r>
      <w:r w:rsidRPr="00121CB0">
        <w:t>ố</w:t>
      </w:r>
      <w:r>
        <w:t>, c</w:t>
      </w:r>
      <w:r w:rsidRPr="00121CB0">
        <w:t>ác</w:t>
      </w:r>
      <w:r>
        <w:t xml:space="preserve"> s</w:t>
      </w:r>
      <w:r w:rsidRPr="00121CB0">
        <w:t>ở</w:t>
      </w:r>
      <w:r>
        <w:t>, ban, ng</w:t>
      </w:r>
      <w:r w:rsidRPr="00121CB0">
        <w:t>à</w:t>
      </w:r>
      <w:r>
        <w:t>nh, ng</w:t>
      </w:r>
      <w:r w:rsidRPr="00121CB0">
        <w:t>â</w:t>
      </w:r>
      <w:r>
        <w:t>n h</w:t>
      </w:r>
      <w:r w:rsidRPr="00121CB0">
        <w:t>àn</w:t>
      </w:r>
      <w:r>
        <w:t>g nh</w:t>
      </w:r>
      <w:r w:rsidRPr="00121CB0">
        <w:t>à</w:t>
      </w:r>
      <w:r>
        <w:t xml:space="preserve"> nư</w:t>
      </w:r>
      <w:r w:rsidRPr="00121CB0">
        <w:t>ớc</w:t>
      </w:r>
      <w:r>
        <w:t xml:space="preserve"> chi nh</w:t>
      </w:r>
      <w:r w:rsidRPr="00121CB0">
        <w:t>ánh</w:t>
      </w:r>
      <w:r>
        <w:t xml:space="preserve"> th</w:t>
      </w:r>
      <w:r w:rsidRPr="00121CB0">
        <w:t>ành</w:t>
      </w:r>
      <w:r>
        <w:t xml:space="preserve"> ph</w:t>
      </w:r>
      <w:r w:rsidRPr="00121CB0">
        <w:t>ố</w:t>
      </w:r>
      <w:r>
        <w:t xml:space="preserve">, </w:t>
      </w:r>
      <w:r w:rsidRPr="00121CB0">
        <w:t>Ủy</w:t>
      </w:r>
      <w:r>
        <w:t xml:space="preserve"> ban nh</w:t>
      </w:r>
      <w:r w:rsidRPr="00121CB0">
        <w:t>â</w:t>
      </w:r>
      <w:r>
        <w:t>n d</w:t>
      </w:r>
      <w:r w:rsidRPr="00121CB0">
        <w:t>â</w:t>
      </w:r>
      <w:r>
        <w:t>n c</w:t>
      </w:r>
      <w:r w:rsidRPr="00121CB0">
        <w:t>ấp</w:t>
      </w:r>
      <w:r>
        <w:t xml:space="preserve"> x</w:t>
      </w:r>
      <w:r w:rsidRPr="00121CB0">
        <w:t>ã</w:t>
      </w:r>
      <w:r>
        <w:t xml:space="preserve"> v</w:t>
      </w:r>
      <w:r w:rsidRPr="00121CB0">
        <w:t>ẫn</w:t>
      </w:r>
      <w:r>
        <w:t xml:space="preserve"> ch</w:t>
      </w:r>
      <w:r w:rsidRPr="00121CB0">
        <w:t>ủ</w:t>
      </w:r>
      <w:r>
        <w:t xml:space="preserve"> y</w:t>
      </w:r>
      <w:r w:rsidRPr="00121CB0">
        <w:t>ếu</w:t>
      </w:r>
      <w:r>
        <w:t xml:space="preserve"> d</w:t>
      </w:r>
      <w:r w:rsidRPr="00121CB0">
        <w:t>ựa</w:t>
      </w:r>
      <w:r>
        <w:t xml:space="preserve"> tr</w:t>
      </w:r>
      <w:r w:rsidRPr="00121CB0">
        <w:t>ê</w:t>
      </w:r>
      <w:r>
        <w:t xml:space="preserve">n quy </w:t>
      </w:r>
      <w:r w:rsidRPr="00121CB0">
        <w:t>định</w:t>
      </w:r>
      <w:r>
        <w:t xml:space="preserve"> n</w:t>
      </w:r>
      <w:r w:rsidRPr="00121CB0">
        <w:t>ội</w:t>
      </w:r>
      <w:r>
        <w:t xml:space="preserve"> ng</w:t>
      </w:r>
      <w:r w:rsidRPr="00121CB0">
        <w:t>ành</w:t>
      </w:r>
      <w:r>
        <w:t>, ch</w:t>
      </w:r>
      <w:r w:rsidRPr="00121CB0">
        <w:t>ưa</w:t>
      </w:r>
      <w:r>
        <w:t xml:space="preserve"> c</w:t>
      </w:r>
      <w:r w:rsidRPr="00121CB0">
        <w:t>ó</w:t>
      </w:r>
      <w:r>
        <w:t xml:space="preserve"> quy ch</w:t>
      </w:r>
      <w:r w:rsidRPr="00121CB0">
        <w:t>ế</w:t>
      </w:r>
      <w:r>
        <w:t xml:space="preserve"> li</w:t>
      </w:r>
      <w:r w:rsidRPr="00121CB0">
        <w:t>ê</w:t>
      </w:r>
      <w:r>
        <w:t>n ng</w:t>
      </w:r>
      <w:r w:rsidRPr="00121CB0">
        <w:t>ành</w:t>
      </w:r>
      <w:r>
        <w:t xml:space="preserve"> th</w:t>
      </w:r>
      <w:r w:rsidRPr="00121CB0">
        <w:t>ống</w:t>
      </w:r>
      <w:r>
        <w:t xml:space="preserve"> nh</w:t>
      </w:r>
      <w:r w:rsidRPr="00121CB0">
        <w:t>ất</w:t>
      </w:r>
      <w:r>
        <w:t>.</w:t>
      </w:r>
    </w:p>
    <w:p w:rsidR="00436585" w:rsidRDefault="00436585" w:rsidP="00436585">
      <w:pPr>
        <w:spacing w:before="40" w:after="40"/>
        <w:ind w:firstLine="700"/>
        <w:jc w:val="both"/>
        <w:rPr>
          <w:spacing w:val="-2"/>
          <w:szCs w:val="28"/>
        </w:rPr>
      </w:pPr>
      <w:r>
        <w:rPr>
          <w:szCs w:val="28"/>
        </w:rPr>
        <w:tab/>
      </w:r>
      <w:r w:rsidRPr="00D55920">
        <w:rPr>
          <w:spacing w:val="-2"/>
          <w:szCs w:val="28"/>
          <w:lang w:val="pt-BR"/>
        </w:rPr>
        <w:t xml:space="preserve"> </w:t>
      </w:r>
      <w:r>
        <w:rPr>
          <w:spacing w:val="-2"/>
          <w:szCs w:val="28"/>
          <w:lang w:val="pt-BR"/>
        </w:rPr>
        <w:t>Hiện nay, tình hình tội phạm và vi phạm pháp luật liên quan đến hoạt động cho vay l</w:t>
      </w:r>
      <w:r w:rsidRPr="000214FA">
        <w:rPr>
          <w:spacing w:val="-2"/>
          <w:szCs w:val="28"/>
          <w:lang w:val="pt-BR"/>
        </w:rPr>
        <w:t>ãi</w:t>
      </w:r>
      <w:r>
        <w:rPr>
          <w:spacing w:val="-2"/>
          <w:szCs w:val="28"/>
          <w:lang w:val="pt-BR"/>
        </w:rPr>
        <w:t xml:space="preserve"> n</w:t>
      </w:r>
      <w:r w:rsidRPr="000214FA">
        <w:rPr>
          <w:spacing w:val="-2"/>
          <w:szCs w:val="28"/>
          <w:lang w:val="pt-BR"/>
        </w:rPr>
        <w:t>ặng</w:t>
      </w:r>
      <w:r>
        <w:rPr>
          <w:spacing w:val="-2"/>
          <w:szCs w:val="28"/>
          <w:lang w:val="pt-BR"/>
        </w:rPr>
        <w:t xml:space="preserve">, “tín dụng đen” </w:t>
      </w:r>
      <w:r w:rsidRPr="00D55920">
        <w:rPr>
          <w:spacing w:val="-2"/>
          <w:szCs w:val="28"/>
          <w:lang w:val="pt-BR"/>
        </w:rPr>
        <w:t>trên địa bàn thành phố</w:t>
      </w:r>
      <w:r>
        <w:rPr>
          <w:spacing w:val="-2"/>
          <w:szCs w:val="28"/>
          <w:lang w:val="pt-BR"/>
        </w:rPr>
        <w:t xml:space="preserve"> Hải Phòng </w:t>
      </w:r>
      <w:r w:rsidRPr="00D55920">
        <w:rPr>
          <w:spacing w:val="-2"/>
          <w:szCs w:val="28"/>
          <w:lang w:val="vi-VN"/>
        </w:rPr>
        <w:t xml:space="preserve">cơ bản được kiểm soát chặt chẽ, </w:t>
      </w:r>
      <w:r w:rsidRPr="00487B89">
        <w:rPr>
          <w:szCs w:val="28"/>
        </w:rPr>
        <w:t>không xảy ra các yếu tố đột xuất, bất ngờ</w:t>
      </w:r>
      <w:r w:rsidRPr="00487B89">
        <w:rPr>
          <w:szCs w:val="28"/>
          <w:lang w:val="vi-VN"/>
        </w:rPr>
        <w:t xml:space="preserve"> hoặc</w:t>
      </w:r>
      <w:r w:rsidRPr="00487B89">
        <w:rPr>
          <w:szCs w:val="28"/>
        </w:rPr>
        <w:t xml:space="preserve"> các vụ án đặc biệt nghiêm trọng gây dư luận xấu trong quần chúng nhân dân</w:t>
      </w:r>
      <w:r>
        <w:rPr>
          <w:szCs w:val="28"/>
        </w:rPr>
        <w:t>,</w:t>
      </w:r>
      <w:r w:rsidRPr="00680D2A">
        <w:rPr>
          <w:rFonts w:eastAsia="Calibri"/>
          <w:szCs w:val="28"/>
          <w:lang w:val="en-GB"/>
        </w:rPr>
        <w:t xml:space="preserve"> song vẫn </w:t>
      </w:r>
      <w:r w:rsidRPr="00680D2A">
        <w:rPr>
          <w:spacing w:val="-2"/>
          <w:szCs w:val="28"/>
          <w:lang w:val="vi-VN" w:eastAsia="en-GB"/>
        </w:rPr>
        <w:t>còn tiềm ẩn những yếu tố</w:t>
      </w:r>
      <w:r w:rsidRPr="00680D2A">
        <w:rPr>
          <w:spacing w:val="-2"/>
          <w:szCs w:val="28"/>
          <w:lang w:eastAsia="en-GB"/>
        </w:rPr>
        <w:t>, diễn biến</w:t>
      </w:r>
      <w:r w:rsidRPr="00680D2A">
        <w:rPr>
          <w:spacing w:val="-2"/>
          <w:szCs w:val="28"/>
          <w:lang w:val="pt-BR" w:eastAsia="en-GB"/>
        </w:rPr>
        <w:t xml:space="preserve"> phức tạp</w:t>
      </w:r>
      <w:r>
        <w:rPr>
          <w:spacing w:val="-2"/>
          <w:szCs w:val="28"/>
          <w:lang w:val="pt-BR" w:eastAsia="en-GB"/>
        </w:rPr>
        <w:t>:</w:t>
      </w:r>
      <w:r w:rsidRPr="00A42FC4">
        <w:rPr>
          <w:szCs w:val="28"/>
        </w:rPr>
        <w:t xml:space="preserve"> </w:t>
      </w:r>
      <w:r>
        <w:rPr>
          <w:spacing w:val="-2"/>
          <w:szCs w:val="28"/>
        </w:rPr>
        <w:t>c</w:t>
      </w:r>
      <w:r>
        <w:rPr>
          <w:rFonts w:eastAsia="Calibri"/>
          <w:spacing w:val="-2"/>
          <w:szCs w:val="28"/>
          <w:lang w:val="en-GB"/>
        </w:rPr>
        <w:t>ác đối tượng chuyển sang h</w:t>
      </w:r>
      <w:r w:rsidRPr="000214FA">
        <w:rPr>
          <w:rFonts w:eastAsia="Calibri"/>
          <w:spacing w:val="-2"/>
          <w:szCs w:val="28"/>
          <w:lang w:val="en-GB"/>
        </w:rPr>
        <w:t>oạt</w:t>
      </w:r>
      <w:r>
        <w:rPr>
          <w:rFonts w:eastAsia="Calibri"/>
          <w:spacing w:val="-2"/>
          <w:szCs w:val="28"/>
          <w:lang w:val="en-GB"/>
        </w:rPr>
        <w:t xml:space="preserve"> đ</w:t>
      </w:r>
      <w:r w:rsidRPr="000214FA">
        <w:rPr>
          <w:rFonts w:eastAsia="Calibri"/>
          <w:spacing w:val="-2"/>
          <w:szCs w:val="28"/>
          <w:lang w:val="en-GB"/>
        </w:rPr>
        <w:t>ộng</w:t>
      </w:r>
      <w:r>
        <w:rPr>
          <w:rFonts w:eastAsia="Calibri"/>
          <w:spacing w:val="-2"/>
          <w:szCs w:val="28"/>
          <w:lang w:val="en-GB"/>
        </w:rPr>
        <w:t xml:space="preserve"> cầm chừng, lén lút, lưu động, không có cơ sở, địa điểm cụ thể nhằm trốn tránh sự phát hiện, xử lý của lực lượng chức năng; nh</w:t>
      </w:r>
      <w:r>
        <w:rPr>
          <w:szCs w:val="28"/>
          <w:lang w:val="en-GB"/>
        </w:rPr>
        <w:t xml:space="preserve">iều đối tượng, ổ nhóm hình sự có xu hướng chuyển sang hoạt động phạm tội về "tín dụng đen"; </w:t>
      </w:r>
      <w:r w:rsidRPr="00487B89">
        <w:rPr>
          <w:szCs w:val="28"/>
        </w:rPr>
        <w:t xml:space="preserve">một </w:t>
      </w:r>
      <w:r w:rsidRPr="00487B89">
        <w:rPr>
          <w:spacing w:val="-2"/>
          <w:szCs w:val="28"/>
        </w:rPr>
        <w:t>số đối tượng hình sự cầm đầu có nhiều tiền án, tiền sự  hoạt động cho vay lãi</w:t>
      </w:r>
      <w:r>
        <w:rPr>
          <w:spacing w:val="-2"/>
          <w:szCs w:val="28"/>
        </w:rPr>
        <w:t xml:space="preserve"> n</w:t>
      </w:r>
      <w:r w:rsidRPr="000214FA">
        <w:rPr>
          <w:spacing w:val="-2"/>
          <w:szCs w:val="28"/>
        </w:rPr>
        <w:t>ặng</w:t>
      </w:r>
      <w:r w:rsidRPr="00487B89">
        <w:rPr>
          <w:spacing w:val="-2"/>
          <w:szCs w:val="28"/>
        </w:rPr>
        <w:t>, tìm cách tạo vỏ bọc bằng hình thức chuyển sang thành lập các công ty, doanh nghiệp</w:t>
      </w:r>
      <w:r>
        <w:rPr>
          <w:spacing w:val="-2"/>
          <w:szCs w:val="28"/>
        </w:rPr>
        <w:t>, h</w:t>
      </w:r>
      <w:r w:rsidRPr="000214FA">
        <w:rPr>
          <w:spacing w:val="-2"/>
          <w:szCs w:val="28"/>
        </w:rPr>
        <w:t>ội</w:t>
      </w:r>
      <w:r>
        <w:rPr>
          <w:spacing w:val="-2"/>
          <w:szCs w:val="28"/>
        </w:rPr>
        <w:t xml:space="preserve"> nh</w:t>
      </w:r>
      <w:r w:rsidRPr="000214FA">
        <w:rPr>
          <w:spacing w:val="-2"/>
          <w:szCs w:val="28"/>
        </w:rPr>
        <w:t>óm</w:t>
      </w:r>
      <w:r w:rsidRPr="00487B89">
        <w:rPr>
          <w:spacing w:val="-2"/>
          <w:szCs w:val="28"/>
        </w:rPr>
        <w:t xml:space="preserve"> (</w:t>
      </w:r>
      <w:r>
        <w:rPr>
          <w:spacing w:val="-2"/>
          <w:szCs w:val="28"/>
        </w:rPr>
        <w:t>c</w:t>
      </w:r>
      <w:r w:rsidRPr="00487B89">
        <w:rPr>
          <w:spacing w:val="-2"/>
          <w:szCs w:val="28"/>
        </w:rPr>
        <w:t>ông ty hỗ trợ tài chính, doanh nghiệp kinh doanh cầm đồ) để núp bóng hoạt động phạm tội (tổ chức các hoạt động cờ bạc, bảo kê, cho vay lãi</w:t>
      </w:r>
      <w:r w:rsidRPr="00650173">
        <w:rPr>
          <w:spacing w:val="-2"/>
          <w:szCs w:val="28"/>
        </w:rPr>
        <w:t xml:space="preserve"> </w:t>
      </w:r>
      <w:r w:rsidRPr="00487B89">
        <w:rPr>
          <w:spacing w:val="-2"/>
          <w:szCs w:val="28"/>
        </w:rPr>
        <w:t>nặng, tranh</w:t>
      </w:r>
      <w:r>
        <w:rPr>
          <w:spacing w:val="-2"/>
          <w:szCs w:val="28"/>
        </w:rPr>
        <w:t xml:space="preserve"> chấp đất đai, đòi nợ thuê...)</w:t>
      </w:r>
      <w:r>
        <w:rPr>
          <w:spacing w:val="-2"/>
          <w:szCs w:val="28"/>
          <w:lang w:val="en-GB"/>
        </w:rPr>
        <w:t xml:space="preserve">. </w:t>
      </w:r>
      <w:r w:rsidRPr="0037473D">
        <w:rPr>
          <w:spacing w:val="-2"/>
          <w:szCs w:val="28"/>
        </w:rPr>
        <w:t xml:space="preserve">Bên cạnh đó, một số </w:t>
      </w:r>
      <w:r w:rsidRPr="00B73D8D">
        <w:rPr>
          <w:spacing w:val="-2"/>
          <w:szCs w:val="28"/>
        </w:rPr>
        <w:t>cá nhân</w:t>
      </w:r>
      <w:r>
        <w:rPr>
          <w:spacing w:val="-2"/>
          <w:szCs w:val="28"/>
        </w:rPr>
        <w:t>, t</w:t>
      </w:r>
      <w:r w:rsidRPr="000214FA">
        <w:rPr>
          <w:spacing w:val="-2"/>
          <w:szCs w:val="28"/>
        </w:rPr>
        <w:t>ổ</w:t>
      </w:r>
      <w:r>
        <w:rPr>
          <w:spacing w:val="-2"/>
          <w:szCs w:val="28"/>
        </w:rPr>
        <w:t xml:space="preserve"> ch</w:t>
      </w:r>
      <w:r w:rsidRPr="000214FA">
        <w:rPr>
          <w:spacing w:val="-2"/>
          <w:szCs w:val="28"/>
        </w:rPr>
        <w:t>ức</w:t>
      </w:r>
      <w:r w:rsidRPr="00B73D8D">
        <w:rPr>
          <w:spacing w:val="-2"/>
          <w:szCs w:val="28"/>
        </w:rPr>
        <w:t xml:space="preserve"> đứng ra tổ chức các hoạt động cho vay lãi dưới hình thức họ góp; một số đối tượng </w:t>
      </w:r>
      <w:r w:rsidRPr="00B73D8D">
        <w:rPr>
          <w:rFonts w:eastAsia="Calibri"/>
          <w:spacing w:val="-2"/>
          <w:szCs w:val="28"/>
          <w:lang w:val="en-GB"/>
        </w:rPr>
        <w:t>lợi dụng công nghệ cao: cho vay qua app, trực tuyến, va</w:t>
      </w:r>
      <w:r>
        <w:rPr>
          <w:rFonts w:eastAsia="Calibri"/>
          <w:spacing w:val="-2"/>
          <w:szCs w:val="28"/>
          <w:lang w:val="en-GB"/>
        </w:rPr>
        <w:t xml:space="preserve">y </w:t>
      </w:r>
      <w:r w:rsidRPr="00B73D8D">
        <w:rPr>
          <w:rFonts w:eastAsia="Calibri"/>
          <w:spacing w:val="-2"/>
          <w:szCs w:val="28"/>
          <w:lang w:val="en-GB"/>
        </w:rPr>
        <w:t>ngang hàng; huy động vốn đa cấp tài chính hoạt động phạm tội trên không gian mạng</w:t>
      </w:r>
      <w:r>
        <w:rPr>
          <w:rFonts w:eastAsia="Calibri"/>
          <w:spacing w:val="-2"/>
          <w:szCs w:val="28"/>
          <w:lang w:val="en-GB"/>
        </w:rPr>
        <w:t xml:space="preserve"> diễn biến phức tạp, kh</w:t>
      </w:r>
      <w:r w:rsidRPr="000214FA">
        <w:rPr>
          <w:rFonts w:eastAsia="Calibri"/>
          <w:spacing w:val="-2"/>
          <w:szCs w:val="28"/>
          <w:lang w:val="en-GB"/>
        </w:rPr>
        <w:t>ó</w:t>
      </w:r>
      <w:r>
        <w:rPr>
          <w:rFonts w:eastAsia="Calibri"/>
          <w:spacing w:val="-2"/>
          <w:szCs w:val="28"/>
          <w:lang w:val="en-GB"/>
        </w:rPr>
        <w:t xml:space="preserve"> lư</w:t>
      </w:r>
      <w:r w:rsidRPr="000214FA">
        <w:rPr>
          <w:rFonts w:eastAsia="Calibri"/>
          <w:spacing w:val="-2"/>
          <w:szCs w:val="28"/>
          <w:lang w:val="en-GB"/>
        </w:rPr>
        <w:t>ờng</w:t>
      </w:r>
      <w:r>
        <w:rPr>
          <w:rFonts w:eastAsia="Calibri"/>
          <w:spacing w:val="-2"/>
          <w:szCs w:val="28"/>
          <w:lang w:val="en-GB"/>
        </w:rPr>
        <w:t>. Đặc biệt, v</w:t>
      </w:r>
      <w:r w:rsidRPr="000214FA">
        <w:rPr>
          <w:rFonts w:eastAsia="Calibri"/>
          <w:spacing w:val="-2"/>
          <w:szCs w:val="28"/>
          <w:lang w:val="en-GB"/>
        </w:rPr>
        <w:t>ẫn</w:t>
      </w:r>
      <w:r>
        <w:rPr>
          <w:rFonts w:eastAsia="Calibri"/>
          <w:spacing w:val="-2"/>
          <w:szCs w:val="28"/>
          <w:lang w:val="en-GB"/>
        </w:rPr>
        <w:t xml:space="preserve"> c</w:t>
      </w:r>
      <w:r w:rsidRPr="000214FA">
        <w:rPr>
          <w:rFonts w:eastAsia="Calibri"/>
          <w:spacing w:val="-2"/>
          <w:szCs w:val="28"/>
          <w:lang w:val="en-GB"/>
        </w:rPr>
        <w:t>òn</w:t>
      </w:r>
      <w:r w:rsidRPr="0013051A">
        <w:rPr>
          <w:spacing w:val="-2"/>
          <w:szCs w:val="28"/>
        </w:rPr>
        <w:t xml:space="preserve"> </w:t>
      </w:r>
      <w:r w:rsidRPr="0013051A">
        <w:rPr>
          <w:rFonts w:eastAsia="Calibri"/>
          <w:spacing w:val="-2"/>
          <w:szCs w:val="28"/>
          <w:lang w:val="en-GB"/>
        </w:rPr>
        <w:t xml:space="preserve">nhiều doanh nghiệp tại các </w:t>
      </w:r>
      <w:r>
        <w:rPr>
          <w:rFonts w:eastAsia="Calibri"/>
          <w:spacing w:val="-2"/>
          <w:szCs w:val="28"/>
          <w:lang w:val="en-GB"/>
        </w:rPr>
        <w:t>khu công nghiệp, khu kinh tế</w:t>
      </w:r>
      <w:r w:rsidRPr="0013051A">
        <w:rPr>
          <w:rFonts w:eastAsia="Calibri"/>
          <w:spacing w:val="-2"/>
          <w:szCs w:val="28"/>
          <w:lang w:val="en-GB"/>
        </w:rPr>
        <w:t xml:space="preserve"> phát sinh tình trạng người lao động vay tiền các tổ chức tín dụng không có thế chấp, công nhân vay tín dụng từ các công ty tài chính với mức lãi suất cao, vay “tín dụng đen” và vay qua app với thủ tục vay đơn giản: Sử dụng ảnh chụp CCCD, ảnh chân dung, </w:t>
      </w:r>
      <w:r w:rsidRPr="0013051A">
        <w:rPr>
          <w:spacing w:val="-2"/>
          <w:szCs w:val="28"/>
        </w:rPr>
        <w:t>yêu cầu người vay “thế chấp” bằng hình ảnh, video nhạy cảm cá nhân mình hoặc</w:t>
      </w:r>
      <w:r w:rsidRPr="0013051A">
        <w:rPr>
          <w:rFonts w:eastAsia="Calibri"/>
          <w:spacing w:val="-2"/>
          <w:szCs w:val="28"/>
          <w:lang w:val="en-GB"/>
        </w:rPr>
        <w:t xml:space="preserve"> quyền truy cập danh bạ điện thoại để đăng ký vay tiền và giải ngân ngay </w:t>
      </w:r>
      <w:r w:rsidRPr="0013051A">
        <w:rPr>
          <w:rFonts w:eastAsia="Calibri"/>
          <w:spacing w:val="-2"/>
          <w:szCs w:val="28"/>
          <w:lang w:val="en-GB"/>
        </w:rPr>
        <w:lastRenderedPageBreak/>
        <w:t xml:space="preserve">với số tiền từ 02 triệu đồng đến 50 triệu đồng với mức lãi suất cho vay rất cao (dao động từ 500% đến 800%/năm), khi nhận tiền thường sẽ bị trừ lãi ngay. Do lãi suất cao, nhiều công nhân không có khả năng trả nợ nên đã xóa app, chặn tin nhắn, cuộc gọi, thay sim, thậm chí nghỉ việc tại doanh nghiệp để trốn tránh nghĩa vụ trả nợ. Khi người lao động không có khả năng trả nợ, các đối tượng đòi nợ gửi thư, </w:t>
      </w:r>
      <w:r w:rsidRPr="0013051A">
        <w:rPr>
          <w:spacing w:val="-2"/>
          <w:szCs w:val="28"/>
        </w:rPr>
        <w:t>sử dụng “sim rác”, phần mềm đổi giọng để gọi điện, nhắn tin với lời lẽ thô tục, bất kể ngày đêm (số lượng lên đến hàng trăm cuộc) đến các lãnh đạo, phòng nhân sự, kế toán ... nơi công nhân làm việc, nhằm gây áp lực buộc người vay phải trả tiền</w:t>
      </w:r>
      <w:r>
        <w:rPr>
          <w:spacing w:val="-2"/>
          <w:szCs w:val="28"/>
        </w:rPr>
        <w:t xml:space="preserve">, </w:t>
      </w:r>
      <w:r w:rsidRPr="0013051A">
        <w:rPr>
          <w:spacing w:val="-2"/>
          <w:szCs w:val="28"/>
        </w:rPr>
        <w:t>đã gây tâm lý bức xúc, bất an cho</w:t>
      </w:r>
      <w:r>
        <w:rPr>
          <w:spacing w:val="-2"/>
          <w:szCs w:val="28"/>
        </w:rPr>
        <w:t xml:space="preserve"> cán bộ,</w:t>
      </w:r>
      <w:r w:rsidRPr="0013051A">
        <w:rPr>
          <w:spacing w:val="-2"/>
          <w:szCs w:val="28"/>
        </w:rPr>
        <w:t xml:space="preserve"> người lao động tại nhiều </w:t>
      </w:r>
      <w:r>
        <w:rPr>
          <w:spacing w:val="-2"/>
          <w:szCs w:val="28"/>
        </w:rPr>
        <w:t>d</w:t>
      </w:r>
      <w:r w:rsidRPr="0013051A">
        <w:rPr>
          <w:spacing w:val="-2"/>
          <w:szCs w:val="28"/>
        </w:rPr>
        <w:t>oanh nghiệp trên địa bàn, ảnh hưởng đến môi trường đầu tư của thành phố.</w:t>
      </w:r>
      <w:r>
        <w:rPr>
          <w:spacing w:val="-2"/>
          <w:szCs w:val="28"/>
        </w:rPr>
        <w:t xml:space="preserve"> </w:t>
      </w:r>
    </w:p>
    <w:p w:rsidR="00436585" w:rsidRDefault="00436585" w:rsidP="00436585">
      <w:pPr>
        <w:spacing w:before="40" w:after="40"/>
        <w:ind w:firstLine="720"/>
        <w:jc w:val="both"/>
        <w:rPr>
          <w:szCs w:val="28"/>
        </w:rPr>
      </w:pPr>
      <w:r>
        <w:rPr>
          <w:szCs w:val="28"/>
        </w:rPr>
        <w:t>Ngoài ra, h</w:t>
      </w:r>
      <w:r w:rsidRPr="00B543B2">
        <w:rPr>
          <w:szCs w:val="28"/>
        </w:rPr>
        <w:t>oạt</w:t>
      </w:r>
      <w:r>
        <w:rPr>
          <w:szCs w:val="28"/>
        </w:rPr>
        <w:t xml:space="preserve"> đ</w:t>
      </w:r>
      <w:r w:rsidRPr="00B543B2">
        <w:rPr>
          <w:szCs w:val="28"/>
        </w:rPr>
        <w:t>ộng</w:t>
      </w:r>
      <w:r>
        <w:rPr>
          <w:szCs w:val="28"/>
        </w:rPr>
        <w:t xml:space="preserve"> hụi, họ, bi</w:t>
      </w:r>
      <w:r w:rsidRPr="000214FA">
        <w:rPr>
          <w:szCs w:val="28"/>
        </w:rPr>
        <w:t>ê</w:t>
      </w:r>
      <w:r>
        <w:rPr>
          <w:szCs w:val="28"/>
        </w:rPr>
        <w:t>u, phư</w:t>
      </w:r>
      <w:r w:rsidRPr="000214FA">
        <w:rPr>
          <w:szCs w:val="28"/>
        </w:rPr>
        <w:t>ờng</w:t>
      </w:r>
      <w:r>
        <w:rPr>
          <w:szCs w:val="28"/>
        </w:rPr>
        <w:t xml:space="preserve"> tuy mang t</w:t>
      </w:r>
      <w:r w:rsidRPr="00B543B2">
        <w:rPr>
          <w:szCs w:val="28"/>
        </w:rPr>
        <w:t>ính</w:t>
      </w:r>
      <w:r>
        <w:rPr>
          <w:szCs w:val="28"/>
        </w:rPr>
        <w:t xml:space="preserve"> d</w:t>
      </w:r>
      <w:r w:rsidRPr="00B543B2">
        <w:rPr>
          <w:szCs w:val="28"/>
        </w:rPr>
        <w:t>ân</w:t>
      </w:r>
      <w:r>
        <w:rPr>
          <w:szCs w:val="28"/>
        </w:rPr>
        <w:t xml:space="preserve"> s</w:t>
      </w:r>
      <w:r w:rsidRPr="00B543B2">
        <w:rPr>
          <w:szCs w:val="28"/>
        </w:rPr>
        <w:t>ự</w:t>
      </w:r>
      <w:r>
        <w:rPr>
          <w:szCs w:val="28"/>
        </w:rPr>
        <w:t>, nh</w:t>
      </w:r>
      <w:r w:rsidRPr="00B543B2">
        <w:rPr>
          <w:szCs w:val="28"/>
        </w:rPr>
        <w:t>ư</w:t>
      </w:r>
      <w:r>
        <w:rPr>
          <w:szCs w:val="28"/>
        </w:rPr>
        <w:t>ng hi</w:t>
      </w:r>
      <w:r w:rsidRPr="00B543B2">
        <w:rPr>
          <w:szCs w:val="28"/>
        </w:rPr>
        <w:t>ện</w:t>
      </w:r>
      <w:r>
        <w:rPr>
          <w:szCs w:val="28"/>
        </w:rPr>
        <w:t xml:space="preserve"> nay vẫn còn tình trạng đối tượng lợi dụng lòng tham của một bộ phận người dân để huy động vốn với lãi suất cao, dẫn đến nhiều h</w:t>
      </w:r>
      <w:r w:rsidRPr="00B543B2">
        <w:rPr>
          <w:szCs w:val="28"/>
        </w:rPr>
        <w:t>ệ</w:t>
      </w:r>
      <w:r>
        <w:rPr>
          <w:szCs w:val="28"/>
        </w:rPr>
        <w:t xml:space="preserve"> l</w:t>
      </w:r>
      <w:r w:rsidRPr="00B543B2">
        <w:rPr>
          <w:szCs w:val="28"/>
        </w:rPr>
        <w:t>ụy</w:t>
      </w:r>
      <w:r>
        <w:rPr>
          <w:szCs w:val="28"/>
        </w:rPr>
        <w:t xml:space="preserve"> ti</w:t>
      </w:r>
      <w:r w:rsidRPr="00B543B2">
        <w:rPr>
          <w:szCs w:val="28"/>
        </w:rPr>
        <w:t>ê</w:t>
      </w:r>
      <w:r>
        <w:rPr>
          <w:szCs w:val="28"/>
        </w:rPr>
        <w:t>u c</w:t>
      </w:r>
      <w:r w:rsidRPr="00B543B2">
        <w:rPr>
          <w:szCs w:val="28"/>
        </w:rPr>
        <w:t>ực</w:t>
      </w:r>
      <w:r>
        <w:rPr>
          <w:szCs w:val="28"/>
        </w:rPr>
        <w:t>, nhi</w:t>
      </w:r>
      <w:r w:rsidRPr="00B543B2">
        <w:rPr>
          <w:szCs w:val="28"/>
        </w:rPr>
        <w:t>ều</w:t>
      </w:r>
      <w:r>
        <w:rPr>
          <w:szCs w:val="28"/>
        </w:rPr>
        <w:t xml:space="preserve"> vụ việc nghiêm trọng đã xảy ra, th</w:t>
      </w:r>
      <w:r w:rsidRPr="00B543B2">
        <w:rPr>
          <w:szCs w:val="28"/>
        </w:rPr>
        <w:t>ậm</w:t>
      </w:r>
      <w:r>
        <w:rPr>
          <w:szCs w:val="28"/>
        </w:rPr>
        <w:t xml:space="preserve"> ch</w:t>
      </w:r>
      <w:r w:rsidRPr="00B543B2">
        <w:rPr>
          <w:szCs w:val="28"/>
        </w:rPr>
        <w:t>í</w:t>
      </w:r>
      <w:r>
        <w:rPr>
          <w:szCs w:val="28"/>
        </w:rPr>
        <w:t xml:space="preserve"> ph</w:t>
      </w:r>
      <w:r w:rsidRPr="00B543B2">
        <w:rPr>
          <w:szCs w:val="28"/>
        </w:rPr>
        <w:t>át</w:t>
      </w:r>
      <w:r>
        <w:rPr>
          <w:szCs w:val="28"/>
        </w:rPr>
        <w:t xml:space="preserve"> sinh t</w:t>
      </w:r>
      <w:r w:rsidRPr="00B543B2">
        <w:rPr>
          <w:szCs w:val="28"/>
        </w:rPr>
        <w:t>ội</w:t>
      </w:r>
      <w:r>
        <w:rPr>
          <w:szCs w:val="28"/>
        </w:rPr>
        <w:t xml:space="preserve"> ph</w:t>
      </w:r>
      <w:r w:rsidRPr="00B543B2">
        <w:rPr>
          <w:szCs w:val="28"/>
        </w:rPr>
        <w:t>ạm</w:t>
      </w:r>
      <w:r>
        <w:rPr>
          <w:szCs w:val="28"/>
        </w:rPr>
        <w:t xml:space="preserve"> h</w:t>
      </w:r>
      <w:r w:rsidRPr="00B543B2">
        <w:rPr>
          <w:szCs w:val="28"/>
        </w:rPr>
        <w:t>ình</w:t>
      </w:r>
      <w:r>
        <w:rPr>
          <w:szCs w:val="28"/>
        </w:rPr>
        <w:t xml:space="preserve"> s</w:t>
      </w:r>
      <w:r w:rsidRPr="00B543B2">
        <w:rPr>
          <w:szCs w:val="28"/>
        </w:rPr>
        <w:t>ự</w:t>
      </w:r>
      <w:r>
        <w:rPr>
          <w:szCs w:val="28"/>
        </w:rPr>
        <w:t xml:space="preserve"> nh</w:t>
      </w:r>
      <w:r w:rsidRPr="00B543B2">
        <w:rPr>
          <w:szCs w:val="28"/>
        </w:rPr>
        <w:t>ư</w:t>
      </w:r>
      <w:r>
        <w:rPr>
          <w:szCs w:val="28"/>
        </w:rPr>
        <w:t xml:space="preserve"> l</w:t>
      </w:r>
      <w:r w:rsidRPr="00B543B2">
        <w:rPr>
          <w:szCs w:val="28"/>
        </w:rPr>
        <w:t>ừa</w:t>
      </w:r>
      <w:r>
        <w:rPr>
          <w:szCs w:val="28"/>
        </w:rPr>
        <w:t xml:space="preserve"> </w:t>
      </w:r>
      <w:r w:rsidRPr="00B543B2">
        <w:rPr>
          <w:szCs w:val="28"/>
        </w:rPr>
        <w:t>đảo</w:t>
      </w:r>
      <w:r>
        <w:rPr>
          <w:szCs w:val="28"/>
        </w:rPr>
        <w:t xml:space="preserve"> chi</w:t>
      </w:r>
      <w:r w:rsidRPr="00B543B2">
        <w:rPr>
          <w:szCs w:val="28"/>
        </w:rPr>
        <w:t>ếm</w:t>
      </w:r>
      <w:r>
        <w:rPr>
          <w:szCs w:val="28"/>
        </w:rPr>
        <w:t xml:space="preserve"> </w:t>
      </w:r>
      <w:r w:rsidRPr="00B543B2">
        <w:rPr>
          <w:szCs w:val="28"/>
        </w:rPr>
        <w:t>đ</w:t>
      </w:r>
      <w:r>
        <w:rPr>
          <w:szCs w:val="28"/>
        </w:rPr>
        <w:t>o</w:t>
      </w:r>
      <w:r w:rsidRPr="00B543B2">
        <w:rPr>
          <w:szCs w:val="28"/>
        </w:rPr>
        <w:t>ạt</w:t>
      </w:r>
      <w:r>
        <w:rPr>
          <w:szCs w:val="28"/>
        </w:rPr>
        <w:t xml:space="preserve"> t</w:t>
      </w:r>
      <w:r w:rsidRPr="00B543B2">
        <w:rPr>
          <w:szCs w:val="28"/>
        </w:rPr>
        <w:t>à</w:t>
      </w:r>
      <w:r>
        <w:rPr>
          <w:szCs w:val="28"/>
        </w:rPr>
        <w:t>i s</w:t>
      </w:r>
      <w:r w:rsidRPr="00B543B2">
        <w:rPr>
          <w:szCs w:val="28"/>
        </w:rPr>
        <w:t>ản</w:t>
      </w:r>
      <w:r>
        <w:rPr>
          <w:szCs w:val="28"/>
        </w:rPr>
        <w:t xml:space="preserve">, cưỡng </w:t>
      </w:r>
      <w:r w:rsidRPr="00B543B2">
        <w:rPr>
          <w:szCs w:val="28"/>
        </w:rPr>
        <w:t>đoạt</w:t>
      </w:r>
      <w:r>
        <w:rPr>
          <w:szCs w:val="28"/>
        </w:rPr>
        <w:t xml:space="preserve"> t</w:t>
      </w:r>
      <w:r w:rsidRPr="00B543B2">
        <w:rPr>
          <w:szCs w:val="28"/>
        </w:rPr>
        <w:t>à</w:t>
      </w:r>
      <w:r>
        <w:rPr>
          <w:szCs w:val="28"/>
        </w:rPr>
        <w:t>i s</w:t>
      </w:r>
      <w:r w:rsidRPr="00B543B2">
        <w:rPr>
          <w:szCs w:val="28"/>
        </w:rPr>
        <w:t>ản</w:t>
      </w:r>
      <w:r>
        <w:rPr>
          <w:szCs w:val="28"/>
        </w:rPr>
        <w:t>, c</w:t>
      </w:r>
      <w:r w:rsidRPr="00B543B2">
        <w:rPr>
          <w:szCs w:val="28"/>
        </w:rPr>
        <w:t>ố</w:t>
      </w:r>
      <w:r>
        <w:rPr>
          <w:szCs w:val="28"/>
        </w:rPr>
        <w:t xml:space="preserve"> </w:t>
      </w:r>
      <w:r w:rsidRPr="00B543B2">
        <w:rPr>
          <w:szCs w:val="28"/>
        </w:rPr>
        <w:t>ý</w:t>
      </w:r>
      <w:r>
        <w:rPr>
          <w:szCs w:val="28"/>
        </w:rPr>
        <w:t xml:space="preserve"> g</w:t>
      </w:r>
      <w:r w:rsidRPr="00B543B2">
        <w:rPr>
          <w:szCs w:val="28"/>
        </w:rPr>
        <w:t>â</w:t>
      </w:r>
      <w:r>
        <w:rPr>
          <w:szCs w:val="28"/>
        </w:rPr>
        <w:t>y th</w:t>
      </w:r>
      <w:r w:rsidRPr="00B543B2">
        <w:rPr>
          <w:szCs w:val="28"/>
        </w:rPr>
        <w:t>ươ</w:t>
      </w:r>
      <w:r>
        <w:rPr>
          <w:szCs w:val="28"/>
        </w:rPr>
        <w:t>ng t</w:t>
      </w:r>
      <w:r w:rsidRPr="00B543B2">
        <w:rPr>
          <w:szCs w:val="28"/>
        </w:rPr>
        <w:t>ích</w:t>
      </w:r>
      <w:r>
        <w:rPr>
          <w:szCs w:val="28"/>
        </w:rPr>
        <w:t>; tình trạng người đi vay sử dụng tiền vay vào mục đích đầu tư các lĩnh vực kinh doanh có sự rủi ro cao, sử dụng ti</w:t>
      </w:r>
      <w:r w:rsidRPr="00B543B2">
        <w:rPr>
          <w:szCs w:val="28"/>
        </w:rPr>
        <w:t>ền</w:t>
      </w:r>
      <w:r>
        <w:rPr>
          <w:szCs w:val="28"/>
        </w:rPr>
        <w:t xml:space="preserve"> v</w:t>
      </w:r>
      <w:r w:rsidRPr="00B543B2">
        <w:rPr>
          <w:szCs w:val="28"/>
        </w:rPr>
        <w:t>ay</w:t>
      </w:r>
      <w:r>
        <w:rPr>
          <w:szCs w:val="28"/>
        </w:rPr>
        <w:t xml:space="preserve"> vào mục đích bất chính, tham gia vào các hoạt động tệ nạn xã hội tìm đến các đối tượng hoạt động cho vay l</w:t>
      </w:r>
      <w:r w:rsidRPr="00B543B2">
        <w:rPr>
          <w:szCs w:val="28"/>
        </w:rPr>
        <w:t>ãi</w:t>
      </w:r>
      <w:r>
        <w:rPr>
          <w:szCs w:val="28"/>
        </w:rPr>
        <w:t xml:space="preserve"> n</w:t>
      </w:r>
      <w:r w:rsidRPr="00B543B2">
        <w:rPr>
          <w:szCs w:val="28"/>
        </w:rPr>
        <w:t>ặng</w:t>
      </w:r>
      <w:r>
        <w:rPr>
          <w:szCs w:val="28"/>
        </w:rPr>
        <w:t>, "tín dụng đen" vay tiền.</w:t>
      </w:r>
    </w:p>
    <w:p w:rsidR="00436585" w:rsidRDefault="00436585" w:rsidP="00436585">
      <w:pPr>
        <w:spacing w:before="40" w:after="40"/>
        <w:jc w:val="both"/>
        <w:rPr>
          <w:rFonts w:eastAsiaTheme="minorHAnsi"/>
          <w:szCs w:val="28"/>
        </w:rPr>
      </w:pPr>
      <w:r>
        <w:rPr>
          <w:szCs w:val="28"/>
        </w:rPr>
        <w:tab/>
        <w:t xml:space="preserve"> </w:t>
      </w:r>
      <w:r w:rsidRPr="00017BE5">
        <w:rPr>
          <w:rFonts w:eastAsiaTheme="minorHAnsi"/>
          <w:szCs w:val="28"/>
        </w:rPr>
        <w:t xml:space="preserve">Để chủ động nắm chắc và kiểm soát tình hình tội phạm, vi phạm pháp luật liên quan đến hoạt động </w:t>
      </w:r>
      <w:r>
        <w:rPr>
          <w:rFonts w:eastAsiaTheme="minorHAnsi"/>
          <w:szCs w:val="28"/>
        </w:rPr>
        <w:t>cho vay l</w:t>
      </w:r>
      <w:r w:rsidRPr="000214FA">
        <w:rPr>
          <w:rFonts w:eastAsiaTheme="minorHAnsi"/>
          <w:szCs w:val="28"/>
        </w:rPr>
        <w:t>ãi</w:t>
      </w:r>
      <w:r>
        <w:rPr>
          <w:rFonts w:eastAsiaTheme="minorHAnsi"/>
          <w:szCs w:val="28"/>
        </w:rPr>
        <w:t xml:space="preserve"> n</w:t>
      </w:r>
      <w:r w:rsidRPr="000214FA">
        <w:rPr>
          <w:rFonts w:eastAsiaTheme="minorHAnsi"/>
          <w:szCs w:val="28"/>
        </w:rPr>
        <w:t>ặn</w:t>
      </w:r>
      <w:r>
        <w:rPr>
          <w:rFonts w:eastAsiaTheme="minorHAnsi"/>
          <w:szCs w:val="28"/>
        </w:rPr>
        <w:t xml:space="preserve">g, </w:t>
      </w:r>
      <w:r w:rsidRPr="00017BE5">
        <w:rPr>
          <w:rFonts w:eastAsiaTheme="minorHAnsi"/>
          <w:szCs w:val="28"/>
        </w:rPr>
        <w:t xml:space="preserve">"tín dụng đen” </w:t>
      </w:r>
      <w:r>
        <w:rPr>
          <w:rFonts w:eastAsiaTheme="minorHAnsi"/>
          <w:szCs w:val="28"/>
        </w:rPr>
        <w:t xml:space="preserve">trên địa bàn thành phố, </w:t>
      </w:r>
      <w:r w:rsidRPr="00017BE5">
        <w:rPr>
          <w:rFonts w:eastAsiaTheme="minorHAnsi"/>
          <w:szCs w:val="28"/>
        </w:rPr>
        <w:t>không để bị động, bất ngờ</w:t>
      </w:r>
      <w:r>
        <w:rPr>
          <w:rFonts w:eastAsiaTheme="minorHAnsi"/>
          <w:szCs w:val="28"/>
        </w:rPr>
        <w:t>;</w:t>
      </w:r>
      <w:r w:rsidRPr="00017BE5">
        <w:rPr>
          <w:rFonts w:eastAsiaTheme="minorHAnsi"/>
          <w:szCs w:val="28"/>
        </w:rPr>
        <w:t xml:space="preserve"> không để hình thành, tồn tại các tổ chức tội phạm nguy hiểm hoạt động theo kiểu “xã hội đen”, cần sự chung tay</w:t>
      </w:r>
      <w:r>
        <w:rPr>
          <w:rFonts w:eastAsiaTheme="minorHAnsi"/>
          <w:szCs w:val="28"/>
        </w:rPr>
        <w:t>, ph</w:t>
      </w:r>
      <w:r w:rsidRPr="000214FA">
        <w:rPr>
          <w:rFonts w:eastAsiaTheme="minorHAnsi"/>
          <w:szCs w:val="28"/>
        </w:rPr>
        <w:t>ối</w:t>
      </w:r>
      <w:r>
        <w:rPr>
          <w:rFonts w:eastAsiaTheme="minorHAnsi"/>
          <w:szCs w:val="28"/>
        </w:rPr>
        <w:t xml:space="preserve"> h</w:t>
      </w:r>
      <w:r w:rsidRPr="000214FA">
        <w:rPr>
          <w:rFonts w:eastAsiaTheme="minorHAnsi"/>
          <w:szCs w:val="28"/>
        </w:rPr>
        <w:t>ợp</w:t>
      </w:r>
      <w:r>
        <w:rPr>
          <w:rFonts w:eastAsiaTheme="minorHAnsi"/>
          <w:szCs w:val="28"/>
        </w:rPr>
        <w:t xml:space="preserve"> c</w:t>
      </w:r>
      <w:r w:rsidRPr="000214FA">
        <w:rPr>
          <w:rFonts w:eastAsiaTheme="minorHAnsi"/>
          <w:szCs w:val="28"/>
        </w:rPr>
        <w:t>ủa</w:t>
      </w:r>
      <w:r>
        <w:rPr>
          <w:rFonts w:eastAsiaTheme="minorHAnsi"/>
          <w:szCs w:val="28"/>
        </w:rPr>
        <w:t xml:space="preserve"> c</w:t>
      </w:r>
      <w:r w:rsidRPr="000214FA">
        <w:rPr>
          <w:rFonts w:eastAsiaTheme="minorHAnsi"/>
          <w:szCs w:val="28"/>
        </w:rPr>
        <w:t>ác</w:t>
      </w:r>
      <w:r>
        <w:rPr>
          <w:rFonts w:eastAsiaTheme="minorHAnsi"/>
          <w:szCs w:val="28"/>
        </w:rPr>
        <w:t xml:space="preserve"> S</w:t>
      </w:r>
      <w:r w:rsidRPr="000214FA">
        <w:rPr>
          <w:rFonts w:eastAsiaTheme="minorHAnsi"/>
          <w:szCs w:val="28"/>
        </w:rPr>
        <w:t>ở</w:t>
      </w:r>
      <w:r>
        <w:rPr>
          <w:rFonts w:eastAsiaTheme="minorHAnsi"/>
          <w:szCs w:val="28"/>
        </w:rPr>
        <w:t>, ban, ng</w:t>
      </w:r>
      <w:r w:rsidRPr="000214FA">
        <w:rPr>
          <w:rFonts w:eastAsiaTheme="minorHAnsi"/>
          <w:szCs w:val="28"/>
        </w:rPr>
        <w:t>ành</w:t>
      </w:r>
      <w:r>
        <w:rPr>
          <w:rFonts w:eastAsiaTheme="minorHAnsi"/>
          <w:szCs w:val="28"/>
        </w:rPr>
        <w:t xml:space="preserve">, </w:t>
      </w:r>
      <w:r w:rsidRPr="00017BE5">
        <w:rPr>
          <w:rFonts w:eastAsiaTheme="minorHAnsi"/>
          <w:szCs w:val="28"/>
        </w:rPr>
        <w:t>các doanh nghiệp, các tổ chức tín dụng, người dân, chính quyền và các tổ chức</w:t>
      </w:r>
      <w:r>
        <w:rPr>
          <w:rFonts w:eastAsiaTheme="minorHAnsi"/>
          <w:szCs w:val="28"/>
        </w:rPr>
        <w:t>,</w:t>
      </w:r>
      <w:r w:rsidRPr="00017BE5">
        <w:rPr>
          <w:rFonts w:eastAsiaTheme="minorHAnsi"/>
          <w:szCs w:val="28"/>
        </w:rPr>
        <w:t xml:space="preserve"> đoàn thể địa phương</w:t>
      </w:r>
      <w:r>
        <w:rPr>
          <w:rFonts w:eastAsiaTheme="minorHAnsi"/>
          <w:szCs w:val="28"/>
        </w:rPr>
        <w:t>,</w:t>
      </w:r>
      <w:r w:rsidRPr="00017BE5">
        <w:rPr>
          <w:rFonts w:eastAsiaTheme="minorHAnsi"/>
          <w:szCs w:val="28"/>
        </w:rPr>
        <w:t xml:space="preserve"> với lực lượng Công an là nòng cốt. </w:t>
      </w:r>
    </w:p>
    <w:p w:rsidR="00A838A0" w:rsidRDefault="00A838A0" w:rsidP="00121CB0">
      <w:pPr>
        <w:ind w:firstLine="567"/>
        <w:jc w:val="both"/>
      </w:pPr>
    </w:p>
    <w:p w:rsidR="0043057A" w:rsidRDefault="0043057A" w:rsidP="00121CB0">
      <w:pPr>
        <w:ind w:firstLine="567"/>
        <w:jc w:val="both"/>
      </w:pPr>
    </w:p>
    <w:p w:rsidR="0043057A" w:rsidRPr="006708FD" w:rsidRDefault="0043057A" w:rsidP="00121CB0">
      <w:pPr>
        <w:ind w:firstLine="567"/>
        <w:jc w:val="both"/>
        <w:rPr>
          <w:b/>
          <w:sz w:val="24"/>
        </w:rPr>
      </w:pPr>
      <w:r w:rsidRPr="006708FD">
        <w:rPr>
          <w:b/>
          <w:sz w:val="24"/>
        </w:rPr>
        <w:t>II. TÌNH HÌNH THỰC HIỆN QUY CHẾ PHỐI HỢP</w:t>
      </w:r>
    </w:p>
    <w:p w:rsidR="0043057A" w:rsidRPr="006708FD" w:rsidRDefault="0043057A" w:rsidP="00121CB0">
      <w:pPr>
        <w:ind w:firstLine="567"/>
        <w:jc w:val="both"/>
        <w:rPr>
          <w:b/>
        </w:rPr>
      </w:pPr>
      <w:r w:rsidRPr="006708FD">
        <w:rPr>
          <w:b/>
        </w:rPr>
        <w:t>1. Công tác triển khai</w:t>
      </w:r>
    </w:p>
    <w:p w:rsidR="00035DF4" w:rsidRDefault="00035DF4" w:rsidP="00121CB0">
      <w:pPr>
        <w:ind w:firstLine="567"/>
        <w:jc w:val="both"/>
      </w:pPr>
      <w:r>
        <w:t>Quy</w:t>
      </w:r>
      <w:r w:rsidRPr="00035DF4">
        <w:t>ết</w:t>
      </w:r>
      <w:r>
        <w:t xml:space="preserve"> </w:t>
      </w:r>
      <w:r w:rsidRPr="00035DF4">
        <w:t>định</w:t>
      </w:r>
      <w:r>
        <w:t xml:space="preserve"> s</w:t>
      </w:r>
      <w:r w:rsidRPr="00035DF4">
        <w:t>ố</w:t>
      </w:r>
      <w:r>
        <w:t xml:space="preserve"> 57///// đư</w:t>
      </w:r>
      <w:r w:rsidRPr="00035DF4">
        <w:t>ợ</w:t>
      </w:r>
      <w:r>
        <w:t>c C</w:t>
      </w:r>
      <w:r w:rsidRPr="00035DF4">
        <w:t>ô</w:t>
      </w:r>
      <w:r>
        <w:t>ng an t</w:t>
      </w:r>
      <w:r w:rsidRPr="00035DF4">
        <w:t>ỉnh</w:t>
      </w:r>
      <w:r>
        <w:t xml:space="preserve"> H</w:t>
      </w:r>
      <w:r w:rsidRPr="00035DF4">
        <w:t>ải</w:t>
      </w:r>
      <w:r>
        <w:t xml:space="preserve"> D</w:t>
      </w:r>
      <w:r w:rsidRPr="00035DF4">
        <w:t>ươ</w:t>
      </w:r>
      <w:r>
        <w:t>ng (c</w:t>
      </w:r>
      <w:r w:rsidRPr="00035DF4">
        <w:t>ũ</w:t>
      </w:r>
      <w:r>
        <w:t>), c</w:t>
      </w:r>
      <w:r w:rsidRPr="00035DF4">
        <w:t>ác</w:t>
      </w:r>
      <w:r>
        <w:t xml:space="preserve"> s</w:t>
      </w:r>
      <w:r w:rsidRPr="00035DF4">
        <w:t>ở</w:t>
      </w:r>
      <w:r>
        <w:t>, ban, ng</w:t>
      </w:r>
      <w:r w:rsidRPr="00035DF4">
        <w:t>ành</w:t>
      </w:r>
      <w:r>
        <w:t>, c</w:t>
      </w:r>
      <w:r w:rsidRPr="00035DF4">
        <w:t>ơ</w:t>
      </w:r>
      <w:r>
        <w:t xml:space="preserve"> quan, </w:t>
      </w:r>
      <w:r w:rsidRPr="00035DF4">
        <w:t>đơ</w:t>
      </w:r>
      <w:r>
        <w:t>n v</w:t>
      </w:r>
      <w:r w:rsidRPr="00035DF4">
        <w:t>ị</w:t>
      </w:r>
      <w:r>
        <w:t xml:space="preserve"> t</w:t>
      </w:r>
      <w:r w:rsidRPr="00035DF4">
        <w:t>ại</w:t>
      </w:r>
      <w:r>
        <w:t xml:space="preserve"> </w:t>
      </w:r>
      <w:r w:rsidRPr="00035DF4">
        <w:t>địa</w:t>
      </w:r>
      <w:r>
        <w:t xml:space="preserve"> b</w:t>
      </w:r>
      <w:r w:rsidRPr="00035DF4">
        <w:t>àn</w:t>
      </w:r>
      <w:r>
        <w:t xml:space="preserve"> t</w:t>
      </w:r>
      <w:r w:rsidRPr="00035DF4">
        <w:t>ỉnh</w:t>
      </w:r>
      <w:r>
        <w:t xml:space="preserve"> H</w:t>
      </w:r>
      <w:r w:rsidRPr="00035DF4">
        <w:t>ải</w:t>
      </w:r>
      <w:r>
        <w:t xml:space="preserve"> D</w:t>
      </w:r>
      <w:r w:rsidRPr="00035DF4">
        <w:t>ươ</w:t>
      </w:r>
      <w:r>
        <w:t>ng (c</w:t>
      </w:r>
      <w:r w:rsidRPr="00035DF4">
        <w:t>ũ</w:t>
      </w:r>
      <w:r>
        <w:t>) t</w:t>
      </w:r>
      <w:r w:rsidRPr="00035DF4">
        <w:t>ổ</w:t>
      </w:r>
      <w:r>
        <w:t xml:space="preserve"> ch</w:t>
      </w:r>
      <w:r w:rsidRPr="00035DF4">
        <w:t>ức</w:t>
      </w:r>
      <w:r>
        <w:t xml:space="preserve"> tri</w:t>
      </w:r>
      <w:r w:rsidRPr="00035DF4">
        <w:t>ển</w:t>
      </w:r>
      <w:r>
        <w:t xml:space="preserve"> khai th</w:t>
      </w:r>
      <w:r w:rsidRPr="00035DF4">
        <w:t>ực</w:t>
      </w:r>
      <w:r>
        <w:t xml:space="preserve"> hi</w:t>
      </w:r>
      <w:r w:rsidRPr="00035DF4">
        <w:t>ện</w:t>
      </w:r>
      <w:r>
        <w:t xml:space="preserve"> nghi</w:t>
      </w:r>
      <w:r w:rsidRPr="00035DF4">
        <w:t>ê</w:t>
      </w:r>
      <w:r>
        <w:t>m t</w:t>
      </w:r>
      <w:r w:rsidRPr="00035DF4">
        <w:t>úc</w:t>
      </w:r>
      <w:r>
        <w:t>, c</w:t>
      </w:r>
      <w:r w:rsidRPr="00035DF4">
        <w:t>ó</w:t>
      </w:r>
      <w:r>
        <w:t xml:space="preserve"> hi</w:t>
      </w:r>
      <w:r w:rsidRPr="00035DF4">
        <w:t>ệu</w:t>
      </w:r>
      <w:r>
        <w:t xml:space="preserve"> qu</w:t>
      </w:r>
      <w:r w:rsidRPr="00035DF4">
        <w:t>ả</w:t>
      </w:r>
      <w:r w:rsidR="00F70F0E">
        <w:t xml:space="preserve">. </w:t>
      </w:r>
    </w:p>
    <w:p w:rsidR="00F70F0E" w:rsidRDefault="00F70F0E" w:rsidP="00121CB0">
      <w:pPr>
        <w:ind w:firstLine="567"/>
        <w:jc w:val="both"/>
      </w:pPr>
      <w:r>
        <w:t>Sau s</w:t>
      </w:r>
      <w:r w:rsidRPr="00F70F0E">
        <w:t>áp</w:t>
      </w:r>
      <w:r>
        <w:t xml:space="preserve"> nh</w:t>
      </w:r>
      <w:r w:rsidRPr="00F70F0E">
        <w:t>ập</w:t>
      </w:r>
      <w:r>
        <w:t xml:space="preserve"> đ</w:t>
      </w:r>
      <w:r w:rsidRPr="00F70F0E">
        <w:t>ịa</w:t>
      </w:r>
      <w:r>
        <w:t xml:space="preserve"> gi</w:t>
      </w:r>
      <w:r w:rsidRPr="00F70F0E">
        <w:t>ới</w:t>
      </w:r>
      <w:r>
        <w:t xml:space="preserve"> h</w:t>
      </w:r>
      <w:r w:rsidRPr="00F70F0E">
        <w:t>ành</w:t>
      </w:r>
      <w:r>
        <w:t xml:space="preserve"> ch</w:t>
      </w:r>
      <w:r w:rsidRPr="00F70F0E">
        <w:t>ính</w:t>
      </w:r>
      <w:r>
        <w:t>, ti</w:t>
      </w:r>
      <w:r w:rsidRPr="00F70F0E">
        <w:t>ếp</w:t>
      </w:r>
      <w:r>
        <w:t xml:space="preserve"> t</w:t>
      </w:r>
      <w:r w:rsidRPr="00F70F0E">
        <w:t>ục</w:t>
      </w:r>
      <w:r>
        <w:t xml:space="preserve"> </w:t>
      </w:r>
      <w:r w:rsidRPr="00F70F0E">
        <w:t>áp</w:t>
      </w:r>
      <w:r>
        <w:t xml:space="preserve"> d</w:t>
      </w:r>
      <w:r w:rsidRPr="00F70F0E">
        <w:t>ụng</w:t>
      </w:r>
      <w:r>
        <w:t xml:space="preserve"> quy ch</w:t>
      </w:r>
      <w:r w:rsidRPr="00F70F0E">
        <w:t>ế</w:t>
      </w:r>
      <w:r>
        <w:t xml:space="preserve"> c</w:t>
      </w:r>
      <w:r w:rsidRPr="00F70F0E">
        <w:t>ũ</w:t>
      </w:r>
      <w:r>
        <w:t xml:space="preserve"> trong khi x</w:t>
      </w:r>
      <w:r w:rsidRPr="00F70F0E">
        <w:t>â</w:t>
      </w:r>
      <w:r>
        <w:t>y d</w:t>
      </w:r>
      <w:r w:rsidRPr="00F70F0E">
        <w:t>ựng</w:t>
      </w:r>
      <w:r>
        <w:t xml:space="preserve"> quy ch</w:t>
      </w:r>
      <w:r w:rsidRPr="00F70F0E">
        <w:t>ế</w:t>
      </w:r>
      <w:r>
        <w:t xml:space="preserve"> m</w:t>
      </w:r>
      <w:r w:rsidRPr="00F70F0E">
        <w:t>ới</w:t>
      </w:r>
      <w:r>
        <w:t xml:space="preserve"> th</w:t>
      </w:r>
      <w:r w:rsidRPr="00F70F0E">
        <w:t>ống</w:t>
      </w:r>
      <w:r>
        <w:t xml:space="preserve"> nh</w:t>
      </w:r>
      <w:r w:rsidRPr="00F70F0E">
        <w:t>ất</w:t>
      </w:r>
      <w:r>
        <w:t xml:space="preserve"> trong to</w:t>
      </w:r>
      <w:r w:rsidRPr="00F70F0E">
        <w:t>àn</w:t>
      </w:r>
      <w:r>
        <w:t xml:space="preserve"> th</w:t>
      </w:r>
      <w:r w:rsidRPr="00F70F0E">
        <w:t>ành</w:t>
      </w:r>
      <w:r>
        <w:t xml:space="preserve"> ph</w:t>
      </w:r>
      <w:r w:rsidRPr="00F70F0E">
        <w:t>ố</w:t>
      </w:r>
      <w:r>
        <w:t>.</w:t>
      </w:r>
    </w:p>
    <w:p w:rsidR="00F70F0E" w:rsidRDefault="00F70F0E" w:rsidP="00121CB0">
      <w:pPr>
        <w:ind w:firstLine="567"/>
        <w:jc w:val="both"/>
        <w:rPr>
          <w:b/>
        </w:rPr>
      </w:pPr>
      <w:r w:rsidRPr="006708FD">
        <w:rPr>
          <w:b/>
        </w:rPr>
        <w:t>2. Kết quả đạt được</w:t>
      </w:r>
    </w:p>
    <w:p w:rsidR="00CC19B8" w:rsidRDefault="00CC19B8" w:rsidP="00121CB0">
      <w:pPr>
        <w:ind w:firstLine="567"/>
        <w:jc w:val="both"/>
        <w:rPr>
          <w:b/>
        </w:rPr>
      </w:pPr>
      <w:r>
        <w:rPr>
          <w:b/>
        </w:rPr>
        <w:t>2.1 C</w:t>
      </w:r>
      <w:r w:rsidRPr="00CC19B8">
        <w:rPr>
          <w:b/>
        </w:rPr>
        <w:t>ô</w:t>
      </w:r>
      <w:r>
        <w:rPr>
          <w:b/>
        </w:rPr>
        <w:t>ng t</w:t>
      </w:r>
      <w:r w:rsidRPr="00CC19B8">
        <w:rPr>
          <w:b/>
        </w:rPr>
        <w:t>ác</w:t>
      </w:r>
      <w:r>
        <w:rPr>
          <w:b/>
        </w:rPr>
        <w:t xml:space="preserve"> tuy</w:t>
      </w:r>
      <w:r w:rsidRPr="00CC19B8">
        <w:rPr>
          <w:b/>
        </w:rPr>
        <w:t>ê</w:t>
      </w:r>
      <w:r>
        <w:rPr>
          <w:b/>
        </w:rPr>
        <w:t>n truy</w:t>
      </w:r>
      <w:r w:rsidRPr="00CC19B8">
        <w:rPr>
          <w:b/>
        </w:rPr>
        <w:t>ền</w:t>
      </w:r>
      <w:r>
        <w:rPr>
          <w:b/>
        </w:rPr>
        <w:t>:</w:t>
      </w:r>
    </w:p>
    <w:p w:rsidR="00CC19B8" w:rsidRDefault="00CC19B8" w:rsidP="00121CB0">
      <w:pPr>
        <w:ind w:firstLine="567"/>
        <w:jc w:val="both"/>
      </w:pPr>
      <w:r w:rsidRPr="00CC19B8">
        <w:t>Ngay sau khi</w:t>
      </w:r>
      <w:r>
        <w:t xml:space="preserve"> Quyết </w:t>
      </w:r>
      <w:r w:rsidRPr="00CC19B8">
        <w:t>định</w:t>
      </w:r>
      <w:r>
        <w:t xml:space="preserve"> s</w:t>
      </w:r>
      <w:r w:rsidRPr="00CC19B8">
        <w:t>ố</w:t>
      </w:r>
      <w:r>
        <w:t xml:space="preserve"> 57/2019/Q</w:t>
      </w:r>
      <w:r w:rsidRPr="00CC19B8">
        <w:t>Đ</w:t>
      </w:r>
      <w:r>
        <w:t>-UBN</w:t>
      </w:r>
      <w:r w:rsidRPr="00CC19B8">
        <w:t>D</w:t>
      </w:r>
      <w:r>
        <w:t xml:space="preserve"> đư</w:t>
      </w:r>
      <w:r w:rsidRPr="00CC19B8">
        <w:t>ợc</w:t>
      </w:r>
      <w:r>
        <w:t xml:space="preserve"> ban h</w:t>
      </w:r>
      <w:r w:rsidRPr="00CC19B8">
        <w:t>ành</w:t>
      </w:r>
      <w:r>
        <w:t>, C</w:t>
      </w:r>
      <w:r w:rsidRPr="00CC19B8">
        <w:t>ô</w:t>
      </w:r>
      <w:r>
        <w:t>ng an t</w:t>
      </w:r>
      <w:r w:rsidRPr="00CC19B8">
        <w:t>ỉnh</w:t>
      </w:r>
      <w:r>
        <w:t xml:space="preserve"> H</w:t>
      </w:r>
      <w:r w:rsidRPr="00CC19B8">
        <w:t>ải</w:t>
      </w:r>
      <w:r>
        <w:t xml:space="preserve"> D</w:t>
      </w:r>
      <w:r w:rsidRPr="00CC19B8">
        <w:t>ươ</w:t>
      </w:r>
      <w:r>
        <w:t>ng (trư</w:t>
      </w:r>
      <w:r w:rsidRPr="00CC19B8">
        <w:t>ớc</w:t>
      </w:r>
      <w:r>
        <w:t xml:space="preserve"> </w:t>
      </w:r>
      <w:r w:rsidRPr="00CC19B8">
        <w:t>đâ</w:t>
      </w:r>
      <w:r>
        <w:t xml:space="preserve">y) </w:t>
      </w:r>
      <w:r w:rsidRPr="00CC19B8">
        <w:t>đã</w:t>
      </w:r>
      <w:r>
        <w:t xml:space="preserve"> ph</w:t>
      </w:r>
      <w:r w:rsidRPr="00CC19B8">
        <w:t>ối</w:t>
      </w:r>
      <w:r>
        <w:t xml:space="preserve"> h</w:t>
      </w:r>
      <w:r w:rsidRPr="00CC19B8">
        <w:t>ợp</w:t>
      </w:r>
      <w:r>
        <w:t xml:space="preserve"> v</w:t>
      </w:r>
      <w:r w:rsidRPr="00CC19B8">
        <w:t>ới</w:t>
      </w:r>
      <w:r>
        <w:t xml:space="preserve"> c</w:t>
      </w:r>
      <w:r w:rsidRPr="00CC19B8">
        <w:t>ác</w:t>
      </w:r>
      <w:r>
        <w:t xml:space="preserve"> s</w:t>
      </w:r>
      <w:r w:rsidRPr="00CC19B8">
        <w:t>ở</w:t>
      </w:r>
      <w:r>
        <w:t>, ban, ng</w:t>
      </w:r>
      <w:r w:rsidRPr="00CC19B8">
        <w:t>ành</w:t>
      </w:r>
      <w:r>
        <w:t xml:space="preserve">, </w:t>
      </w:r>
      <w:r w:rsidRPr="00CC19B8">
        <w:t>Ủy</w:t>
      </w:r>
      <w:r>
        <w:t xml:space="preserve"> ban nh</w:t>
      </w:r>
      <w:r w:rsidRPr="00CC19B8">
        <w:t>â</w:t>
      </w:r>
      <w:r>
        <w:t>n d</w:t>
      </w:r>
      <w:r w:rsidRPr="00CC19B8">
        <w:t>â</w:t>
      </w:r>
      <w:r>
        <w:t>n c</w:t>
      </w:r>
      <w:r w:rsidRPr="00CC19B8">
        <w:t>ác</w:t>
      </w:r>
      <w:r>
        <w:t xml:space="preserve"> c</w:t>
      </w:r>
      <w:r w:rsidRPr="00CC19B8">
        <w:t>ấ</w:t>
      </w:r>
      <w:r>
        <w:t>p t</w:t>
      </w:r>
      <w:r w:rsidRPr="00CC19B8">
        <w:t>ổ</w:t>
      </w:r>
      <w:r>
        <w:t xml:space="preserve"> ch</w:t>
      </w:r>
      <w:r w:rsidRPr="00CC19B8">
        <w:t>ức</w:t>
      </w:r>
      <w:r>
        <w:t xml:space="preserve"> ph</w:t>
      </w:r>
      <w:r w:rsidRPr="00CC19B8">
        <w:t>ổ</w:t>
      </w:r>
      <w:r>
        <w:t xml:space="preserve"> bi</w:t>
      </w:r>
      <w:r w:rsidRPr="00CC19B8">
        <w:t>ến</w:t>
      </w:r>
      <w:r>
        <w:t xml:space="preserve"> n</w:t>
      </w:r>
      <w:r w:rsidRPr="00CC19B8">
        <w:t>ội</w:t>
      </w:r>
      <w:r>
        <w:t xml:space="preserve"> dung Quy ch</w:t>
      </w:r>
      <w:r w:rsidRPr="00CC19B8">
        <w:t>ế</w:t>
      </w:r>
      <w:r>
        <w:t xml:space="preserve"> đ</w:t>
      </w:r>
      <w:r w:rsidRPr="00CC19B8">
        <w:t>ến</w:t>
      </w:r>
      <w:r>
        <w:t xml:space="preserve"> c</w:t>
      </w:r>
      <w:r w:rsidRPr="00CC19B8">
        <w:t>án</w:t>
      </w:r>
      <w:r>
        <w:t xml:space="preserve"> b</w:t>
      </w:r>
      <w:r w:rsidRPr="00CC19B8">
        <w:t>ộ</w:t>
      </w:r>
      <w:r>
        <w:t>, doanh nghi</w:t>
      </w:r>
      <w:r w:rsidRPr="00CC19B8">
        <w:t>ệp</w:t>
      </w:r>
      <w:r>
        <w:t xml:space="preserve"> v</w:t>
      </w:r>
      <w:r w:rsidRPr="00CC19B8">
        <w:t>à</w:t>
      </w:r>
      <w:r>
        <w:t xml:space="preserve"> ngư</w:t>
      </w:r>
      <w:r w:rsidRPr="00CC19B8">
        <w:t>ời</w:t>
      </w:r>
      <w:r>
        <w:t xml:space="preserve"> d</w:t>
      </w:r>
      <w:r w:rsidRPr="00CC19B8">
        <w:t>â</w:t>
      </w:r>
      <w:r>
        <w:t>n.</w:t>
      </w:r>
    </w:p>
    <w:p w:rsidR="00CC19B8" w:rsidRPr="00CC19B8" w:rsidRDefault="00CC19B8" w:rsidP="00121CB0">
      <w:pPr>
        <w:ind w:firstLine="567"/>
        <w:jc w:val="both"/>
      </w:pPr>
      <w:r>
        <w:t>- C</w:t>
      </w:r>
      <w:r w:rsidRPr="00CC19B8">
        <w:t>ác</w:t>
      </w:r>
      <w:r>
        <w:t xml:space="preserve"> h</w:t>
      </w:r>
      <w:r w:rsidRPr="00CC19B8">
        <w:t>oạt</w:t>
      </w:r>
      <w:r>
        <w:t xml:space="preserve"> đ</w:t>
      </w:r>
      <w:r w:rsidRPr="00CC19B8">
        <w:t>ộng</w:t>
      </w:r>
      <w:r>
        <w:t xml:space="preserve"> tuy</w:t>
      </w:r>
      <w:r w:rsidRPr="00CC19B8">
        <w:t>ê</w:t>
      </w:r>
      <w:r>
        <w:t>n truy</w:t>
      </w:r>
      <w:r w:rsidRPr="00CC19B8">
        <w:t>ền</w:t>
      </w:r>
      <w:r>
        <w:t xml:space="preserve"> đư</w:t>
      </w:r>
      <w:r w:rsidRPr="00CC19B8">
        <w:t>ợc</w:t>
      </w:r>
      <w:r>
        <w:t xml:space="preserve"> th</w:t>
      </w:r>
      <w:r w:rsidRPr="00CC19B8">
        <w:t>ực</w:t>
      </w:r>
      <w:r>
        <w:t xml:space="preserve"> hi</w:t>
      </w:r>
      <w:r w:rsidRPr="00CC19B8">
        <w:t>ện</w:t>
      </w:r>
      <w:r>
        <w:t xml:space="preserve"> th</w:t>
      </w:r>
      <w:r w:rsidRPr="00CC19B8">
        <w:t>ô</w:t>
      </w:r>
      <w:r>
        <w:t>ng qua h</w:t>
      </w:r>
      <w:r w:rsidRPr="00CC19B8">
        <w:t>ội</w:t>
      </w:r>
      <w:r>
        <w:t xml:space="preserve"> ngh</w:t>
      </w:r>
      <w:r w:rsidRPr="00CC19B8">
        <w:t>ị</w:t>
      </w:r>
      <w:r>
        <w:t>, t</w:t>
      </w:r>
      <w:r w:rsidRPr="00CC19B8">
        <w:t>ập</w:t>
      </w:r>
      <w:r>
        <w:t xml:space="preserve"> hu</w:t>
      </w:r>
      <w:r w:rsidRPr="00CC19B8">
        <w:t>ấn</w:t>
      </w:r>
      <w:r>
        <w:t>, t</w:t>
      </w:r>
      <w:r w:rsidRPr="00CC19B8">
        <w:t>ờ</w:t>
      </w:r>
      <w:r>
        <w:t xml:space="preserve"> r</w:t>
      </w:r>
      <w:r w:rsidRPr="00CC19B8">
        <w:t>ơi</w:t>
      </w:r>
      <w:r>
        <w:t>, chuy</w:t>
      </w:r>
      <w:r w:rsidRPr="00CC19B8">
        <w:t>ê</w:t>
      </w:r>
      <w:r>
        <w:t>n m</w:t>
      </w:r>
      <w:r w:rsidRPr="00CC19B8">
        <w:t>ục</w:t>
      </w:r>
      <w:r>
        <w:t xml:space="preserve"> truy</w:t>
      </w:r>
      <w:r w:rsidRPr="00CC19B8">
        <w:t>ền</w:t>
      </w:r>
      <w:r>
        <w:t xml:space="preserve"> h</w:t>
      </w:r>
      <w:r w:rsidRPr="00CC19B8">
        <w:t>ình</w:t>
      </w:r>
      <w:r>
        <w:t>, m</w:t>
      </w:r>
      <w:r w:rsidRPr="00CC19B8">
        <w:t>ạng</w:t>
      </w:r>
      <w:r>
        <w:t xml:space="preserve"> x</w:t>
      </w:r>
      <w:r w:rsidRPr="00CC19B8">
        <w:t>ã</w:t>
      </w:r>
      <w:r>
        <w:t xml:space="preserve"> h</w:t>
      </w:r>
      <w:r w:rsidRPr="00CC19B8">
        <w:t>ội</w:t>
      </w:r>
      <w:r>
        <w:t xml:space="preserve"> v</w:t>
      </w:r>
      <w:r w:rsidRPr="00CC19B8">
        <w:t>à</w:t>
      </w:r>
      <w:r>
        <w:t xml:space="preserve"> h</w:t>
      </w:r>
      <w:r w:rsidRPr="00CC19B8">
        <w:t>ệ</w:t>
      </w:r>
      <w:r>
        <w:t xml:space="preserve"> th</w:t>
      </w:r>
      <w:r w:rsidRPr="00CC19B8">
        <w:t>ống</w:t>
      </w:r>
      <w:r>
        <w:t xml:space="preserve"> truy</w:t>
      </w:r>
      <w:r w:rsidRPr="00CC19B8">
        <w:t>ền</w:t>
      </w:r>
      <w:r>
        <w:t xml:space="preserve"> thanh c</w:t>
      </w:r>
      <w:r w:rsidRPr="00CC19B8">
        <w:t>ơ</w:t>
      </w:r>
      <w:r>
        <w:t xml:space="preserve"> s</w:t>
      </w:r>
      <w:r w:rsidRPr="00CC19B8">
        <w:t>ở</w:t>
      </w:r>
      <w:r>
        <w:t>, g</w:t>
      </w:r>
      <w:r w:rsidRPr="00CC19B8">
        <w:t>óp</w:t>
      </w:r>
      <w:r>
        <w:t xml:space="preserve"> ph</w:t>
      </w:r>
      <w:r w:rsidRPr="00CC19B8">
        <w:t>ần</w:t>
      </w:r>
      <w:r>
        <w:t xml:space="preserve"> n</w:t>
      </w:r>
      <w:r w:rsidRPr="00CC19B8">
        <w:t>â</w:t>
      </w:r>
      <w:r>
        <w:t>ng cao nh</w:t>
      </w:r>
      <w:r w:rsidRPr="00CC19B8">
        <w:t>ận</w:t>
      </w:r>
      <w:r>
        <w:t xml:space="preserve"> th</w:t>
      </w:r>
      <w:r w:rsidRPr="00CC19B8">
        <w:t>ức</w:t>
      </w:r>
      <w:r>
        <w:t xml:space="preserve"> v</w:t>
      </w:r>
      <w:r w:rsidRPr="00CC19B8">
        <w:t>ề</w:t>
      </w:r>
      <w:r>
        <w:t xml:space="preserve"> ng</w:t>
      </w:r>
      <w:r w:rsidRPr="00CC19B8">
        <w:t>ành</w:t>
      </w:r>
      <w:r>
        <w:t xml:space="preserve"> ngh</w:t>
      </w:r>
      <w:r w:rsidRPr="00CC19B8">
        <w:t>ề</w:t>
      </w:r>
      <w:r>
        <w:t>, đ</w:t>
      </w:r>
      <w:r w:rsidRPr="00CC19B8">
        <w:t>ầu</w:t>
      </w:r>
      <w:r>
        <w:t xml:space="preserve"> t</w:t>
      </w:r>
      <w:r w:rsidRPr="00CC19B8">
        <w:t>ư</w:t>
      </w:r>
      <w:r>
        <w:t xml:space="preserve"> kinh doanh c</w:t>
      </w:r>
      <w:r w:rsidRPr="00CC19B8">
        <w:t>ó</w:t>
      </w:r>
      <w:r>
        <w:t xml:space="preserve"> </w:t>
      </w:r>
      <w:r w:rsidRPr="00CC19B8">
        <w:t>đ</w:t>
      </w:r>
      <w:r>
        <w:t>i</w:t>
      </w:r>
      <w:r w:rsidRPr="00CC19B8">
        <w:t>ề</w:t>
      </w:r>
      <w:r>
        <w:t>u ki</w:t>
      </w:r>
      <w:r w:rsidRPr="00CC19B8">
        <w:t>ện</w:t>
      </w:r>
      <w:r>
        <w:t>, ho</w:t>
      </w:r>
      <w:r w:rsidRPr="00CC19B8">
        <w:t>ạt</w:t>
      </w:r>
      <w:r>
        <w:t xml:space="preserve"> đ</w:t>
      </w:r>
      <w:r w:rsidRPr="00CC19B8">
        <w:t>ộng</w:t>
      </w:r>
      <w:r>
        <w:t xml:space="preserve"> h</w:t>
      </w:r>
      <w:r w:rsidRPr="00CC19B8">
        <w:t>ụi</w:t>
      </w:r>
      <w:r>
        <w:t>, h</w:t>
      </w:r>
      <w:r w:rsidRPr="00CC19B8">
        <w:t>ọ</w:t>
      </w:r>
      <w:r>
        <w:t>, bi</w:t>
      </w:r>
      <w:r w:rsidRPr="00CC19B8">
        <w:t>ê</w:t>
      </w:r>
      <w:r>
        <w:t>u, phư</w:t>
      </w:r>
      <w:r w:rsidRPr="00CC19B8">
        <w:t>ờng</w:t>
      </w:r>
      <w:r w:rsidR="00F51A2B">
        <w:t xml:space="preserve"> v</w:t>
      </w:r>
      <w:r w:rsidR="00F51A2B" w:rsidRPr="00F51A2B">
        <w:t>à</w:t>
      </w:r>
      <w:r w:rsidR="00F51A2B">
        <w:t xml:space="preserve"> ph</w:t>
      </w:r>
      <w:r w:rsidR="00F51A2B" w:rsidRPr="00F51A2B">
        <w:t>òng</w:t>
      </w:r>
      <w:r w:rsidR="00F51A2B">
        <w:t>, ch</w:t>
      </w:r>
      <w:r w:rsidR="00F51A2B" w:rsidRPr="00F51A2B">
        <w:t>ống</w:t>
      </w:r>
      <w:r w:rsidR="00F51A2B">
        <w:t xml:space="preserve"> cho vay l</w:t>
      </w:r>
      <w:r w:rsidR="00F51A2B" w:rsidRPr="00F51A2B">
        <w:t>ãi</w:t>
      </w:r>
      <w:r w:rsidR="00F51A2B">
        <w:t xml:space="preserve"> n</w:t>
      </w:r>
      <w:r w:rsidR="00F51A2B" w:rsidRPr="00F51A2B">
        <w:t>ặng</w:t>
      </w:r>
      <w:r w:rsidR="00F51A2B">
        <w:t>.</w:t>
      </w:r>
    </w:p>
    <w:p w:rsidR="00FB1B88" w:rsidRDefault="00FB1B88" w:rsidP="00121CB0">
      <w:pPr>
        <w:ind w:firstLine="567"/>
        <w:jc w:val="both"/>
        <w:rPr>
          <w:b/>
        </w:rPr>
      </w:pPr>
      <w:r>
        <w:rPr>
          <w:b/>
        </w:rPr>
        <w:t>2.2 C</w:t>
      </w:r>
      <w:r w:rsidRPr="00FB1B88">
        <w:rPr>
          <w:b/>
        </w:rPr>
        <w:t>ô</w:t>
      </w:r>
      <w:r>
        <w:rPr>
          <w:b/>
        </w:rPr>
        <w:t>ng t</w:t>
      </w:r>
      <w:r w:rsidRPr="00FB1B88">
        <w:rPr>
          <w:b/>
        </w:rPr>
        <w:t>ác</w:t>
      </w:r>
      <w:r>
        <w:rPr>
          <w:b/>
        </w:rPr>
        <w:t xml:space="preserve"> ph</w:t>
      </w:r>
      <w:r w:rsidRPr="00FB1B88">
        <w:rPr>
          <w:b/>
        </w:rPr>
        <w:t>ối</w:t>
      </w:r>
      <w:r>
        <w:rPr>
          <w:b/>
        </w:rPr>
        <w:t xml:space="preserve"> h</w:t>
      </w:r>
      <w:r w:rsidRPr="00FB1B88">
        <w:rPr>
          <w:b/>
        </w:rPr>
        <w:t>ợp</w:t>
      </w:r>
      <w:r>
        <w:rPr>
          <w:b/>
        </w:rPr>
        <w:t>, trao đ</w:t>
      </w:r>
      <w:r w:rsidRPr="00FB1B88">
        <w:rPr>
          <w:b/>
        </w:rPr>
        <w:t>ổi</w:t>
      </w:r>
      <w:r>
        <w:rPr>
          <w:b/>
        </w:rPr>
        <w:t xml:space="preserve"> th</w:t>
      </w:r>
      <w:r w:rsidRPr="00FB1B88">
        <w:rPr>
          <w:b/>
        </w:rPr>
        <w:t>ông</w:t>
      </w:r>
      <w:r>
        <w:rPr>
          <w:b/>
        </w:rPr>
        <w:t xml:space="preserve"> tin</w:t>
      </w:r>
    </w:p>
    <w:p w:rsidR="00FB1B88" w:rsidRPr="00FB1B88" w:rsidRDefault="00FB1B88" w:rsidP="00121CB0">
      <w:pPr>
        <w:ind w:firstLine="567"/>
        <w:jc w:val="both"/>
      </w:pPr>
      <w:r w:rsidRPr="00FB1B88">
        <w:lastRenderedPageBreak/>
        <w:t>Các đơn vị chức năng (lực lượng Công an, các sở, ban, ngành có liên quan, ngân hành nhà nước chi nhánh tỉnh Hải Dương, Ủy ban nhân dân các cấp …) đã duy trì cơ chế phối hợp, trao đổi thông tin về hoạt động kinh doanh có điều kiện, phát hiện cơ sở, cá nhân lợi dụng kinh doanh để cho vay lãi nặng.</w:t>
      </w:r>
    </w:p>
    <w:p w:rsidR="00FB1B88" w:rsidRPr="00FB1B88" w:rsidRDefault="003633D9" w:rsidP="00121CB0">
      <w:pPr>
        <w:ind w:firstLine="567"/>
        <w:jc w:val="both"/>
      </w:pPr>
      <w:r>
        <w:t xml:space="preserve">Giai </w:t>
      </w:r>
      <w:r w:rsidRPr="003633D9">
        <w:t>đ</w:t>
      </w:r>
      <w:r>
        <w:t>o</w:t>
      </w:r>
      <w:r w:rsidRPr="003633D9">
        <w:t>ạn</w:t>
      </w:r>
      <w:r>
        <w:t xml:space="preserve"> 2020- 2024, l</w:t>
      </w:r>
      <w:r w:rsidRPr="003633D9">
        <w:t>ực</w:t>
      </w:r>
      <w:r>
        <w:t xml:space="preserve"> lư</w:t>
      </w:r>
      <w:r w:rsidRPr="003633D9">
        <w:t>ợng</w:t>
      </w:r>
      <w:r>
        <w:t xml:space="preserve"> C</w:t>
      </w:r>
      <w:r w:rsidRPr="003633D9">
        <w:t>ô</w:t>
      </w:r>
      <w:r>
        <w:t>ng an ph</w:t>
      </w:r>
      <w:r w:rsidRPr="003633D9">
        <w:t>ối</w:t>
      </w:r>
      <w:r>
        <w:t xml:space="preserve"> h</w:t>
      </w:r>
      <w:r w:rsidRPr="003633D9">
        <w:t>ợp</w:t>
      </w:r>
      <w:r>
        <w:t xml:space="preserve"> v</w:t>
      </w:r>
      <w:r w:rsidRPr="003633D9">
        <w:t>ới</w:t>
      </w:r>
      <w:r>
        <w:t xml:space="preserve"> c</w:t>
      </w:r>
      <w:r w:rsidRPr="003633D9">
        <w:t>ác</w:t>
      </w:r>
      <w:r>
        <w:t xml:space="preserve"> ng</w:t>
      </w:r>
      <w:r w:rsidRPr="003633D9">
        <w:t>ành</w:t>
      </w:r>
      <w:r>
        <w:t xml:space="preserve"> ch</w:t>
      </w:r>
      <w:r w:rsidRPr="003633D9">
        <w:t>ức</w:t>
      </w:r>
      <w:r>
        <w:t xml:space="preserve"> n</w:t>
      </w:r>
      <w:r w:rsidRPr="003633D9">
        <w:t>ă</w:t>
      </w:r>
      <w:r>
        <w:t>ng ti</w:t>
      </w:r>
      <w:r w:rsidRPr="003633D9">
        <w:t>ến</w:t>
      </w:r>
      <w:r>
        <w:t xml:space="preserve"> h</w:t>
      </w:r>
      <w:r w:rsidRPr="003633D9">
        <w:t>ành</w:t>
      </w:r>
      <w:r>
        <w:t xml:space="preserve"> h</w:t>
      </w:r>
      <w:r w:rsidRPr="003633D9">
        <w:t>ằng</w:t>
      </w:r>
      <w:r>
        <w:t xml:space="preserve"> tr</w:t>
      </w:r>
      <w:r w:rsidRPr="003633D9">
        <w:t>ă</w:t>
      </w:r>
      <w:r>
        <w:t>m cu</w:t>
      </w:r>
      <w:r w:rsidRPr="003633D9">
        <w:t>ộc</w:t>
      </w:r>
      <w:r>
        <w:t xml:space="preserve"> ki</w:t>
      </w:r>
      <w:r w:rsidRPr="003633D9">
        <w:t>ểm</w:t>
      </w:r>
      <w:r>
        <w:t xml:space="preserve"> tra li</w:t>
      </w:r>
      <w:r w:rsidRPr="003633D9">
        <w:t>ên</w:t>
      </w:r>
      <w:r>
        <w:t xml:space="preserve"> ng</w:t>
      </w:r>
      <w:r w:rsidRPr="003633D9">
        <w:t>ành</w:t>
      </w:r>
      <w:r>
        <w:t xml:space="preserve"> c</w:t>
      </w:r>
      <w:r w:rsidRPr="003633D9">
        <w:t>ác</w:t>
      </w:r>
      <w:r>
        <w:t xml:space="preserve"> c</w:t>
      </w:r>
      <w:r w:rsidRPr="003633D9">
        <w:t>ơ</w:t>
      </w:r>
      <w:r>
        <w:t xml:space="preserve"> s</w:t>
      </w:r>
      <w:r w:rsidRPr="003633D9">
        <w:t>ở</w:t>
      </w:r>
      <w:r>
        <w:t xml:space="preserve"> kinh doanh ng</w:t>
      </w:r>
      <w:r w:rsidRPr="003633D9">
        <w:t>ành</w:t>
      </w:r>
      <w:r>
        <w:t>, ngh</w:t>
      </w:r>
      <w:r w:rsidRPr="003633D9">
        <w:t>ề</w:t>
      </w:r>
      <w:r>
        <w:t xml:space="preserve"> c</w:t>
      </w:r>
      <w:r w:rsidRPr="003633D9">
        <w:t>ó</w:t>
      </w:r>
      <w:r>
        <w:t xml:space="preserve"> </w:t>
      </w:r>
      <w:r w:rsidRPr="003633D9">
        <w:t>đ</w:t>
      </w:r>
      <w:r>
        <w:t>i</w:t>
      </w:r>
      <w:r w:rsidRPr="003633D9">
        <w:t>ều</w:t>
      </w:r>
      <w:r>
        <w:t xml:space="preserve"> ki</w:t>
      </w:r>
      <w:r w:rsidRPr="003633D9">
        <w:t>ện</w:t>
      </w:r>
      <w:r>
        <w:t xml:space="preserve"> v</w:t>
      </w:r>
      <w:r w:rsidRPr="003633D9">
        <w:t>ề</w:t>
      </w:r>
      <w:r>
        <w:t xml:space="preserve"> ANTT (d</w:t>
      </w:r>
      <w:r w:rsidRPr="003633D9">
        <w:t>ịch</w:t>
      </w:r>
      <w:r>
        <w:t xml:space="preserve"> v</w:t>
      </w:r>
      <w:r w:rsidRPr="003633D9">
        <w:t>ụ</w:t>
      </w:r>
      <w:r>
        <w:t xml:space="preserve"> c</w:t>
      </w:r>
      <w:r w:rsidRPr="003633D9">
        <w:t>ầm</w:t>
      </w:r>
      <w:r>
        <w:t xml:space="preserve"> đ</w:t>
      </w:r>
      <w:r w:rsidRPr="003633D9">
        <w:t>ồ</w:t>
      </w:r>
      <w:r>
        <w:t>, cho thu</w:t>
      </w:r>
      <w:r w:rsidRPr="003633D9">
        <w:t>ê</w:t>
      </w:r>
      <w:r>
        <w:t xml:space="preserve"> t</w:t>
      </w:r>
      <w:r w:rsidRPr="003633D9">
        <w:t>ài</w:t>
      </w:r>
      <w:r>
        <w:t xml:space="preserve"> ch</w:t>
      </w:r>
      <w:r w:rsidRPr="003633D9">
        <w:t>ính</w:t>
      </w:r>
      <w:r>
        <w:t>, c</w:t>
      </w:r>
      <w:r w:rsidRPr="003633D9">
        <w:t>ô</w:t>
      </w:r>
      <w:r>
        <w:t>ng ty t</w:t>
      </w:r>
      <w:r w:rsidRPr="003633D9">
        <w:t>à</w:t>
      </w:r>
      <w:r>
        <w:t>i ch</w:t>
      </w:r>
      <w:r w:rsidRPr="003633D9">
        <w:t>ính</w:t>
      </w:r>
      <w:r>
        <w:t>, d</w:t>
      </w:r>
      <w:r w:rsidRPr="003633D9">
        <w:t>ịc</w:t>
      </w:r>
      <w:r>
        <w:t>h v</w:t>
      </w:r>
      <w:r w:rsidRPr="003633D9">
        <w:t>ụ</w:t>
      </w:r>
      <w:r>
        <w:t xml:space="preserve"> b</w:t>
      </w:r>
      <w:r w:rsidRPr="003633D9">
        <w:t>ảo</w:t>
      </w:r>
      <w:r>
        <w:t xml:space="preserve"> v</w:t>
      </w:r>
      <w:r w:rsidRPr="003633D9">
        <w:t>ệ</w:t>
      </w:r>
      <w:r>
        <w:t>, l</w:t>
      </w:r>
      <w:r w:rsidRPr="003633D9">
        <w:t>ư</w:t>
      </w:r>
      <w:r>
        <w:t>u tr</w:t>
      </w:r>
      <w:r w:rsidRPr="003633D9">
        <w:t>ú</w:t>
      </w:r>
      <w:r>
        <w:t xml:space="preserve"> …), ph</w:t>
      </w:r>
      <w:r w:rsidRPr="003633D9">
        <w:t>át</w:t>
      </w:r>
      <w:r>
        <w:t xml:space="preserve"> hi</w:t>
      </w:r>
      <w:r w:rsidRPr="003633D9">
        <w:t>ện</w:t>
      </w:r>
      <w:r>
        <w:t xml:space="preserve"> x</w:t>
      </w:r>
      <w:r w:rsidRPr="003633D9">
        <w:t>ử</w:t>
      </w:r>
      <w:r>
        <w:t xml:space="preserve"> l</w:t>
      </w:r>
      <w:r w:rsidRPr="003633D9">
        <w:t>ý</w:t>
      </w:r>
      <w:r>
        <w:t xml:space="preserve"> nhi</w:t>
      </w:r>
      <w:r w:rsidRPr="003633D9">
        <w:t>ều</w:t>
      </w:r>
      <w:r>
        <w:t xml:space="preserve"> c</w:t>
      </w:r>
      <w:r w:rsidRPr="003633D9">
        <w:t>ơ</w:t>
      </w:r>
      <w:r>
        <w:t xml:space="preserve"> s</w:t>
      </w:r>
      <w:r w:rsidRPr="003633D9">
        <w:t>ở</w:t>
      </w:r>
      <w:r>
        <w:t xml:space="preserve"> vi ph</w:t>
      </w:r>
      <w:r w:rsidRPr="003633D9">
        <w:t>ạm</w:t>
      </w:r>
      <w:r>
        <w:t>, x</w:t>
      </w:r>
      <w:r w:rsidRPr="003633D9">
        <w:t>ử</w:t>
      </w:r>
      <w:r>
        <w:t xml:space="preserve"> ph</w:t>
      </w:r>
      <w:r w:rsidRPr="003633D9">
        <w:t>ạt</w:t>
      </w:r>
      <w:r>
        <w:t xml:space="preserve"> h</w:t>
      </w:r>
      <w:r w:rsidRPr="003633D9">
        <w:t>àn</w:t>
      </w:r>
      <w:r>
        <w:t>h ch</w:t>
      </w:r>
      <w:r w:rsidRPr="003633D9">
        <w:t>ính</w:t>
      </w:r>
      <w:r>
        <w:t xml:space="preserve"> n</w:t>
      </w:r>
      <w:r w:rsidRPr="003633D9">
        <w:t>ộp</w:t>
      </w:r>
      <w:r>
        <w:t xml:space="preserve"> thu ng</w:t>
      </w:r>
      <w:r w:rsidRPr="003633D9">
        <w:t>ân</w:t>
      </w:r>
      <w:r>
        <w:t xml:space="preserve"> s</w:t>
      </w:r>
      <w:r w:rsidRPr="003633D9">
        <w:t>ách</w:t>
      </w:r>
      <w:r>
        <w:t xml:space="preserve"> nh</w:t>
      </w:r>
      <w:r w:rsidRPr="003633D9">
        <w:t>à</w:t>
      </w:r>
      <w:r>
        <w:t xml:space="preserve"> nư</w:t>
      </w:r>
      <w:r w:rsidRPr="003633D9">
        <w:t>ớc</w:t>
      </w:r>
      <w:r>
        <w:t xml:space="preserve"> h</w:t>
      </w:r>
      <w:r w:rsidRPr="003633D9">
        <w:t>àng</w:t>
      </w:r>
      <w:r>
        <w:t xml:space="preserve"> tr</w:t>
      </w:r>
      <w:r w:rsidRPr="003633D9">
        <w:t>ă</w:t>
      </w:r>
      <w:r>
        <w:t>m tri</w:t>
      </w:r>
      <w:r w:rsidRPr="003633D9">
        <w:t>ệu</w:t>
      </w:r>
      <w:r>
        <w:t xml:space="preserve"> đ</w:t>
      </w:r>
      <w:r w:rsidRPr="003633D9">
        <w:t>ồng</w:t>
      </w:r>
      <w:r>
        <w:t>; ph</w:t>
      </w:r>
      <w:r w:rsidRPr="003633D9">
        <w:t>át</w:t>
      </w:r>
      <w:r>
        <w:t xml:space="preserve"> hi</w:t>
      </w:r>
      <w:r w:rsidRPr="003633D9">
        <w:t>ện</w:t>
      </w:r>
      <w:r>
        <w:t xml:space="preserve"> nhi</w:t>
      </w:r>
      <w:r w:rsidRPr="003633D9">
        <w:t>ều</w:t>
      </w:r>
      <w:r>
        <w:t xml:space="preserve"> v</w:t>
      </w:r>
      <w:r w:rsidRPr="003633D9">
        <w:t>ụ</w:t>
      </w:r>
      <w:r>
        <w:t xml:space="preserve"> vi</w:t>
      </w:r>
      <w:r w:rsidRPr="003633D9">
        <w:t>ệc</w:t>
      </w:r>
      <w:r>
        <w:t xml:space="preserve"> c</w:t>
      </w:r>
      <w:r w:rsidRPr="003633D9">
        <w:t>ó</w:t>
      </w:r>
      <w:r>
        <w:t xml:space="preserve"> d</w:t>
      </w:r>
      <w:r w:rsidRPr="003633D9">
        <w:t>ấu</w:t>
      </w:r>
      <w:r>
        <w:t xml:space="preserve"> hi</w:t>
      </w:r>
      <w:r w:rsidRPr="003633D9">
        <w:t>ệu</w:t>
      </w:r>
      <w:r>
        <w:t xml:space="preserve"> cho vay l</w:t>
      </w:r>
      <w:r w:rsidRPr="003633D9">
        <w:t>ã</w:t>
      </w:r>
      <w:r>
        <w:t>i n</w:t>
      </w:r>
      <w:r w:rsidRPr="003633D9">
        <w:t>ặng</w:t>
      </w:r>
      <w:r>
        <w:t>, c</w:t>
      </w:r>
      <w:r w:rsidRPr="003633D9">
        <w:t>ác</w:t>
      </w:r>
      <w:r>
        <w:t xml:space="preserve"> v</w:t>
      </w:r>
      <w:r w:rsidRPr="003633D9">
        <w:t>ụ</w:t>
      </w:r>
      <w:r>
        <w:t xml:space="preserve"> vi</w:t>
      </w:r>
      <w:r w:rsidRPr="003633D9">
        <w:t>ệc</w:t>
      </w:r>
      <w:r>
        <w:t xml:space="preserve"> đ</w:t>
      </w:r>
      <w:r w:rsidRPr="003633D9">
        <w:t>ều</w:t>
      </w:r>
      <w:r>
        <w:t xml:space="preserve"> đư</w:t>
      </w:r>
      <w:r w:rsidRPr="003633D9">
        <w:t>ợc</w:t>
      </w:r>
      <w:r>
        <w:t xml:space="preserve"> l</w:t>
      </w:r>
      <w:r w:rsidRPr="003633D9">
        <w:t>ực</w:t>
      </w:r>
      <w:r>
        <w:t xml:space="preserve"> lư</w:t>
      </w:r>
      <w:r w:rsidRPr="003633D9">
        <w:t>ợng</w:t>
      </w:r>
      <w:r>
        <w:t xml:space="preserve"> C</w:t>
      </w:r>
      <w:r w:rsidRPr="003633D9">
        <w:t>ô</w:t>
      </w:r>
      <w:r>
        <w:t>ng an th</w:t>
      </w:r>
      <w:r w:rsidRPr="003633D9">
        <w:t>ụ</w:t>
      </w:r>
      <w:r>
        <w:t xml:space="preserve"> l</w:t>
      </w:r>
      <w:r w:rsidRPr="003633D9">
        <w:t>ý</w:t>
      </w:r>
      <w:r>
        <w:t>, kh</w:t>
      </w:r>
      <w:r w:rsidRPr="003633D9">
        <w:t>ởi</w:t>
      </w:r>
      <w:r>
        <w:t xml:space="preserve"> t</w:t>
      </w:r>
      <w:r w:rsidRPr="003633D9">
        <w:t>ố</w:t>
      </w:r>
      <w:r>
        <w:t xml:space="preserve"> </w:t>
      </w:r>
      <w:r w:rsidRPr="003633D9">
        <w:t>đ</w:t>
      </w:r>
      <w:r>
        <w:t>i</w:t>
      </w:r>
      <w:r w:rsidRPr="003633D9">
        <w:t>ề</w:t>
      </w:r>
      <w:r>
        <w:t>u tra, x</w:t>
      </w:r>
      <w:r w:rsidRPr="003633D9">
        <w:t>ử</w:t>
      </w:r>
      <w:r>
        <w:t xml:space="preserve"> l</w:t>
      </w:r>
      <w:r w:rsidRPr="003633D9">
        <w:t>ý</w:t>
      </w:r>
      <w:r>
        <w:t xml:space="preserve"> theo quy </w:t>
      </w:r>
      <w:r w:rsidRPr="003633D9">
        <w:t>định</w:t>
      </w:r>
      <w:r>
        <w:t xml:space="preserve"> c</w:t>
      </w:r>
      <w:r w:rsidRPr="003633D9">
        <w:t>ủa</w:t>
      </w:r>
      <w:r>
        <w:t xml:space="preserve"> ph</w:t>
      </w:r>
      <w:r w:rsidRPr="003633D9">
        <w:t>áp</w:t>
      </w:r>
      <w:r>
        <w:t xml:space="preserve"> lu</w:t>
      </w:r>
      <w:r w:rsidRPr="003633D9">
        <w:t>ật</w:t>
      </w:r>
      <w:r>
        <w:t>.</w:t>
      </w:r>
    </w:p>
    <w:p w:rsidR="003633D9" w:rsidRDefault="003633D9" w:rsidP="003633D9">
      <w:pPr>
        <w:ind w:firstLine="567"/>
        <w:jc w:val="both"/>
        <w:rPr>
          <w:b/>
        </w:rPr>
      </w:pPr>
      <w:r>
        <w:rPr>
          <w:b/>
        </w:rPr>
        <w:t>2.3 C</w:t>
      </w:r>
      <w:r w:rsidRPr="003633D9">
        <w:rPr>
          <w:b/>
        </w:rPr>
        <w:t>ô</w:t>
      </w:r>
      <w:r>
        <w:rPr>
          <w:b/>
        </w:rPr>
        <w:t>ng t</w:t>
      </w:r>
      <w:r w:rsidRPr="003633D9">
        <w:rPr>
          <w:b/>
        </w:rPr>
        <w:t>ác</w:t>
      </w:r>
      <w:r>
        <w:rPr>
          <w:b/>
        </w:rPr>
        <w:t xml:space="preserve"> b</w:t>
      </w:r>
      <w:r w:rsidRPr="003633D9">
        <w:rPr>
          <w:b/>
        </w:rPr>
        <w:t>áo</w:t>
      </w:r>
      <w:r>
        <w:rPr>
          <w:b/>
        </w:rPr>
        <w:t xml:space="preserve"> c</w:t>
      </w:r>
      <w:r w:rsidRPr="003633D9">
        <w:rPr>
          <w:b/>
        </w:rPr>
        <w:t>áo</w:t>
      </w:r>
      <w:r>
        <w:rPr>
          <w:b/>
        </w:rPr>
        <w:t>, t</w:t>
      </w:r>
      <w:r w:rsidRPr="003633D9">
        <w:rPr>
          <w:b/>
        </w:rPr>
        <w:t>ổng</w:t>
      </w:r>
      <w:r>
        <w:rPr>
          <w:b/>
        </w:rPr>
        <w:t xml:space="preserve"> h</w:t>
      </w:r>
      <w:r w:rsidRPr="003633D9">
        <w:rPr>
          <w:b/>
        </w:rPr>
        <w:t>ợp</w:t>
      </w:r>
      <w:r>
        <w:rPr>
          <w:b/>
        </w:rPr>
        <w:t>:</w:t>
      </w:r>
    </w:p>
    <w:p w:rsidR="003633D9" w:rsidRPr="003633D9" w:rsidRDefault="003633D9" w:rsidP="003633D9">
      <w:pPr>
        <w:ind w:firstLine="567"/>
        <w:jc w:val="both"/>
      </w:pPr>
      <w:r w:rsidRPr="003633D9">
        <w:t>Hằng năm, các đơn vị báo cáo định kỳ 2 lần/năm (trước ngày 15/6 và ngày 15/12) về Công an tỉnh để tổng hợp, tham mưu Ủy ban nhân dân tỉnh. Việc tổng hợp, báo cáo được duy trì đều, song một số đơn vị chưa thực hiện nghiêm thời hạn, thiếu sự phân tích nguyên nhân, còn mang tính hình thức.</w:t>
      </w:r>
    </w:p>
    <w:p w:rsidR="00BD1C27" w:rsidRPr="00BD1C27" w:rsidRDefault="00BD1C27" w:rsidP="00121CB0">
      <w:pPr>
        <w:ind w:firstLine="567"/>
        <w:jc w:val="both"/>
        <w:rPr>
          <w:b/>
          <w:sz w:val="24"/>
        </w:rPr>
      </w:pPr>
      <w:r w:rsidRPr="00BD1C27">
        <w:rPr>
          <w:b/>
          <w:sz w:val="24"/>
        </w:rPr>
        <w:t>III. NHẬN XÉT, ĐÁNH GIÁ</w:t>
      </w:r>
    </w:p>
    <w:p w:rsidR="00BD1C27" w:rsidRPr="00BD1C27" w:rsidRDefault="00BD1C27" w:rsidP="00121CB0">
      <w:pPr>
        <w:ind w:firstLine="567"/>
        <w:jc w:val="both"/>
        <w:rPr>
          <w:b/>
        </w:rPr>
      </w:pPr>
      <w:r w:rsidRPr="00BD1C27">
        <w:rPr>
          <w:b/>
        </w:rPr>
        <w:t>1. Kết quả đạt được</w:t>
      </w:r>
    </w:p>
    <w:p w:rsidR="00BD1C27" w:rsidRDefault="00BD1C27" w:rsidP="00121CB0">
      <w:pPr>
        <w:ind w:firstLine="567"/>
        <w:jc w:val="both"/>
      </w:pPr>
      <w:r>
        <w:t>- Quy</w:t>
      </w:r>
      <w:r w:rsidRPr="00BD1C27">
        <w:t>ết</w:t>
      </w:r>
      <w:r>
        <w:t xml:space="preserve"> </w:t>
      </w:r>
      <w:r w:rsidRPr="00BD1C27">
        <w:t>định</w:t>
      </w:r>
      <w:r>
        <w:t xml:space="preserve"> s</w:t>
      </w:r>
      <w:r w:rsidRPr="00BD1C27">
        <w:t>ố</w:t>
      </w:r>
      <w:r>
        <w:t xml:space="preserve"> 57/2019/Q</w:t>
      </w:r>
      <w:r w:rsidRPr="00BD1C27">
        <w:t>Đ</w:t>
      </w:r>
      <w:r>
        <w:t>-UBN</w:t>
      </w:r>
      <w:r w:rsidRPr="00BD1C27">
        <w:t>D</w:t>
      </w:r>
      <w:r>
        <w:t xml:space="preserve"> </w:t>
      </w:r>
      <w:r w:rsidRPr="00BD1C27">
        <w:t>đã</w:t>
      </w:r>
      <w:r>
        <w:t xml:space="preserve"> g</w:t>
      </w:r>
      <w:r w:rsidRPr="00BD1C27">
        <w:t>óp</w:t>
      </w:r>
      <w:r>
        <w:t xml:space="preserve"> ph</w:t>
      </w:r>
      <w:r w:rsidRPr="00BD1C27">
        <w:t>ần</w:t>
      </w:r>
      <w:r>
        <w:t xml:space="preserve"> t</w:t>
      </w:r>
      <w:r w:rsidRPr="00BD1C27">
        <w:t>ă</w:t>
      </w:r>
      <w:r>
        <w:t>ng cư</w:t>
      </w:r>
      <w:r w:rsidRPr="00BD1C27">
        <w:t>ờng</w:t>
      </w:r>
      <w:r>
        <w:t xml:space="preserve"> hi</w:t>
      </w:r>
      <w:r w:rsidRPr="00BD1C27">
        <w:t>ệu</w:t>
      </w:r>
      <w:r>
        <w:t xml:space="preserve"> l</w:t>
      </w:r>
      <w:r w:rsidRPr="00BD1C27">
        <w:t>ực</w:t>
      </w:r>
      <w:r>
        <w:t>, hi</w:t>
      </w:r>
      <w:r w:rsidRPr="00BD1C27">
        <w:t>ệu</w:t>
      </w:r>
      <w:r>
        <w:t xml:space="preserve"> qu</w:t>
      </w:r>
      <w:r w:rsidRPr="00BD1C27">
        <w:t>ả</w:t>
      </w:r>
      <w:r>
        <w:t xml:space="preserve"> qu</w:t>
      </w:r>
      <w:r w:rsidRPr="00BD1C27">
        <w:t>ản</w:t>
      </w:r>
      <w:r>
        <w:t xml:space="preserve"> l</w:t>
      </w:r>
      <w:r w:rsidRPr="00BD1C27">
        <w:t>ý</w:t>
      </w:r>
      <w:r>
        <w:t xml:space="preserve"> nh</w:t>
      </w:r>
      <w:r w:rsidRPr="00BD1C27">
        <w:t>à</w:t>
      </w:r>
      <w:r>
        <w:t xml:space="preserve"> nư</w:t>
      </w:r>
      <w:r w:rsidRPr="00BD1C27">
        <w:t>ớc</w:t>
      </w:r>
      <w:r>
        <w:t xml:space="preserve"> đ</w:t>
      </w:r>
      <w:r w:rsidRPr="00BD1C27">
        <w:t>ối</w:t>
      </w:r>
      <w:r>
        <w:t xml:space="preserve"> v</w:t>
      </w:r>
      <w:r w:rsidRPr="00BD1C27">
        <w:t>ới</w:t>
      </w:r>
      <w:r>
        <w:t xml:space="preserve"> ng</w:t>
      </w:r>
      <w:r w:rsidRPr="00BD1C27">
        <w:t>ành</w:t>
      </w:r>
      <w:r>
        <w:t>, ngh</w:t>
      </w:r>
      <w:r w:rsidRPr="00BD1C27">
        <w:t>ề</w:t>
      </w:r>
      <w:r>
        <w:t xml:space="preserve"> kinh doanh c</w:t>
      </w:r>
      <w:r w:rsidRPr="00BD1C27">
        <w:t>ó</w:t>
      </w:r>
      <w:r>
        <w:t xml:space="preserve"> đi</w:t>
      </w:r>
      <w:r w:rsidRPr="00BD1C27">
        <w:t>ều</w:t>
      </w:r>
      <w:r>
        <w:t xml:space="preserve"> ki</w:t>
      </w:r>
      <w:r w:rsidRPr="00BD1C27">
        <w:t>ện</w:t>
      </w:r>
      <w:r>
        <w:t>; ph</w:t>
      </w:r>
      <w:r w:rsidRPr="00BD1C27">
        <w:t>òng</w:t>
      </w:r>
      <w:r>
        <w:t xml:space="preserve"> ng</w:t>
      </w:r>
      <w:r w:rsidRPr="00BD1C27">
        <w:t>ừa</w:t>
      </w:r>
      <w:r>
        <w:t>, ph</w:t>
      </w:r>
      <w:r w:rsidRPr="00BD1C27">
        <w:t>át</w:t>
      </w:r>
      <w:r>
        <w:t xml:space="preserve"> hi</w:t>
      </w:r>
      <w:r w:rsidRPr="00BD1C27">
        <w:t>ện</w:t>
      </w:r>
      <w:r>
        <w:t xml:space="preserve"> v</w:t>
      </w:r>
      <w:r w:rsidRPr="00BD1C27">
        <w:t>à</w:t>
      </w:r>
      <w:r>
        <w:t xml:space="preserve"> x</w:t>
      </w:r>
      <w:r w:rsidRPr="00BD1C27">
        <w:t>ử</w:t>
      </w:r>
      <w:r>
        <w:t xml:space="preserve"> l</w:t>
      </w:r>
      <w:r w:rsidRPr="00BD1C27">
        <w:t>ý</w:t>
      </w:r>
      <w:r>
        <w:t xml:space="preserve"> k</w:t>
      </w:r>
      <w:r w:rsidRPr="00BD1C27">
        <w:t>ịp</w:t>
      </w:r>
      <w:r>
        <w:t xml:space="preserve"> th</w:t>
      </w:r>
      <w:r w:rsidRPr="00BD1C27">
        <w:t>ời</w:t>
      </w:r>
      <w:r>
        <w:t xml:space="preserve"> c</w:t>
      </w:r>
      <w:r w:rsidRPr="00BD1C27">
        <w:t>á</w:t>
      </w:r>
      <w:r>
        <w:t>c h</w:t>
      </w:r>
      <w:r w:rsidRPr="00BD1C27">
        <w:t>ành</w:t>
      </w:r>
      <w:r>
        <w:t xml:space="preserve"> vi vi ph</w:t>
      </w:r>
      <w:r w:rsidRPr="00BD1C27">
        <w:t>ạm</w:t>
      </w:r>
      <w:r>
        <w:t xml:space="preserve"> ph</w:t>
      </w:r>
      <w:r w:rsidRPr="00BD1C27">
        <w:t>áp</w:t>
      </w:r>
      <w:r>
        <w:t xml:space="preserve"> lu</w:t>
      </w:r>
      <w:r w:rsidRPr="00BD1C27">
        <w:t>ật</w:t>
      </w:r>
      <w:r>
        <w:t xml:space="preserve"> li</w:t>
      </w:r>
      <w:r w:rsidRPr="00BD1C27">
        <w:t>ê</w:t>
      </w:r>
      <w:r>
        <w:t>n quan đ</w:t>
      </w:r>
      <w:r w:rsidRPr="00BD1C27">
        <w:t>ến</w:t>
      </w:r>
      <w:r>
        <w:t xml:space="preserve"> h</w:t>
      </w:r>
      <w:r w:rsidRPr="00BD1C27">
        <w:t>ành</w:t>
      </w:r>
      <w:r>
        <w:t xml:space="preserve"> vi cho vay l</w:t>
      </w:r>
      <w:r w:rsidRPr="00BD1C27">
        <w:t>ãi</w:t>
      </w:r>
      <w:r>
        <w:t xml:space="preserve"> n</w:t>
      </w:r>
      <w:r w:rsidRPr="00BD1C27">
        <w:t>ặng</w:t>
      </w:r>
      <w:r>
        <w:t>.</w:t>
      </w:r>
    </w:p>
    <w:p w:rsidR="00F81D60" w:rsidRDefault="00F81D60" w:rsidP="00121CB0">
      <w:pPr>
        <w:ind w:firstLine="567"/>
        <w:jc w:val="both"/>
      </w:pPr>
      <w:r>
        <w:t>- C</w:t>
      </w:r>
      <w:r w:rsidRPr="00C01E24">
        <w:t>ác</w:t>
      </w:r>
      <w:r>
        <w:t xml:space="preserve"> c</w:t>
      </w:r>
      <w:r w:rsidRPr="00C01E24">
        <w:t>ơ</w:t>
      </w:r>
      <w:r>
        <w:t xml:space="preserve"> quan ch</w:t>
      </w:r>
      <w:r w:rsidRPr="00C01E24">
        <w:t>ức</w:t>
      </w:r>
      <w:r>
        <w:t xml:space="preserve"> n</w:t>
      </w:r>
      <w:r w:rsidRPr="00C01E24">
        <w:t>ă</w:t>
      </w:r>
      <w:r>
        <w:t>ng (l</w:t>
      </w:r>
      <w:r w:rsidRPr="00F70F0E">
        <w:t>ực</w:t>
      </w:r>
      <w:r>
        <w:t xml:space="preserve"> lư</w:t>
      </w:r>
      <w:r w:rsidRPr="00F70F0E">
        <w:t>ợng</w:t>
      </w:r>
      <w:r>
        <w:t xml:space="preserve"> C</w:t>
      </w:r>
      <w:r w:rsidRPr="00F70F0E">
        <w:t>ô</w:t>
      </w:r>
      <w:r>
        <w:t xml:space="preserve">ng an, </w:t>
      </w:r>
      <w:r w:rsidRPr="00F70F0E">
        <w:t>Ủy</w:t>
      </w:r>
      <w:r>
        <w:t xml:space="preserve"> ban nh</w:t>
      </w:r>
      <w:r w:rsidRPr="00F70F0E">
        <w:t>â</w:t>
      </w:r>
      <w:r>
        <w:t>n d</w:t>
      </w:r>
      <w:r w:rsidRPr="00F70F0E">
        <w:t>â</w:t>
      </w:r>
      <w:r>
        <w:t>n c</w:t>
      </w:r>
      <w:r w:rsidRPr="00F70F0E">
        <w:t>ác</w:t>
      </w:r>
      <w:r>
        <w:t xml:space="preserve"> c</w:t>
      </w:r>
      <w:r w:rsidRPr="00F70F0E">
        <w:t>ấ</w:t>
      </w:r>
      <w:r>
        <w:t>p, c</w:t>
      </w:r>
      <w:r w:rsidRPr="00F70F0E">
        <w:t>ác</w:t>
      </w:r>
      <w:r>
        <w:t xml:space="preserve"> s</w:t>
      </w:r>
      <w:r w:rsidRPr="00F70F0E">
        <w:t>ở</w:t>
      </w:r>
      <w:r>
        <w:t>, ban, ng</w:t>
      </w:r>
      <w:r w:rsidRPr="00F70F0E">
        <w:t>ành</w:t>
      </w:r>
      <w:r>
        <w:t xml:space="preserve">) </w:t>
      </w:r>
      <w:r w:rsidRPr="00C01E24">
        <w:t>đã</w:t>
      </w:r>
      <w:r>
        <w:t xml:space="preserve"> bư</w:t>
      </w:r>
      <w:r w:rsidRPr="00C01E24">
        <w:t>ớc</w:t>
      </w:r>
      <w:r>
        <w:t xml:space="preserve"> đ</w:t>
      </w:r>
      <w:r w:rsidRPr="00C01E24">
        <w:t>ầu</w:t>
      </w:r>
      <w:r>
        <w:t xml:space="preserve"> thi</w:t>
      </w:r>
      <w:r w:rsidRPr="00C01E24">
        <w:t>ết</w:t>
      </w:r>
      <w:r>
        <w:t xml:space="preserve"> lập đư</w:t>
      </w:r>
      <w:r w:rsidRPr="00C01E24">
        <w:t>ợ</w:t>
      </w:r>
      <w:r>
        <w:t>c c</w:t>
      </w:r>
      <w:r w:rsidRPr="00C01E24">
        <w:t>ơ</w:t>
      </w:r>
      <w:r>
        <w:t xml:space="preserve"> ch</w:t>
      </w:r>
      <w:r w:rsidRPr="00C01E24">
        <w:t>ế</w:t>
      </w:r>
      <w:r>
        <w:t xml:space="preserve"> ph</w:t>
      </w:r>
      <w:r w:rsidRPr="00C01E24">
        <w:t>ối</w:t>
      </w:r>
      <w:r>
        <w:t xml:space="preserve"> h</w:t>
      </w:r>
      <w:r w:rsidRPr="00C01E24">
        <w:t>ợp</w:t>
      </w:r>
      <w:r>
        <w:t xml:space="preserve"> li</w:t>
      </w:r>
      <w:r w:rsidRPr="00C01E24">
        <w:t>ê</w:t>
      </w:r>
      <w:r>
        <w:t>n ng</w:t>
      </w:r>
      <w:r w:rsidRPr="00C01E24">
        <w:t>ành</w:t>
      </w:r>
      <w:r>
        <w:t xml:space="preserve"> v</w:t>
      </w:r>
      <w:r w:rsidRPr="00C01E24">
        <w:t>à</w:t>
      </w:r>
      <w:r>
        <w:t xml:space="preserve"> duy tr</w:t>
      </w:r>
      <w:r w:rsidRPr="00F70F0E">
        <w:t>ì</w:t>
      </w:r>
      <w:r>
        <w:t xml:space="preserve"> h</w:t>
      </w:r>
      <w:r w:rsidRPr="00C01E24">
        <w:t>oạt</w:t>
      </w:r>
      <w:r>
        <w:t xml:space="preserve"> đ</w:t>
      </w:r>
      <w:r w:rsidRPr="00C01E24">
        <w:t>ộng</w:t>
      </w:r>
      <w:r>
        <w:t xml:space="preserve"> c</w:t>
      </w:r>
      <w:r w:rsidRPr="00C01E24">
        <w:t>ó</w:t>
      </w:r>
      <w:r>
        <w:t xml:space="preserve"> hi</w:t>
      </w:r>
      <w:r w:rsidRPr="00C01E24">
        <w:t>ệu</w:t>
      </w:r>
      <w:r>
        <w:t xml:space="preserve"> qu</w:t>
      </w:r>
      <w:r w:rsidRPr="00C01E24">
        <w:t>ả</w:t>
      </w:r>
      <w:r>
        <w:t>; c</w:t>
      </w:r>
      <w:r w:rsidRPr="00F70F0E">
        <w:t>ác</w:t>
      </w:r>
      <w:r>
        <w:t xml:space="preserve"> v</w:t>
      </w:r>
      <w:r w:rsidRPr="00F70F0E">
        <w:t>ụ</w:t>
      </w:r>
      <w:r>
        <w:t xml:space="preserve"> vi</w:t>
      </w:r>
      <w:r w:rsidRPr="00F70F0E">
        <w:t>ệc</w:t>
      </w:r>
      <w:r>
        <w:t xml:space="preserve"> li</w:t>
      </w:r>
      <w:r w:rsidRPr="00F70F0E">
        <w:t>ê</w:t>
      </w:r>
      <w:r>
        <w:t>n quan đ</w:t>
      </w:r>
      <w:r w:rsidRPr="00F70F0E">
        <w:t>ến</w:t>
      </w:r>
      <w:r>
        <w:t xml:space="preserve"> cho vay l</w:t>
      </w:r>
      <w:r w:rsidRPr="00F70F0E">
        <w:t>ãi</w:t>
      </w:r>
      <w:r>
        <w:t xml:space="preserve"> n</w:t>
      </w:r>
      <w:r w:rsidRPr="00F70F0E">
        <w:t>ặng</w:t>
      </w:r>
      <w:r>
        <w:t>, ho</w:t>
      </w:r>
      <w:r w:rsidRPr="00F70F0E">
        <w:t>ạt</w:t>
      </w:r>
      <w:r>
        <w:t xml:space="preserve"> đ</w:t>
      </w:r>
      <w:r w:rsidRPr="00F70F0E">
        <w:t>ộng</w:t>
      </w:r>
      <w:r>
        <w:t xml:space="preserve"> h</w:t>
      </w:r>
      <w:r w:rsidRPr="00F70F0E">
        <w:t>ụi</w:t>
      </w:r>
      <w:r>
        <w:t>, h</w:t>
      </w:r>
      <w:r w:rsidRPr="00F70F0E">
        <w:t>ọ</w:t>
      </w:r>
      <w:r>
        <w:t>, bi</w:t>
      </w:r>
      <w:r w:rsidRPr="00F70F0E">
        <w:t>ê</w:t>
      </w:r>
      <w:r>
        <w:t>u, phư</w:t>
      </w:r>
      <w:r w:rsidRPr="00F70F0E">
        <w:t>ờng</w:t>
      </w:r>
      <w:r>
        <w:t xml:space="preserve"> đư</w:t>
      </w:r>
      <w:r w:rsidRPr="00F70F0E">
        <w:t>ợ</w:t>
      </w:r>
      <w:r>
        <w:t>c k</w:t>
      </w:r>
      <w:r w:rsidRPr="00F70F0E">
        <w:t>ịp</w:t>
      </w:r>
      <w:r>
        <w:t xml:space="preserve"> th</w:t>
      </w:r>
      <w:r w:rsidRPr="00F70F0E">
        <w:t>ời</w:t>
      </w:r>
      <w:r>
        <w:t xml:space="preserve"> ph</w:t>
      </w:r>
      <w:r w:rsidRPr="00F70F0E">
        <w:t>át</w:t>
      </w:r>
      <w:r>
        <w:t xml:space="preserve"> hi</w:t>
      </w:r>
      <w:r w:rsidRPr="00F70F0E">
        <w:t>ện</w:t>
      </w:r>
      <w:r>
        <w:t>, x</w:t>
      </w:r>
      <w:r w:rsidRPr="00F70F0E">
        <w:t>ử</w:t>
      </w:r>
      <w:r>
        <w:t xml:space="preserve"> l</w:t>
      </w:r>
      <w:r w:rsidRPr="00F70F0E">
        <w:t>ý</w:t>
      </w:r>
      <w:r>
        <w:t xml:space="preserve">. </w:t>
      </w:r>
    </w:p>
    <w:p w:rsidR="00BD1C27" w:rsidRDefault="00BD1C27" w:rsidP="00A155D3">
      <w:pPr>
        <w:spacing w:before="120"/>
        <w:ind w:firstLine="700"/>
        <w:jc w:val="both"/>
      </w:pPr>
      <w:r>
        <w:t xml:space="preserve">- </w:t>
      </w:r>
      <w:r w:rsidRPr="00BD1C27">
        <w:t>Ý</w:t>
      </w:r>
      <w:r>
        <w:t xml:space="preserve"> th</w:t>
      </w:r>
      <w:r w:rsidRPr="00BD1C27">
        <w:t>ức</w:t>
      </w:r>
      <w:r>
        <w:t xml:space="preserve"> ch</w:t>
      </w:r>
      <w:r w:rsidRPr="00BD1C27">
        <w:t>ấp</w:t>
      </w:r>
      <w:r>
        <w:t xml:space="preserve"> h</w:t>
      </w:r>
      <w:r w:rsidRPr="00BD1C27">
        <w:t>ành</w:t>
      </w:r>
      <w:r>
        <w:t xml:space="preserve"> ph</w:t>
      </w:r>
      <w:r w:rsidRPr="00BD1C27">
        <w:t>áp</w:t>
      </w:r>
      <w:r>
        <w:t xml:space="preserve"> lu</w:t>
      </w:r>
      <w:r w:rsidRPr="00BD1C27">
        <w:t>ật</w:t>
      </w:r>
      <w:r w:rsidR="00A155D3">
        <w:t xml:space="preserve"> c</w:t>
      </w:r>
      <w:r w:rsidR="00A155D3" w:rsidRPr="00A155D3">
        <w:t>ủa</w:t>
      </w:r>
      <w:r w:rsidR="00A155D3">
        <w:t xml:space="preserve"> t</w:t>
      </w:r>
      <w:r w:rsidR="00A155D3" w:rsidRPr="00A155D3">
        <w:t>ổ</w:t>
      </w:r>
      <w:r w:rsidR="00A155D3">
        <w:t xml:space="preserve"> ch</w:t>
      </w:r>
      <w:r w:rsidR="00A155D3" w:rsidRPr="00A155D3">
        <w:t>ức</w:t>
      </w:r>
      <w:r w:rsidR="00A155D3">
        <w:t>, c</w:t>
      </w:r>
      <w:r w:rsidR="00A155D3" w:rsidRPr="00A155D3">
        <w:t>á</w:t>
      </w:r>
      <w:r w:rsidR="00A155D3">
        <w:t xml:space="preserve"> nh</w:t>
      </w:r>
      <w:r w:rsidR="00A155D3" w:rsidRPr="00A155D3">
        <w:t>â</w:t>
      </w:r>
      <w:r w:rsidR="00A155D3">
        <w:t>n kinh doanh ng</w:t>
      </w:r>
      <w:r w:rsidR="00A155D3" w:rsidRPr="00A155D3">
        <w:t>ành</w:t>
      </w:r>
      <w:r w:rsidR="00A155D3">
        <w:t>, ngh</w:t>
      </w:r>
      <w:r w:rsidR="00A155D3" w:rsidRPr="00A155D3">
        <w:t>ề</w:t>
      </w:r>
      <w:r w:rsidR="00A155D3">
        <w:t xml:space="preserve"> c</w:t>
      </w:r>
      <w:r w:rsidR="00A155D3" w:rsidRPr="00A155D3">
        <w:t>ó</w:t>
      </w:r>
      <w:r w:rsidR="00A155D3">
        <w:t xml:space="preserve"> </w:t>
      </w:r>
      <w:r w:rsidR="00A155D3" w:rsidRPr="00A155D3">
        <w:t>đ</w:t>
      </w:r>
      <w:r w:rsidR="00A155D3">
        <w:t>i</w:t>
      </w:r>
      <w:r w:rsidR="00A155D3" w:rsidRPr="00A155D3">
        <w:t>ề</w:t>
      </w:r>
      <w:r w:rsidR="00A155D3">
        <w:t>u ki</w:t>
      </w:r>
      <w:r w:rsidR="00A155D3" w:rsidRPr="00A155D3">
        <w:t>ện</w:t>
      </w:r>
      <w:r w:rsidR="00A155D3">
        <w:t xml:space="preserve"> đư</w:t>
      </w:r>
      <w:r w:rsidR="00A155D3" w:rsidRPr="00A155D3">
        <w:t>ợc</w:t>
      </w:r>
      <w:r w:rsidR="00A155D3">
        <w:t xml:space="preserve"> n</w:t>
      </w:r>
      <w:r w:rsidR="00A155D3" w:rsidRPr="00A155D3">
        <w:t>â</w:t>
      </w:r>
      <w:r w:rsidR="00A155D3">
        <w:t>ng l</w:t>
      </w:r>
      <w:r w:rsidR="00A155D3" w:rsidRPr="00A155D3">
        <w:t>ê</w:t>
      </w:r>
      <w:r w:rsidR="00A155D3">
        <w:t>n; t</w:t>
      </w:r>
      <w:r w:rsidR="00A155D3" w:rsidRPr="00A155D3">
        <w:t>ình</w:t>
      </w:r>
      <w:r w:rsidR="00A155D3">
        <w:t xml:space="preserve"> h</w:t>
      </w:r>
      <w:r w:rsidR="00A155D3" w:rsidRPr="00A155D3">
        <w:t>ình</w:t>
      </w:r>
      <w:r w:rsidR="00A155D3">
        <w:t xml:space="preserve"> t</w:t>
      </w:r>
      <w:r w:rsidR="00A155D3" w:rsidRPr="00A155D3">
        <w:t>ội</w:t>
      </w:r>
      <w:r w:rsidR="00A155D3">
        <w:t xml:space="preserve"> ph</w:t>
      </w:r>
      <w:r w:rsidR="00A155D3" w:rsidRPr="00A155D3">
        <w:t>ạm</w:t>
      </w:r>
      <w:r w:rsidR="00A155D3">
        <w:t xml:space="preserve"> v</w:t>
      </w:r>
      <w:r w:rsidR="00A155D3" w:rsidRPr="00A155D3">
        <w:t>ề</w:t>
      </w:r>
      <w:r w:rsidR="00A155D3">
        <w:t xml:space="preserve"> t</w:t>
      </w:r>
      <w:r w:rsidR="00A155D3" w:rsidRPr="00A155D3">
        <w:t>ín</w:t>
      </w:r>
      <w:r w:rsidR="00A155D3">
        <w:t xml:space="preserve"> d</w:t>
      </w:r>
      <w:r w:rsidR="00A155D3" w:rsidRPr="00A155D3">
        <w:t>ụng</w:t>
      </w:r>
      <w:r w:rsidR="00A155D3">
        <w:t xml:space="preserve"> </w:t>
      </w:r>
      <w:r w:rsidR="00A155D3" w:rsidRPr="00A155D3">
        <w:t>đ</w:t>
      </w:r>
      <w:r w:rsidR="00A155D3">
        <w:t>en đư</w:t>
      </w:r>
      <w:r w:rsidR="00A155D3" w:rsidRPr="00A155D3">
        <w:t>ợc</w:t>
      </w:r>
      <w:r w:rsidR="00A155D3">
        <w:t xml:space="preserve"> ki</w:t>
      </w:r>
      <w:r w:rsidR="00A155D3" w:rsidRPr="00A155D3">
        <w:t>ểm</w:t>
      </w:r>
      <w:r w:rsidR="00A155D3">
        <w:t xml:space="preserve"> so</w:t>
      </w:r>
      <w:r w:rsidR="00A155D3" w:rsidRPr="00A155D3">
        <w:t>át</w:t>
      </w:r>
      <w:r w:rsidR="00A155D3">
        <w:t xml:space="preserve"> ch</w:t>
      </w:r>
      <w:r w:rsidR="00A155D3" w:rsidRPr="00A155D3">
        <w:t>ặt</w:t>
      </w:r>
      <w:r w:rsidR="00A155D3">
        <w:t xml:space="preserve"> ch</w:t>
      </w:r>
      <w:r w:rsidR="00A155D3" w:rsidRPr="00A155D3">
        <w:t>ẽ</w:t>
      </w:r>
      <w:r w:rsidR="00A155D3">
        <w:t xml:space="preserve">. </w:t>
      </w:r>
      <w:r w:rsidR="00A155D3" w:rsidRPr="00751B81">
        <w:rPr>
          <w:rFonts w:eastAsia="Calibri"/>
          <w:spacing w:val="-2"/>
          <w:szCs w:val="28"/>
          <w:lang w:val="en-GB"/>
        </w:rPr>
        <w:t>Nhận thức và ý thức của người dân cũng được nâng cao, nhiều chương trình hỗ trợ tài chính của Ngân hàng nhà nước, tổ chức tín dụng được triển khai, đáp ứng nhu cầu của người dân nên số lượng người dân tìm đến "tín dụng đen" để vay tiền sản xuất, kinh doanh đã giảm. Tình trạng treo biển, phát, dán tờ rơi quảng cáo liên quan đến hoạt động cho vay tại nơi công cộng, tường rào, cây xanh, cột điện, trên các websit và mạng xã hội đã giảm rõ rệt. Các đối tượng hoạt động "tín dụng đen" từ công khai chuyển sang cầm chừng, núp bóng, lén lút, hoạt động lưu động, không có cơ sở, địa điểm cụ thể nhằm trốn tránh sự phát hiện, xử lý của lực lượng chức năng. Các hoạt động đòi nợ sử dụng các đối tượng côn đồ, có tiền án, tiền sự, đối tượng nghiện ma túy để siết nợ, cưỡng đoạt tài sản gây bức xúc dư luận, hoang mang cho con nợ không còn diễn biến phức tạp</w:t>
      </w:r>
      <w:r w:rsidR="00A155D3">
        <w:rPr>
          <w:rFonts w:eastAsia="Calibri"/>
          <w:spacing w:val="-2"/>
          <w:szCs w:val="28"/>
          <w:lang w:val="vi-VN"/>
        </w:rPr>
        <w:t>.</w:t>
      </w:r>
    </w:p>
    <w:p w:rsidR="004E5F4A" w:rsidRDefault="004E5F4A" w:rsidP="00A155D3">
      <w:pPr>
        <w:ind w:firstLine="567"/>
        <w:jc w:val="both"/>
      </w:pPr>
      <w:r>
        <w:t>2. H</w:t>
      </w:r>
      <w:r w:rsidRPr="004E5F4A">
        <w:t>ạn</w:t>
      </w:r>
      <w:r>
        <w:t xml:space="preserve"> ch</w:t>
      </w:r>
      <w:r w:rsidRPr="004E5F4A">
        <w:t>ế</w:t>
      </w:r>
    </w:p>
    <w:p w:rsidR="004E5F4A" w:rsidRDefault="004E5F4A" w:rsidP="00A155D3">
      <w:pPr>
        <w:ind w:firstLine="567"/>
        <w:jc w:val="both"/>
      </w:pPr>
      <w:r>
        <w:t>- M</w:t>
      </w:r>
      <w:r w:rsidRPr="004E5F4A">
        <w:t>ộ</w:t>
      </w:r>
      <w:r>
        <w:t>t s</w:t>
      </w:r>
      <w:r w:rsidRPr="004E5F4A">
        <w:t>ố</w:t>
      </w:r>
      <w:r>
        <w:t xml:space="preserve"> quy </w:t>
      </w:r>
      <w:r w:rsidRPr="004E5F4A">
        <w:t>định</w:t>
      </w:r>
      <w:r>
        <w:t xml:space="preserve"> trong quy ch</w:t>
      </w:r>
      <w:r w:rsidRPr="004E5F4A">
        <w:t>ế</w:t>
      </w:r>
      <w:r>
        <w:t xml:space="preserve"> ch</w:t>
      </w:r>
      <w:r w:rsidRPr="004E5F4A">
        <w:t>ư</w:t>
      </w:r>
      <w:r>
        <w:t>a theo k</w:t>
      </w:r>
      <w:r w:rsidRPr="004E5F4A">
        <w:t>ịp</w:t>
      </w:r>
      <w:r>
        <w:t xml:space="preserve"> th</w:t>
      </w:r>
      <w:r w:rsidRPr="004E5F4A">
        <w:t>ực</w:t>
      </w:r>
      <w:r>
        <w:t xml:space="preserve"> t</w:t>
      </w:r>
      <w:r w:rsidRPr="004E5F4A">
        <w:t>ế</w:t>
      </w:r>
      <w:r>
        <w:t xml:space="preserve"> (ch</w:t>
      </w:r>
      <w:r w:rsidRPr="004E5F4A">
        <w:t>ư</w:t>
      </w:r>
      <w:r>
        <w:t>a c</w:t>
      </w:r>
      <w:r w:rsidRPr="004E5F4A">
        <w:t>ó</w:t>
      </w:r>
      <w:r>
        <w:t xml:space="preserve"> hư</w:t>
      </w:r>
      <w:r w:rsidRPr="004E5F4A">
        <w:t>ớng</w:t>
      </w:r>
      <w:r>
        <w:t xml:space="preserve"> d</w:t>
      </w:r>
      <w:r w:rsidRPr="004E5F4A">
        <w:t>ẫn</w:t>
      </w:r>
      <w:r>
        <w:t xml:space="preserve"> r</w:t>
      </w:r>
      <w:r w:rsidRPr="004E5F4A">
        <w:t>õ</w:t>
      </w:r>
      <w:r>
        <w:t xml:space="preserve"> </w:t>
      </w:r>
    </w:p>
    <w:p w:rsidR="00CC19B8" w:rsidRPr="003633D9" w:rsidRDefault="00CC19B8" w:rsidP="00A155D3">
      <w:pPr>
        <w:ind w:firstLine="567"/>
        <w:jc w:val="both"/>
      </w:pPr>
      <w:r w:rsidRPr="003633D9">
        <w:br/>
      </w:r>
    </w:p>
    <w:p w:rsidR="00C01E24" w:rsidRDefault="00C01E24" w:rsidP="00121CB0">
      <w:pPr>
        <w:ind w:firstLine="567"/>
        <w:jc w:val="both"/>
      </w:pPr>
      <w:r>
        <w:lastRenderedPageBreak/>
        <w:t xml:space="preserve">Giai </w:t>
      </w:r>
      <w:r w:rsidRPr="00C01E24">
        <w:t>đ</w:t>
      </w:r>
      <w:r>
        <w:t>o</w:t>
      </w:r>
      <w:r w:rsidRPr="00C01E24">
        <w:t>ạn</w:t>
      </w:r>
      <w:r>
        <w:t xml:space="preserve"> t</w:t>
      </w:r>
      <w:r w:rsidRPr="00C01E24">
        <w:t>ừ</w:t>
      </w:r>
      <w:r>
        <w:t xml:space="preserve"> n</w:t>
      </w:r>
      <w:r w:rsidRPr="00C01E24">
        <w:t>ă</w:t>
      </w:r>
      <w:r>
        <w:t>m 2021 đ</w:t>
      </w:r>
      <w:r w:rsidRPr="00C01E24">
        <w:t>ến</w:t>
      </w:r>
      <w:r>
        <w:t xml:space="preserve"> nay, l</w:t>
      </w:r>
      <w:r w:rsidRPr="00C01E24">
        <w:t>ực</w:t>
      </w:r>
      <w:r>
        <w:t xml:space="preserve"> lư</w:t>
      </w:r>
      <w:r w:rsidRPr="00C01E24">
        <w:t>ợng</w:t>
      </w:r>
      <w:r>
        <w:t xml:space="preserve"> C</w:t>
      </w:r>
      <w:r w:rsidRPr="00C01E24">
        <w:t>ô</w:t>
      </w:r>
      <w:r>
        <w:t>ng an th</w:t>
      </w:r>
      <w:r w:rsidRPr="00C01E24">
        <w:t>ành</w:t>
      </w:r>
      <w:r>
        <w:t xml:space="preserve"> ph</w:t>
      </w:r>
      <w:r w:rsidRPr="00C01E24">
        <w:t>ố</w:t>
      </w:r>
      <w:r>
        <w:t xml:space="preserve"> H</w:t>
      </w:r>
      <w:r w:rsidRPr="00C01E24">
        <w:t>ải</w:t>
      </w:r>
      <w:r>
        <w:t xml:space="preserve"> Ph</w:t>
      </w:r>
      <w:r w:rsidRPr="00C01E24">
        <w:t>òng</w:t>
      </w:r>
      <w:r>
        <w:t xml:space="preserve"> </w:t>
      </w:r>
      <w:r w:rsidRPr="00C01E24">
        <w:t>đã</w:t>
      </w:r>
      <w:r>
        <w:t xml:space="preserve"> tri</w:t>
      </w:r>
      <w:r w:rsidRPr="00C01E24">
        <w:t>ệt</w:t>
      </w:r>
      <w:r>
        <w:t xml:space="preserve"> ph</w:t>
      </w:r>
      <w:r w:rsidRPr="00C01E24">
        <w:t>á</w:t>
      </w:r>
      <w:r>
        <w:t xml:space="preserve"> //// nh</w:t>
      </w:r>
      <w:r w:rsidRPr="00C01E24">
        <w:t>óm</w:t>
      </w:r>
      <w:r>
        <w:t xml:space="preserve"> cho vay l</w:t>
      </w:r>
      <w:r w:rsidRPr="00C01E24">
        <w:t>ãi</w:t>
      </w:r>
      <w:r>
        <w:t xml:space="preserve"> n</w:t>
      </w:r>
      <w:r w:rsidRPr="00C01E24">
        <w:t>ặng</w:t>
      </w:r>
      <w:r>
        <w:t>, kh</w:t>
      </w:r>
      <w:r w:rsidRPr="00C01E24">
        <w:t>ởi</w:t>
      </w:r>
      <w:r>
        <w:t xml:space="preserve"> t</w:t>
      </w:r>
      <w:r w:rsidRPr="00C01E24">
        <w:t>ố</w:t>
      </w:r>
      <w:r>
        <w:t xml:space="preserve"> //// b</w:t>
      </w:r>
      <w:r w:rsidRPr="00C01E24">
        <w:t>ị</w:t>
      </w:r>
      <w:r>
        <w:t xml:space="preserve"> can.</w:t>
      </w:r>
    </w:p>
    <w:p w:rsidR="00F70F0E" w:rsidRDefault="00C01E24" w:rsidP="00121CB0">
      <w:pPr>
        <w:ind w:firstLine="567"/>
        <w:jc w:val="both"/>
      </w:pPr>
      <w:r>
        <w:t>- T</w:t>
      </w:r>
      <w:r w:rsidRPr="00C01E24">
        <w:t>ă</w:t>
      </w:r>
      <w:r>
        <w:t>ng cư</w:t>
      </w:r>
      <w:r w:rsidRPr="00C01E24">
        <w:t>ờng</w:t>
      </w:r>
      <w:r>
        <w:t xml:space="preserve"> trao đ</w:t>
      </w:r>
      <w:r w:rsidRPr="00C01E24">
        <w:t>ổi</w:t>
      </w:r>
      <w:r>
        <w:t xml:space="preserve"> th</w:t>
      </w:r>
      <w:r w:rsidRPr="00C01E24">
        <w:t>ô</w:t>
      </w:r>
      <w:r>
        <w:t>ng tin gi</w:t>
      </w:r>
      <w:r w:rsidRPr="00C01E24">
        <w:t>ữa</w:t>
      </w:r>
      <w:r>
        <w:t xml:space="preserve"> c</w:t>
      </w:r>
      <w:r w:rsidRPr="00C01E24">
        <w:t>ác</w:t>
      </w:r>
      <w:r>
        <w:t xml:space="preserve"> l</w:t>
      </w:r>
      <w:r w:rsidRPr="00C01E24">
        <w:t>ực</w:t>
      </w:r>
      <w:r>
        <w:t xml:space="preserve"> lư</w:t>
      </w:r>
      <w:r w:rsidRPr="00C01E24">
        <w:t>ợng</w:t>
      </w:r>
      <w:r>
        <w:t>, g</w:t>
      </w:r>
      <w:r w:rsidRPr="00C01E24">
        <w:t>óp</w:t>
      </w:r>
      <w:r>
        <w:t xml:space="preserve"> ph</w:t>
      </w:r>
      <w:r w:rsidRPr="00C01E24">
        <w:t>ần</w:t>
      </w:r>
      <w:r>
        <w:t xml:space="preserve"> </w:t>
      </w:r>
      <w:r w:rsidRPr="00C01E24">
        <w:t>ổn</w:t>
      </w:r>
      <w:r>
        <w:t xml:space="preserve"> đ</w:t>
      </w:r>
      <w:r w:rsidRPr="00C01E24">
        <w:t>ịnh</w:t>
      </w:r>
      <w:r>
        <w:t xml:space="preserve"> an ninh tr</w:t>
      </w:r>
      <w:r w:rsidRPr="00C01E24">
        <w:t>ật</w:t>
      </w:r>
      <w:r>
        <w:t xml:space="preserve"> t</w:t>
      </w:r>
      <w:r w:rsidRPr="00C01E24">
        <w:t>ự</w:t>
      </w:r>
      <w:r>
        <w:t>, b</w:t>
      </w:r>
      <w:r w:rsidRPr="00C01E24">
        <w:t>ảo</w:t>
      </w:r>
      <w:r>
        <w:t xml:space="preserve"> v</w:t>
      </w:r>
      <w:r w:rsidRPr="00C01E24">
        <w:t>ệ</w:t>
      </w:r>
      <w:r>
        <w:t xml:space="preserve"> quy</w:t>
      </w:r>
      <w:r w:rsidRPr="00C01E24">
        <w:t>ền</w:t>
      </w:r>
      <w:r>
        <w:t xml:space="preserve"> l</w:t>
      </w:r>
      <w:r w:rsidRPr="00C01E24">
        <w:t>ợi</w:t>
      </w:r>
      <w:r>
        <w:t xml:space="preserve"> ngư</w:t>
      </w:r>
      <w:r w:rsidRPr="00C01E24">
        <w:t>ời</w:t>
      </w:r>
      <w:r>
        <w:t xml:space="preserve"> d</w:t>
      </w:r>
      <w:r w:rsidRPr="00C01E24">
        <w:t>â</w:t>
      </w:r>
      <w:r>
        <w:t>n.</w:t>
      </w:r>
    </w:p>
    <w:p w:rsidR="00C01E24" w:rsidRDefault="00C01E24" w:rsidP="00121CB0">
      <w:pPr>
        <w:ind w:firstLine="567"/>
        <w:jc w:val="both"/>
      </w:pPr>
      <w:r>
        <w:t>- Nh</w:t>
      </w:r>
      <w:r w:rsidRPr="00C01E24">
        <w:t>ậ</w:t>
      </w:r>
      <w:r>
        <w:t>n th</w:t>
      </w:r>
      <w:r w:rsidRPr="00C01E24">
        <w:t>ức</w:t>
      </w:r>
      <w:r>
        <w:t xml:space="preserve"> c</w:t>
      </w:r>
      <w:r w:rsidRPr="00C01E24">
        <w:t>ủa</w:t>
      </w:r>
      <w:r>
        <w:t xml:space="preserve"> ngư</w:t>
      </w:r>
      <w:r w:rsidRPr="00C01E24">
        <w:t>ời</w:t>
      </w:r>
      <w:r>
        <w:t xml:space="preserve"> d</w:t>
      </w:r>
      <w:r w:rsidRPr="00C01E24">
        <w:t>â</w:t>
      </w:r>
      <w:r>
        <w:t>n, doanh nghi</w:t>
      </w:r>
      <w:r w:rsidRPr="00C01E24">
        <w:t>ệp</w:t>
      </w:r>
      <w:r w:rsidR="00BC6C24">
        <w:t xml:space="preserve"> v</w:t>
      </w:r>
      <w:r w:rsidR="00BC6C24" w:rsidRPr="00BC6C24">
        <w:t>ề</w:t>
      </w:r>
      <w:r w:rsidR="00BC6C24">
        <w:t xml:space="preserve"> nguy c</w:t>
      </w:r>
      <w:r w:rsidR="00BC6C24" w:rsidRPr="00BC6C24">
        <w:t>ơ</w:t>
      </w:r>
      <w:r w:rsidR="00BC6C24">
        <w:t xml:space="preserve"> t</w:t>
      </w:r>
      <w:r w:rsidR="00BC6C24" w:rsidRPr="00BC6C24">
        <w:t>ín</w:t>
      </w:r>
      <w:r w:rsidR="00BC6C24">
        <w:t xml:space="preserve"> d</w:t>
      </w:r>
      <w:r w:rsidR="00BC6C24" w:rsidRPr="00BC6C24">
        <w:t>ụng</w:t>
      </w:r>
      <w:r w:rsidR="00BC6C24">
        <w:t xml:space="preserve"> </w:t>
      </w:r>
      <w:r w:rsidR="00BC6C24" w:rsidRPr="00BC6C24">
        <w:t>đ</w:t>
      </w:r>
      <w:r w:rsidR="00BC6C24">
        <w:t>en đư</w:t>
      </w:r>
      <w:r w:rsidR="00BC6C24" w:rsidRPr="00BC6C24">
        <w:t>ợc</w:t>
      </w:r>
      <w:r w:rsidR="00BC6C24">
        <w:t xml:space="preserve"> n</w:t>
      </w:r>
      <w:r w:rsidR="00BC6C24" w:rsidRPr="00BC6C24">
        <w:t>â</w:t>
      </w:r>
      <w:r w:rsidR="00BC6C24">
        <w:t>ng cao.</w:t>
      </w:r>
    </w:p>
    <w:p w:rsidR="00BC6C24" w:rsidRPr="006708FD" w:rsidRDefault="00BC6C24" w:rsidP="00121CB0">
      <w:pPr>
        <w:ind w:firstLine="567"/>
        <w:jc w:val="both"/>
        <w:rPr>
          <w:b/>
        </w:rPr>
      </w:pPr>
      <w:r w:rsidRPr="006708FD">
        <w:rPr>
          <w:b/>
        </w:rPr>
        <w:t>3. Khó khăn</w:t>
      </w:r>
      <w:r w:rsidR="002A4BCB">
        <w:rPr>
          <w:b/>
        </w:rPr>
        <w:t>, vư</w:t>
      </w:r>
      <w:r w:rsidR="002A4BCB" w:rsidRPr="002A4BCB">
        <w:rPr>
          <w:b/>
        </w:rPr>
        <w:t>ớng</w:t>
      </w:r>
      <w:r w:rsidR="002A4BCB">
        <w:rPr>
          <w:b/>
        </w:rPr>
        <w:t xml:space="preserve"> m</w:t>
      </w:r>
      <w:r w:rsidR="002A4BCB" w:rsidRPr="002A4BCB">
        <w:rPr>
          <w:b/>
        </w:rPr>
        <w:t>ắc</w:t>
      </w:r>
      <w:r w:rsidRPr="006708FD">
        <w:rPr>
          <w:b/>
        </w:rPr>
        <w:t>:</w:t>
      </w:r>
    </w:p>
    <w:p w:rsidR="00BC6C24" w:rsidRDefault="00BC6C24" w:rsidP="00121CB0">
      <w:pPr>
        <w:ind w:firstLine="567"/>
        <w:jc w:val="both"/>
      </w:pPr>
      <w:r>
        <w:t>- Ch</w:t>
      </w:r>
      <w:r w:rsidRPr="00BC6C24">
        <w:t>ư</w:t>
      </w:r>
      <w:r>
        <w:t>a c</w:t>
      </w:r>
      <w:r w:rsidRPr="00BC6C24">
        <w:t>ó</w:t>
      </w:r>
      <w:r>
        <w:t xml:space="preserve"> quy ch</w:t>
      </w:r>
      <w:r w:rsidRPr="00BC6C24">
        <w:t>ế</w:t>
      </w:r>
      <w:r>
        <w:t xml:space="preserve"> ph</w:t>
      </w:r>
      <w:r w:rsidRPr="00BC6C24">
        <w:t>ối</w:t>
      </w:r>
      <w:r>
        <w:t xml:space="preserve"> h</w:t>
      </w:r>
      <w:r w:rsidRPr="00BC6C24">
        <w:t>ợp</w:t>
      </w:r>
      <w:r>
        <w:t xml:space="preserve"> th</w:t>
      </w:r>
      <w:r w:rsidRPr="00BC6C24">
        <w:t>ống</w:t>
      </w:r>
      <w:r>
        <w:t xml:space="preserve"> nh</w:t>
      </w:r>
      <w:r w:rsidRPr="00BC6C24">
        <w:t>ất</w:t>
      </w:r>
      <w:r>
        <w:t xml:space="preserve"> </w:t>
      </w:r>
      <w:r w:rsidRPr="00BC6C24">
        <w:t>ở</w:t>
      </w:r>
      <w:r>
        <w:t xml:space="preserve"> to</w:t>
      </w:r>
      <w:r w:rsidRPr="00BC6C24">
        <w:t>àn</w:t>
      </w:r>
      <w:r>
        <w:t xml:space="preserve"> th</w:t>
      </w:r>
      <w:r w:rsidRPr="00BC6C24">
        <w:t>ành</w:t>
      </w:r>
      <w:r>
        <w:t xml:space="preserve"> ph</w:t>
      </w:r>
      <w:r w:rsidRPr="00BC6C24">
        <w:t>ố</w:t>
      </w:r>
      <w:r>
        <w:t xml:space="preserve"> sau s</w:t>
      </w:r>
      <w:r w:rsidRPr="00BC6C24">
        <w:t>áp</w:t>
      </w:r>
      <w:r>
        <w:t xml:space="preserve"> nh</w:t>
      </w:r>
      <w:r w:rsidRPr="00BC6C24">
        <w:t>ập</w:t>
      </w:r>
      <w:r>
        <w:t>.</w:t>
      </w:r>
    </w:p>
    <w:p w:rsidR="00BC6C24" w:rsidRDefault="00BC6C24" w:rsidP="00121CB0">
      <w:pPr>
        <w:ind w:firstLine="567"/>
        <w:jc w:val="both"/>
      </w:pPr>
      <w:r>
        <w:t xml:space="preserve">- </w:t>
      </w:r>
      <w:r w:rsidR="002A4BCB">
        <w:t>S</w:t>
      </w:r>
      <w:r w:rsidR="002A4BCB" w:rsidRPr="002A4BCB">
        <w:t>ự</w:t>
      </w:r>
      <w:r w:rsidR="002A4BCB">
        <w:t xml:space="preserve"> ph</w:t>
      </w:r>
      <w:r w:rsidR="002A4BCB" w:rsidRPr="002A4BCB">
        <w:t>ối</w:t>
      </w:r>
      <w:r w:rsidR="002A4BCB">
        <w:t xml:space="preserve"> h</w:t>
      </w:r>
      <w:r w:rsidR="002A4BCB" w:rsidRPr="002A4BCB">
        <w:t>ợp</w:t>
      </w:r>
      <w:r w:rsidR="002A4BCB">
        <w:t xml:space="preserve"> gi</w:t>
      </w:r>
      <w:r w:rsidR="002A4BCB" w:rsidRPr="002A4BCB">
        <w:t>ữa</w:t>
      </w:r>
      <w:r w:rsidR="002A4BCB">
        <w:t xml:space="preserve"> c</w:t>
      </w:r>
      <w:r w:rsidR="002A4BCB" w:rsidRPr="002A4BCB">
        <w:t>ác</w:t>
      </w:r>
      <w:r w:rsidR="002A4BCB">
        <w:t xml:space="preserve"> </w:t>
      </w:r>
      <w:r w:rsidR="002A4BCB" w:rsidRPr="002A4BCB">
        <w:t>đơ</w:t>
      </w:r>
      <w:r w:rsidR="002A4BCB">
        <w:t>n v</w:t>
      </w:r>
      <w:r w:rsidR="002A4BCB" w:rsidRPr="002A4BCB">
        <w:t>ị</w:t>
      </w:r>
      <w:r w:rsidR="002A4BCB">
        <w:t xml:space="preserve"> c</w:t>
      </w:r>
      <w:r w:rsidR="002A4BCB" w:rsidRPr="002A4BCB">
        <w:t>ấp</w:t>
      </w:r>
      <w:r w:rsidR="002A4BCB">
        <w:t xml:space="preserve"> c</w:t>
      </w:r>
      <w:r w:rsidR="002A4BCB" w:rsidRPr="002A4BCB">
        <w:t>ơ</w:t>
      </w:r>
      <w:r w:rsidR="002A4BCB">
        <w:t xml:space="preserve"> s</w:t>
      </w:r>
      <w:r w:rsidR="002A4BCB" w:rsidRPr="002A4BCB">
        <w:t>ở</w:t>
      </w:r>
      <w:r w:rsidR="002A4BCB">
        <w:t xml:space="preserve"> </w:t>
      </w:r>
      <w:r w:rsidR="002A4BCB" w:rsidRPr="002A4BCB">
        <w:t>đô</w:t>
      </w:r>
      <w:r w:rsidR="002A4BCB">
        <w:t>i khi ch</w:t>
      </w:r>
      <w:r w:rsidR="002A4BCB" w:rsidRPr="002A4BCB">
        <w:t>ư</w:t>
      </w:r>
      <w:r w:rsidR="002A4BCB">
        <w:t>a đ</w:t>
      </w:r>
      <w:r w:rsidR="002A4BCB" w:rsidRPr="002A4BCB">
        <w:t>ồng</w:t>
      </w:r>
      <w:r w:rsidR="002A4BCB">
        <w:t xml:space="preserve"> b</w:t>
      </w:r>
      <w:r w:rsidR="002A4BCB" w:rsidRPr="002A4BCB">
        <w:t>ộ</w:t>
      </w:r>
      <w:r w:rsidR="002A4BCB">
        <w:t>, c</w:t>
      </w:r>
      <w:r w:rsidR="002A4BCB" w:rsidRPr="002A4BCB">
        <w:t>òn</w:t>
      </w:r>
      <w:r w:rsidR="002A4BCB">
        <w:t xml:space="preserve"> t</w:t>
      </w:r>
      <w:r w:rsidR="002A4BCB" w:rsidRPr="002A4BCB">
        <w:t>ình</w:t>
      </w:r>
      <w:r w:rsidR="002A4BCB">
        <w:t xml:space="preserve"> tr</w:t>
      </w:r>
      <w:r w:rsidR="002A4BCB" w:rsidRPr="002A4BCB">
        <w:t>ạng</w:t>
      </w:r>
      <w:r w:rsidR="002A4BCB">
        <w:t xml:space="preserve"> b</w:t>
      </w:r>
      <w:r w:rsidR="002A4BCB" w:rsidRPr="002A4BCB">
        <w:t>áo</w:t>
      </w:r>
      <w:r w:rsidR="002A4BCB">
        <w:t xml:space="preserve"> c</w:t>
      </w:r>
      <w:r w:rsidR="002A4BCB" w:rsidRPr="002A4BCB">
        <w:t>áo</w:t>
      </w:r>
      <w:r w:rsidR="002A4BCB">
        <w:t xml:space="preserve"> ch</w:t>
      </w:r>
      <w:r w:rsidR="002A4BCB" w:rsidRPr="002A4BCB">
        <w:t>ậm</w:t>
      </w:r>
      <w:r w:rsidR="002A4BCB">
        <w:t xml:space="preserve"> ho</w:t>
      </w:r>
      <w:r w:rsidR="002A4BCB" w:rsidRPr="002A4BCB">
        <w:t>ặc</w:t>
      </w:r>
      <w:r w:rsidR="002A4BCB">
        <w:t xml:space="preserve"> ch</w:t>
      </w:r>
      <w:r w:rsidR="002A4BCB" w:rsidRPr="002A4BCB">
        <w:t>ư</w:t>
      </w:r>
      <w:r w:rsidR="002A4BCB">
        <w:t>a đ</w:t>
      </w:r>
      <w:r w:rsidR="002A4BCB" w:rsidRPr="002A4BCB">
        <w:t>ủ</w:t>
      </w:r>
      <w:r w:rsidR="002A4BCB">
        <w:t xml:space="preserve"> n</w:t>
      </w:r>
      <w:r w:rsidR="002A4BCB" w:rsidRPr="002A4BCB">
        <w:t>ội</w:t>
      </w:r>
      <w:r w:rsidR="002A4BCB">
        <w:t xml:space="preserve"> dung.</w:t>
      </w:r>
    </w:p>
    <w:p w:rsidR="002A4BCB" w:rsidRDefault="002A4BCB" w:rsidP="00121CB0">
      <w:pPr>
        <w:ind w:firstLine="567"/>
        <w:jc w:val="both"/>
      </w:pPr>
      <w:r>
        <w:t>- Ch</w:t>
      </w:r>
      <w:r w:rsidRPr="002A4BCB">
        <w:t>ư</w:t>
      </w:r>
      <w:r>
        <w:t>a c</w:t>
      </w:r>
      <w:r w:rsidRPr="002A4BCB">
        <w:t>ó</w:t>
      </w:r>
      <w:r>
        <w:t xml:space="preserve"> c</w:t>
      </w:r>
      <w:r w:rsidRPr="002A4BCB">
        <w:t>ơ</w:t>
      </w:r>
      <w:r>
        <w:t xml:space="preserve"> ch</w:t>
      </w:r>
      <w:r w:rsidRPr="002A4BCB">
        <w:t>ế</w:t>
      </w:r>
      <w:r>
        <w:t xml:space="preserve"> t</w:t>
      </w:r>
      <w:r w:rsidRPr="002A4BCB">
        <w:t>à</w:t>
      </w:r>
      <w:r>
        <w:t>i ch</w:t>
      </w:r>
      <w:r w:rsidRPr="002A4BCB">
        <w:t>ính</w:t>
      </w:r>
      <w:r>
        <w:t xml:space="preserve"> h</w:t>
      </w:r>
      <w:r w:rsidRPr="002A4BCB">
        <w:t>ỗ</w:t>
      </w:r>
      <w:r>
        <w:t xml:space="preserve"> tr</w:t>
      </w:r>
      <w:r w:rsidRPr="002A4BCB">
        <w:t>ợ</w:t>
      </w:r>
      <w:r>
        <w:t xml:space="preserve"> c</w:t>
      </w:r>
      <w:r w:rsidRPr="002A4BCB">
        <w:t>ụ</w:t>
      </w:r>
      <w:r>
        <w:t xml:space="preserve"> th</w:t>
      </w:r>
      <w:r w:rsidRPr="002A4BCB">
        <w:t>ể</w:t>
      </w:r>
      <w:r>
        <w:t xml:space="preserve"> cho c</w:t>
      </w:r>
      <w:r w:rsidRPr="002A4BCB">
        <w:t>ô</w:t>
      </w:r>
      <w:r>
        <w:t>ng t</w:t>
      </w:r>
      <w:r w:rsidRPr="002A4BCB">
        <w:t>ác</w:t>
      </w:r>
      <w:r>
        <w:t xml:space="preserve"> ph</w:t>
      </w:r>
      <w:r w:rsidRPr="002A4BCB">
        <w:t>ối</w:t>
      </w:r>
      <w:r>
        <w:t xml:space="preserve"> h</w:t>
      </w:r>
      <w:r w:rsidRPr="002A4BCB">
        <w:t>ợp</w:t>
      </w:r>
      <w:r>
        <w:t>, tuy</w:t>
      </w:r>
      <w:r w:rsidRPr="002A4BCB">
        <w:t>ê</w:t>
      </w:r>
      <w:r>
        <w:t>n truy</w:t>
      </w:r>
      <w:r w:rsidRPr="002A4BCB">
        <w:t>ền</w:t>
      </w:r>
      <w:r>
        <w:t xml:space="preserve"> v</w:t>
      </w:r>
      <w:r w:rsidRPr="002A4BCB">
        <w:t>à</w:t>
      </w:r>
      <w:r>
        <w:t xml:space="preserve"> ki</w:t>
      </w:r>
      <w:r w:rsidRPr="002A4BCB">
        <w:t>ểm</w:t>
      </w:r>
      <w:r>
        <w:t xml:space="preserve"> tra.</w:t>
      </w:r>
    </w:p>
    <w:p w:rsidR="002A4BCB" w:rsidRDefault="002A4BCB" w:rsidP="00121CB0">
      <w:pPr>
        <w:ind w:firstLine="567"/>
        <w:jc w:val="both"/>
      </w:pPr>
      <w:r>
        <w:t>- M</w:t>
      </w:r>
      <w:r w:rsidRPr="002A4BCB">
        <w:t>ộ</w:t>
      </w:r>
      <w:r>
        <w:t>t s</w:t>
      </w:r>
      <w:r w:rsidRPr="002A4BCB">
        <w:t>ố</w:t>
      </w:r>
      <w:r>
        <w:t xml:space="preserve"> quy </w:t>
      </w:r>
      <w:r w:rsidRPr="002A4BCB">
        <w:t>định</w:t>
      </w:r>
      <w:r>
        <w:t xml:space="preserve"> ph</w:t>
      </w:r>
      <w:r w:rsidRPr="002A4BCB">
        <w:t>áp</w:t>
      </w:r>
      <w:r>
        <w:t xml:space="preserve"> lu</w:t>
      </w:r>
      <w:r w:rsidRPr="002A4BCB">
        <w:t>ật</w:t>
      </w:r>
      <w:r>
        <w:t xml:space="preserve"> c</w:t>
      </w:r>
      <w:r w:rsidRPr="002A4BCB">
        <w:t>ó</w:t>
      </w:r>
      <w:r>
        <w:t xml:space="preserve"> s</w:t>
      </w:r>
      <w:r w:rsidRPr="002A4BCB">
        <w:t>ự</w:t>
      </w:r>
      <w:r>
        <w:t xml:space="preserve"> thay đ</w:t>
      </w:r>
      <w:r w:rsidRPr="002A4BCB">
        <w:t>ổi</w:t>
      </w:r>
      <w:r>
        <w:t>, b</w:t>
      </w:r>
      <w:r w:rsidRPr="002A4BCB">
        <w:t>ổ</w:t>
      </w:r>
      <w:r>
        <w:t xml:space="preserve"> </w:t>
      </w:r>
      <w:r w:rsidRPr="002A4BCB">
        <w:rPr>
          <w:color w:val="FF0000"/>
        </w:rPr>
        <w:t xml:space="preserve">sung (Luật đầu tư, Luật Công an nhân dân, Nghị định về ngành nghề có điều kiện …) </w:t>
      </w:r>
      <w:r>
        <w:t>khi</w:t>
      </w:r>
      <w:r w:rsidRPr="002A4BCB">
        <w:t>ến</w:t>
      </w:r>
      <w:r>
        <w:t xml:space="preserve"> m</w:t>
      </w:r>
      <w:r w:rsidRPr="002A4BCB">
        <w:t>ộ</w:t>
      </w:r>
      <w:r>
        <w:t>t s</w:t>
      </w:r>
      <w:r w:rsidRPr="002A4BCB">
        <w:t>ố</w:t>
      </w:r>
      <w:r>
        <w:t xml:space="preserve"> n</w:t>
      </w:r>
      <w:r w:rsidRPr="002A4BCB">
        <w:t>ội</w:t>
      </w:r>
      <w:r>
        <w:t xml:space="preserve"> dung c</w:t>
      </w:r>
      <w:r w:rsidRPr="002A4BCB">
        <w:t>ủa</w:t>
      </w:r>
      <w:r>
        <w:t xml:space="preserve"> Quy</w:t>
      </w:r>
      <w:r w:rsidRPr="002A4BCB">
        <w:t>ết</w:t>
      </w:r>
      <w:r>
        <w:t xml:space="preserve"> </w:t>
      </w:r>
      <w:r w:rsidRPr="002A4BCB">
        <w:t>định</w:t>
      </w:r>
      <w:r>
        <w:t xml:space="preserve"> s</w:t>
      </w:r>
      <w:r w:rsidRPr="002A4BCB">
        <w:t>ố</w:t>
      </w:r>
      <w:r>
        <w:t xml:space="preserve"> 57/2019 kh</w:t>
      </w:r>
      <w:r w:rsidRPr="002A4BCB">
        <w:t>ô</w:t>
      </w:r>
      <w:r>
        <w:t>ng c</w:t>
      </w:r>
      <w:r w:rsidRPr="002A4BCB">
        <w:t>òn</w:t>
      </w:r>
      <w:r>
        <w:t xml:space="preserve"> ph</w:t>
      </w:r>
      <w:r w:rsidRPr="002A4BCB">
        <w:t>ù</w:t>
      </w:r>
      <w:r>
        <w:t xml:space="preserve"> h</w:t>
      </w:r>
      <w:r w:rsidRPr="002A4BCB">
        <w:t>ợp</w:t>
      </w:r>
      <w:r>
        <w:t>.</w:t>
      </w:r>
    </w:p>
    <w:p w:rsidR="002A4BCB" w:rsidRDefault="002A4BCB" w:rsidP="00121CB0">
      <w:pPr>
        <w:ind w:firstLine="567"/>
        <w:jc w:val="both"/>
      </w:pPr>
      <w:r>
        <w:t>IV. Đ</w:t>
      </w:r>
      <w:r w:rsidRPr="002A4BCB">
        <w:t>Ề</w:t>
      </w:r>
      <w:r>
        <w:t xml:space="preserve"> XU</w:t>
      </w:r>
      <w:r w:rsidRPr="002A4BCB">
        <w:t>ẤT</w:t>
      </w:r>
      <w:r>
        <w:t xml:space="preserve"> KI</w:t>
      </w:r>
      <w:r w:rsidRPr="002A4BCB">
        <w:t>ẾN</w:t>
      </w:r>
      <w:r>
        <w:t xml:space="preserve"> NGH</w:t>
      </w:r>
      <w:r w:rsidRPr="002A4BCB">
        <w:t>Ị</w:t>
      </w:r>
    </w:p>
    <w:sectPr w:rsidR="002A4BCB" w:rsidSect="00072F62">
      <w:headerReference w:type="default" r:id="rId7"/>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22E" w:rsidRDefault="0045322E" w:rsidP="00F64840">
      <w:r>
        <w:separator/>
      </w:r>
    </w:p>
  </w:endnote>
  <w:endnote w:type="continuationSeparator" w:id="0">
    <w:p w:rsidR="0045322E" w:rsidRDefault="0045322E" w:rsidP="00F6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22E" w:rsidRDefault="0045322E" w:rsidP="00F64840">
      <w:r>
        <w:separator/>
      </w:r>
    </w:p>
  </w:footnote>
  <w:footnote w:type="continuationSeparator" w:id="0">
    <w:p w:rsidR="0045322E" w:rsidRDefault="0045322E" w:rsidP="00F64840">
      <w:r>
        <w:continuationSeparator/>
      </w:r>
    </w:p>
  </w:footnote>
  <w:footnote w:id="1">
    <w:p w:rsidR="005D7C5C" w:rsidRPr="00072F62" w:rsidRDefault="005D7C5C" w:rsidP="00072F62">
      <w:pPr>
        <w:pStyle w:val="FootnoteText"/>
        <w:ind w:right="-58"/>
      </w:pPr>
      <w:r w:rsidRPr="00072F62">
        <w:rPr>
          <w:rStyle w:val="FootnoteReference"/>
        </w:rPr>
        <w:footnoteRef/>
      </w:r>
      <w:r w:rsidRPr="00072F62">
        <w:t xml:space="preserve"> điển hình là vụ án Cho vay lãi nặng trong giao dịch dân sự và Cố ý gây thương tích, xảy ra vào tháng 6 năm 2020 tại huyện Thanh Hà, tỉnh Hải Dương. Nhóm đối tượng </w:t>
      </w:r>
      <w:r w:rsidRPr="00072F62">
        <w:rPr>
          <w:lang w:val="pt-BR"/>
        </w:rPr>
        <w:t>do Lê Công Hanh, sinh năm 1993, trú tại Cẩm Chế, Thanh Hà, Hải Dương cầm đầu mở 10 cơ cở cầm đồ, hỗ trợ tài chính trên đại bàn huyện Thanh Hà để hoạt động cho vay lãi nặng, nhóm Hanh đã cho 3783 lượt người vay tiền, tổng số tiền cho vay là 58.655.890.000 đồng, tiền lãi đã thu về là 24.806.468.000 đồng. Quá trình hoạt động cho vay lãi nặng nhóm đối tượng do Hanh cầm đầu đã gây ra 01 vụ án Cố ý gây thương tích. Kết quả đấu tranh đã khởi tố, bắt giam 12 đối tượng về tội Cho vay lãi nặng trong giao dịch dân sự, Cố ý gây thương tích.</w:t>
      </w:r>
    </w:p>
  </w:footnote>
  <w:footnote w:id="2">
    <w:p w:rsidR="005D7C5C" w:rsidRPr="00072F62" w:rsidRDefault="005D7C5C" w:rsidP="00072F62">
      <w:pPr>
        <w:pStyle w:val="FootnoteText"/>
        <w:ind w:right="-58"/>
      </w:pPr>
      <w:r w:rsidRPr="00072F62">
        <w:rPr>
          <w:rStyle w:val="FootnoteReference"/>
        </w:rPr>
        <w:footnoteRef/>
      </w:r>
      <w:r w:rsidRPr="00072F62">
        <w:t xml:space="preserve"> điển hình là vụ án Cướp tài sản và Cưỡng đoạt tài sản, xảy ra từ khoảng tháng 3/2021 đến tháng 9/2021 tại huyện Cẩm Giàng, tỉnh Hải Dương. Khoảng tháng 3/2021, </w:t>
      </w:r>
      <w:r w:rsidRPr="00072F62">
        <w:rPr>
          <w:lang w:val="en-GB"/>
        </w:rPr>
        <w:t xml:space="preserve">Nguyễn Văn Quang, sinh năm 1987, trú tại thôn Tiền, thị trấn Lai Cách, huyện Cẩm Giàng, tỉnh Hải Dương cho </w:t>
      </w:r>
      <w:r w:rsidRPr="00072F62">
        <w:rPr>
          <w:bCs/>
        </w:rPr>
        <w:t xml:space="preserve">anh Nguyễn Văn Tuân, sinh năm 1985 ở </w:t>
      </w:r>
      <w:r w:rsidRPr="00072F62">
        <w:rPr>
          <w:spacing w:val="-6"/>
        </w:rPr>
        <w:t>thôn Tiền, thị trấn Lai Cách, huyện Cẩm Giàng, tỉnh Hải Dương</w:t>
      </w:r>
      <w:r w:rsidRPr="00072F62">
        <w:rPr>
          <w:lang w:val="en-GB"/>
        </w:rPr>
        <w:t xml:space="preserve"> vay số tiền là 160 triệu đồng, với lãi suất là 5.000 đồng/1 triệu/1 ngày, đến khoảng tháng 9/2021 Tuân không có tiền trả tiền lãi và tiền gốc cho Quang thì Quang cùng đồng bọn đã nhiều lần đến nhà Tuân chửi bới, chặn đường đánh Tuân để gây áp lực đòi tiền khiến cho Tuân và mọi người trong gia đình hoang mang, sợ hãi. </w:t>
      </w:r>
      <w:r w:rsidRPr="00072F62">
        <w:rPr>
          <w:lang w:val="pt-BR"/>
        </w:rPr>
        <w:t>Kết quả đấu tranh đã khởi tố, bắt giam 04 đối tượng về tội Cướp tài sản và Cưỡng đoạt tài sản.</w:t>
      </w:r>
    </w:p>
  </w:footnote>
  <w:footnote w:id="3">
    <w:p w:rsidR="005D7C5C" w:rsidRPr="00072F62" w:rsidRDefault="005D7C5C" w:rsidP="00072F62">
      <w:pPr>
        <w:ind w:right="-58" w:hanging="33"/>
        <w:jc w:val="both"/>
        <w:rPr>
          <w:sz w:val="20"/>
          <w:szCs w:val="20"/>
        </w:rPr>
      </w:pPr>
      <w:r w:rsidRPr="00072F62">
        <w:rPr>
          <w:rStyle w:val="FootnoteReference"/>
          <w:sz w:val="20"/>
          <w:szCs w:val="20"/>
        </w:rPr>
        <w:footnoteRef/>
      </w:r>
      <w:r w:rsidRPr="00072F62">
        <w:rPr>
          <w:sz w:val="20"/>
          <w:szCs w:val="20"/>
        </w:rPr>
        <w:t xml:space="preserve"> điển hình là vụ án Giết người, Cho vay lãi nặng trong giao dịch dân sự, Gây rối trật tự công cộng và Cố ý gây thương tích xảy ra ngày 14/4/2021 tại thành phố Hải Dương, tỉnh Hải Dương. Khoảng 10 giờ </w:t>
      </w:r>
      <w:r w:rsidRPr="00072F62">
        <w:rPr>
          <w:sz w:val="20"/>
          <w:szCs w:val="20"/>
          <w:lang w:val="pt-BR"/>
        </w:rPr>
        <w:t>ngày 14/4/2021, nhóm cho vay cầm đồ gồm</w:t>
      </w:r>
      <w:r w:rsidRPr="00072F62">
        <w:rPr>
          <w:sz w:val="20"/>
          <w:szCs w:val="20"/>
        </w:rPr>
        <w:t xml:space="preserve"> Nguyễn Văn Tùng, sinh năm 1982, ở 164 Hoàng Quốc Việt, phường Thanh Bình, TP.Hải Dương (là chủ quán cầm đồ Tùng Hưng, ở địa chỉ ki ốt số 5 đường Nguyễn Thị Duệ, phường Thanh Bình, TP. Hải Dương); </w:t>
      </w:r>
      <w:r w:rsidRPr="00072F62">
        <w:rPr>
          <w:sz w:val="20"/>
          <w:szCs w:val="20"/>
          <w:lang w:val="pt-BR"/>
        </w:rPr>
        <w:t xml:space="preserve">Khương Mạnh Hùng, sinh năm 1986, trú tại thôn Tiêu Lâm, xã Ngũ Hùng, huyện Thanh Miện, tỉnh Hải Dương và Ngô Quốc Kiên, sinh năm 2000, trú tại khu Tân Lập, phường Nam Đồng, Tp.Hải Dương đến nhà ông </w:t>
      </w:r>
      <w:r w:rsidRPr="00072F62">
        <w:rPr>
          <w:sz w:val="20"/>
          <w:szCs w:val="20"/>
        </w:rPr>
        <w:t xml:space="preserve">Trần Văn Dương, sinh năm 1964, trú </w:t>
      </w:r>
      <w:r w:rsidRPr="00072F62">
        <w:rPr>
          <w:sz w:val="20"/>
          <w:szCs w:val="20"/>
          <w:lang w:val="pt-BR"/>
        </w:rPr>
        <w:t>tại số nhà 47/104 Nguyễn Thị Duệ, phường Thanh Bình, thành phố Hải Dương để đòi nợ thì phát sinh mâu thuẫn đánh nhau với nhóm</w:t>
      </w:r>
      <w:r w:rsidRPr="00072F62">
        <w:rPr>
          <w:rFonts w:eastAsia="Arial"/>
          <w:sz w:val="20"/>
          <w:szCs w:val="20"/>
        </w:rPr>
        <w:t xml:space="preserve"> </w:t>
      </w:r>
      <w:r w:rsidRPr="00072F62">
        <w:rPr>
          <w:sz w:val="20"/>
          <w:szCs w:val="20"/>
        </w:rPr>
        <w:t>Trần Thanh Tùng, sinh năm 1986; Trần Thành Duy, sinh năm 1992 cùng ở số 87 Đào Duy Anh, phường Hải Tân, thành phố Hải Dương và Đinh Xuân Quang, sinh năm 1997, ở khu 3, phường Cẩm Thượng, thành phố Hải Dương, tỉnh Hải Dương. Nhóm Nguyễn Văn Tùng, Hùng, Kiên dùng dao chém nhiều nhát vào người Trần Thanh Tùng, tổn hại 95% sức khỏe… Quá trình điều tra, Cơ quan CSĐT Công an tỉnh Hải Dương đã khởi tố vụ án, khởi tố 5 bị can về các tội danh Giết người, Gây rối TTCC, Cố ý gây thương tích và Cho vay lãi nặng trong giao dịch dân sự</w:t>
      </w:r>
      <w:r>
        <w:rPr>
          <w:sz w:val="20"/>
          <w:szCs w:val="20"/>
        </w:rPr>
        <w:t>.</w:t>
      </w:r>
    </w:p>
    <w:p w:rsidR="005D7C5C" w:rsidRPr="00072F62" w:rsidRDefault="005D7C5C" w:rsidP="00072F6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692122"/>
      <w:docPartObj>
        <w:docPartGallery w:val="Page Numbers (Top of Page)"/>
        <w:docPartUnique/>
      </w:docPartObj>
    </w:sdtPr>
    <w:sdtEndPr>
      <w:rPr>
        <w:noProof/>
      </w:rPr>
    </w:sdtEndPr>
    <w:sdtContent>
      <w:p w:rsidR="005D7C5C" w:rsidRDefault="005D7C5C">
        <w:pPr>
          <w:pStyle w:val="Header"/>
          <w:jc w:val="center"/>
        </w:pPr>
        <w:r>
          <w:fldChar w:fldCharType="begin"/>
        </w:r>
        <w:r>
          <w:instrText xml:space="preserve"> PAGE   \* MERGEFORMAT </w:instrText>
        </w:r>
        <w:r>
          <w:fldChar w:fldCharType="separate"/>
        </w:r>
        <w:r w:rsidR="00011FB5">
          <w:rPr>
            <w:noProof/>
          </w:rPr>
          <w:t>18</w:t>
        </w:r>
        <w:r>
          <w:rPr>
            <w:noProof/>
          </w:rPr>
          <w:fldChar w:fldCharType="end"/>
        </w:r>
      </w:p>
    </w:sdtContent>
  </w:sdt>
  <w:p w:rsidR="005D7C5C" w:rsidRDefault="005D7C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FD36D4"/>
    <w:multiLevelType w:val="multilevel"/>
    <w:tmpl w:val="473A050A"/>
    <w:lvl w:ilvl="0">
      <w:start w:val="1"/>
      <w:numFmt w:val="upperRoman"/>
      <w:suff w:val="space"/>
      <w:lvlText w:val="%1."/>
      <w:lvlJc w:val="left"/>
      <w:pPr>
        <w:ind w:left="0" w:firstLine="737"/>
      </w:pPr>
      <w:rPr>
        <w:rFonts w:ascii="Times New Roman Bold" w:hAnsi="Times New Roman Bold" w:hint="default"/>
        <w:b/>
        <w:i w:val="0"/>
        <w:caps/>
        <w:strike w:val="0"/>
        <w:dstrike w:val="0"/>
        <w:vanish w:val="0"/>
        <w:sz w:val="28"/>
        <w:vertAlign w:val="baseline"/>
      </w:rPr>
    </w:lvl>
    <w:lvl w:ilvl="1">
      <w:start w:val="1"/>
      <w:numFmt w:val="decimal"/>
      <w:pStyle w:val="A1Tiumc"/>
      <w:suff w:val="space"/>
      <w:lvlText w:val="%2."/>
      <w:lvlJc w:val="left"/>
      <w:pPr>
        <w:ind w:left="0" w:firstLine="737"/>
      </w:pPr>
      <w:rPr>
        <w:rFonts w:ascii="Times New Roman Bold" w:hAnsi="Times New Roman Bold" w:hint="default"/>
        <w:b/>
        <w:i w:val="0"/>
        <w:caps w:val="0"/>
        <w:strike w:val="0"/>
        <w:dstrike w:val="0"/>
        <w:vanish w:val="0"/>
        <w:sz w:val="28"/>
        <w:vertAlign w:val="baseline"/>
      </w:rPr>
    </w:lvl>
    <w:lvl w:ilvl="2">
      <w:start w:val="1"/>
      <w:numFmt w:val="decimal"/>
      <w:pStyle w:val="A11iu"/>
      <w:suff w:val="space"/>
      <w:lvlText w:val="%3.%2."/>
      <w:lvlJc w:val="left"/>
      <w:pPr>
        <w:ind w:left="0" w:firstLine="737"/>
      </w:pPr>
      <w:rPr>
        <w:rFonts w:ascii="Times New Roman Bold" w:hAnsi="Times New Roman Bold" w:hint="default"/>
        <w:b/>
        <w:i/>
        <w:caps w:val="0"/>
        <w:strike w:val="0"/>
        <w:dstrike w:val="0"/>
        <w:vanish w:val="0"/>
        <w:sz w:val="28"/>
        <w:vertAlign w:val="baseline"/>
      </w:rPr>
    </w:lvl>
    <w:lvl w:ilvl="3">
      <w:start w:val="1"/>
      <w:numFmt w:val="decimal"/>
      <w:suff w:val="space"/>
      <w:lvlText w:val="%2. %3. %4."/>
      <w:lvlJc w:val="left"/>
      <w:pPr>
        <w:ind w:left="0" w:firstLine="737"/>
      </w:pPr>
      <w:rPr>
        <w:rFonts w:ascii="Times New Roman" w:hAnsi="Times New Roman" w:hint="default"/>
        <w:b w:val="0"/>
        <w:i/>
        <w:caps w:val="0"/>
        <w:strike w:val="0"/>
        <w:dstrike w:val="0"/>
        <w:vanish w:val="0"/>
        <w:sz w:val="28"/>
        <w:vertAlign w:val="baseline"/>
      </w:rPr>
    </w:lvl>
    <w:lvl w:ilvl="4">
      <w:start w:val="1"/>
      <w:numFmt w:val="lowerLetter"/>
      <w:pStyle w:val="Aaim"/>
      <w:suff w:val="space"/>
      <w:lvlText w:val="%5)"/>
      <w:lvlJc w:val="left"/>
      <w:pPr>
        <w:ind w:left="0" w:firstLine="737"/>
      </w:pPr>
      <w:rPr>
        <w:rFonts w:ascii="Times New Roman" w:hAnsi="Times New Roman" w:hint="default"/>
        <w:b w:val="0"/>
        <w:i/>
        <w:caps w:val="0"/>
        <w:strike w:val="0"/>
        <w:dstrike w:val="0"/>
        <w:vanish w:val="0"/>
        <w:sz w:val="28"/>
        <w:vertAlign w:val="baseline"/>
      </w:rPr>
    </w:lvl>
    <w:lvl w:ilvl="5">
      <w:start w:val="1"/>
      <w:numFmt w:val="lowerRoman"/>
      <w:lvlText w:val="(%6)"/>
      <w:lvlJc w:val="left"/>
      <w:pPr>
        <w:ind w:left="0" w:firstLine="737"/>
      </w:pPr>
      <w:rPr>
        <w:rFonts w:hint="default"/>
      </w:rPr>
    </w:lvl>
    <w:lvl w:ilvl="6">
      <w:start w:val="1"/>
      <w:numFmt w:val="decimal"/>
      <w:lvlText w:val="%7."/>
      <w:lvlJc w:val="left"/>
      <w:pPr>
        <w:ind w:left="0" w:firstLine="737"/>
      </w:pPr>
      <w:rPr>
        <w:rFonts w:hint="default"/>
      </w:rPr>
    </w:lvl>
    <w:lvl w:ilvl="7">
      <w:start w:val="1"/>
      <w:numFmt w:val="lowerLetter"/>
      <w:lvlText w:val="%8."/>
      <w:lvlJc w:val="left"/>
      <w:pPr>
        <w:ind w:left="0" w:firstLine="737"/>
      </w:pPr>
      <w:rPr>
        <w:rFonts w:hint="default"/>
      </w:rPr>
    </w:lvl>
    <w:lvl w:ilvl="8">
      <w:start w:val="1"/>
      <w:numFmt w:val="lowerRoman"/>
      <w:lvlText w:val="%9."/>
      <w:lvlJc w:val="left"/>
      <w:pPr>
        <w:ind w:left="0" w:firstLine="737"/>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ED"/>
    <w:rsid w:val="00011FB5"/>
    <w:rsid w:val="00030F75"/>
    <w:rsid w:val="0003109F"/>
    <w:rsid w:val="000310A4"/>
    <w:rsid w:val="00035DF4"/>
    <w:rsid w:val="00042D84"/>
    <w:rsid w:val="00055A0C"/>
    <w:rsid w:val="00072F62"/>
    <w:rsid w:val="000B0086"/>
    <w:rsid w:val="000D381A"/>
    <w:rsid w:val="00120334"/>
    <w:rsid w:val="00121CB0"/>
    <w:rsid w:val="0013183D"/>
    <w:rsid w:val="00136D07"/>
    <w:rsid w:val="00172FDE"/>
    <w:rsid w:val="00186CE8"/>
    <w:rsid w:val="001F28CB"/>
    <w:rsid w:val="00253317"/>
    <w:rsid w:val="00275E88"/>
    <w:rsid w:val="002A4BCB"/>
    <w:rsid w:val="002A722F"/>
    <w:rsid w:val="002C102F"/>
    <w:rsid w:val="002F377F"/>
    <w:rsid w:val="00344EBA"/>
    <w:rsid w:val="003633D9"/>
    <w:rsid w:val="003A3652"/>
    <w:rsid w:val="003A60BE"/>
    <w:rsid w:val="003E1324"/>
    <w:rsid w:val="0040333A"/>
    <w:rsid w:val="0043057A"/>
    <w:rsid w:val="00436585"/>
    <w:rsid w:val="0045322E"/>
    <w:rsid w:val="00464D2C"/>
    <w:rsid w:val="004E5F4A"/>
    <w:rsid w:val="005401E8"/>
    <w:rsid w:val="00593386"/>
    <w:rsid w:val="005C1EC5"/>
    <w:rsid w:val="005C7464"/>
    <w:rsid w:val="005D7C5C"/>
    <w:rsid w:val="00664E2C"/>
    <w:rsid w:val="006708FD"/>
    <w:rsid w:val="007024DB"/>
    <w:rsid w:val="00704EBD"/>
    <w:rsid w:val="007053ED"/>
    <w:rsid w:val="0075605A"/>
    <w:rsid w:val="00761375"/>
    <w:rsid w:val="0076414C"/>
    <w:rsid w:val="0077378A"/>
    <w:rsid w:val="00791714"/>
    <w:rsid w:val="007B59A2"/>
    <w:rsid w:val="007C1B0D"/>
    <w:rsid w:val="00800561"/>
    <w:rsid w:val="0080725A"/>
    <w:rsid w:val="008255FA"/>
    <w:rsid w:val="008B56F9"/>
    <w:rsid w:val="008D7C2B"/>
    <w:rsid w:val="00940EED"/>
    <w:rsid w:val="00947503"/>
    <w:rsid w:val="00954B52"/>
    <w:rsid w:val="00964E8A"/>
    <w:rsid w:val="00976FFA"/>
    <w:rsid w:val="00A155D3"/>
    <w:rsid w:val="00A469EA"/>
    <w:rsid w:val="00A838A0"/>
    <w:rsid w:val="00A97ACF"/>
    <w:rsid w:val="00AA220C"/>
    <w:rsid w:val="00AB4E84"/>
    <w:rsid w:val="00B0334F"/>
    <w:rsid w:val="00B54435"/>
    <w:rsid w:val="00B675E7"/>
    <w:rsid w:val="00B76D72"/>
    <w:rsid w:val="00B9343D"/>
    <w:rsid w:val="00BB05D7"/>
    <w:rsid w:val="00BB37C5"/>
    <w:rsid w:val="00BB4FCF"/>
    <w:rsid w:val="00BC6C24"/>
    <w:rsid w:val="00BC7CE0"/>
    <w:rsid w:val="00BD1C27"/>
    <w:rsid w:val="00BF2E5C"/>
    <w:rsid w:val="00C01E24"/>
    <w:rsid w:val="00C17D86"/>
    <w:rsid w:val="00C875C0"/>
    <w:rsid w:val="00C9578E"/>
    <w:rsid w:val="00C95DAC"/>
    <w:rsid w:val="00CA14B2"/>
    <w:rsid w:val="00CA3905"/>
    <w:rsid w:val="00CB58DF"/>
    <w:rsid w:val="00CC19B8"/>
    <w:rsid w:val="00CF3E65"/>
    <w:rsid w:val="00D14347"/>
    <w:rsid w:val="00D208D1"/>
    <w:rsid w:val="00D2415A"/>
    <w:rsid w:val="00D7149D"/>
    <w:rsid w:val="00D96330"/>
    <w:rsid w:val="00DA1CA8"/>
    <w:rsid w:val="00DD28A5"/>
    <w:rsid w:val="00E04C7E"/>
    <w:rsid w:val="00E10075"/>
    <w:rsid w:val="00E42CBB"/>
    <w:rsid w:val="00E54361"/>
    <w:rsid w:val="00E60E99"/>
    <w:rsid w:val="00EC3051"/>
    <w:rsid w:val="00ED1380"/>
    <w:rsid w:val="00F011F5"/>
    <w:rsid w:val="00F22F50"/>
    <w:rsid w:val="00F51A2B"/>
    <w:rsid w:val="00F54E58"/>
    <w:rsid w:val="00F55306"/>
    <w:rsid w:val="00F64840"/>
    <w:rsid w:val="00F70F0E"/>
    <w:rsid w:val="00F75F9E"/>
    <w:rsid w:val="00F81D60"/>
    <w:rsid w:val="00FB1B88"/>
    <w:rsid w:val="00FB40A8"/>
    <w:rsid w:val="00FC28F3"/>
    <w:rsid w:val="00FD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E96BB-276D-45F6-A945-30F0742F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3ED"/>
    <w:pPr>
      <w:spacing w:before="0"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3ED"/>
    <w:pPr>
      <w:spacing w:before="0" w:after="0"/>
    </w:pPr>
    <w:rPr>
      <w:rFonts w:eastAsia="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4840"/>
    <w:pPr>
      <w:tabs>
        <w:tab w:val="center" w:pos="4680"/>
        <w:tab w:val="right" w:pos="9360"/>
      </w:tabs>
    </w:pPr>
  </w:style>
  <w:style w:type="character" w:customStyle="1" w:styleId="HeaderChar">
    <w:name w:val="Header Char"/>
    <w:basedOn w:val="DefaultParagraphFont"/>
    <w:link w:val="Header"/>
    <w:uiPriority w:val="99"/>
    <w:rsid w:val="00F64840"/>
    <w:rPr>
      <w:rFonts w:eastAsia="Times New Roman" w:cs="Times New Roman"/>
      <w:szCs w:val="24"/>
    </w:rPr>
  </w:style>
  <w:style w:type="paragraph" w:styleId="Footer">
    <w:name w:val="footer"/>
    <w:basedOn w:val="Normal"/>
    <w:link w:val="FooterChar"/>
    <w:uiPriority w:val="99"/>
    <w:unhideWhenUsed/>
    <w:rsid w:val="00F64840"/>
    <w:pPr>
      <w:tabs>
        <w:tab w:val="center" w:pos="4680"/>
        <w:tab w:val="right" w:pos="9360"/>
      </w:tabs>
    </w:pPr>
  </w:style>
  <w:style w:type="character" w:customStyle="1" w:styleId="FooterChar">
    <w:name w:val="Footer Char"/>
    <w:basedOn w:val="DefaultParagraphFont"/>
    <w:link w:val="Footer"/>
    <w:uiPriority w:val="99"/>
    <w:rsid w:val="00F64840"/>
    <w:rPr>
      <w:rFonts w:eastAsia="Times New Roman" w:cs="Times New Roman"/>
      <w:szCs w:val="24"/>
    </w:rPr>
  </w:style>
  <w:style w:type="paragraph" w:styleId="BalloonText">
    <w:name w:val="Balloon Text"/>
    <w:basedOn w:val="Normal"/>
    <w:link w:val="BalloonTextChar"/>
    <w:uiPriority w:val="99"/>
    <w:semiHidden/>
    <w:unhideWhenUsed/>
    <w:rsid w:val="00F64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840"/>
    <w:rPr>
      <w:rFonts w:ascii="Segoe UI" w:eastAsia="Times New Roman" w:hAnsi="Segoe UI" w:cs="Segoe UI"/>
      <w:sz w:val="18"/>
      <w:szCs w:val="18"/>
    </w:rPr>
  </w:style>
  <w:style w:type="character" w:styleId="FootnoteReference">
    <w:name w:val="footnote reference"/>
    <w:uiPriority w:val="99"/>
    <w:semiHidden/>
    <w:unhideWhenUsed/>
    <w:rsid w:val="005C7464"/>
    <w:rPr>
      <w:vertAlign w:val="superscript"/>
    </w:rPr>
  </w:style>
  <w:style w:type="paragraph" w:customStyle="1" w:styleId="ABodytext">
    <w:name w:val="A Bodytext"/>
    <w:basedOn w:val="Normal"/>
    <w:link w:val="ABodytextChar"/>
    <w:qFormat/>
    <w:rsid w:val="005C7464"/>
    <w:pPr>
      <w:spacing w:before="120" w:after="120"/>
      <w:ind w:firstLine="737"/>
      <w:jc w:val="both"/>
    </w:pPr>
    <w:rPr>
      <w:rFonts w:eastAsia="Calibri"/>
      <w:spacing w:val="-4"/>
      <w:szCs w:val="28"/>
      <w:lang w:val="es-ES"/>
    </w:rPr>
  </w:style>
  <w:style w:type="character" w:customStyle="1" w:styleId="ABodytextChar">
    <w:name w:val="A Bodytext Char"/>
    <w:link w:val="ABodytext"/>
    <w:rsid w:val="005C7464"/>
    <w:rPr>
      <w:rFonts w:eastAsia="Calibri" w:cs="Times New Roman"/>
      <w:spacing w:val="-4"/>
      <w:szCs w:val="28"/>
      <w:lang w:val="es-ES"/>
    </w:rPr>
  </w:style>
  <w:style w:type="paragraph" w:styleId="FootnoteText">
    <w:name w:val="footnote text"/>
    <w:basedOn w:val="Normal"/>
    <w:link w:val="FootnoteTextChar"/>
    <w:uiPriority w:val="99"/>
    <w:unhideWhenUsed/>
    <w:rsid w:val="005C7464"/>
    <w:pPr>
      <w:jc w:val="both"/>
    </w:pPr>
    <w:rPr>
      <w:rFonts w:ascii="Calibri" w:eastAsia="Calibri" w:hAnsi="Calibri"/>
      <w:sz w:val="20"/>
      <w:szCs w:val="20"/>
    </w:rPr>
  </w:style>
  <w:style w:type="character" w:customStyle="1" w:styleId="FootnoteTextChar">
    <w:name w:val="Footnote Text Char"/>
    <w:basedOn w:val="DefaultParagraphFont"/>
    <w:link w:val="FootnoteText"/>
    <w:uiPriority w:val="99"/>
    <w:rsid w:val="005C7464"/>
    <w:rPr>
      <w:rFonts w:ascii="Calibri" w:eastAsia="Calibri" w:hAnsi="Calibri" w:cs="Times New Roman"/>
      <w:sz w:val="20"/>
      <w:szCs w:val="20"/>
    </w:rPr>
  </w:style>
  <w:style w:type="paragraph" w:customStyle="1" w:styleId="A1Tiumc">
    <w:name w:val="A 1. Tiểu mục"/>
    <w:basedOn w:val="Normal"/>
    <w:autoRedefine/>
    <w:qFormat/>
    <w:rsid w:val="005C7464"/>
    <w:pPr>
      <w:numPr>
        <w:ilvl w:val="1"/>
        <w:numId w:val="1"/>
      </w:numPr>
      <w:spacing w:before="120" w:after="120" w:line="360" w:lineRule="exact"/>
      <w:ind w:left="1800" w:hanging="360"/>
      <w:jc w:val="both"/>
    </w:pPr>
    <w:rPr>
      <w:rFonts w:ascii="Times New Roman Bold" w:eastAsia="Calibri" w:hAnsi="Times New Roman Bold"/>
      <w:b/>
      <w:bCs/>
      <w:spacing w:val="-4"/>
      <w:szCs w:val="28"/>
    </w:rPr>
  </w:style>
  <w:style w:type="paragraph" w:customStyle="1" w:styleId="A11iu">
    <w:name w:val="A 1.1. Điều"/>
    <w:basedOn w:val="Normal"/>
    <w:autoRedefine/>
    <w:qFormat/>
    <w:rsid w:val="005C7464"/>
    <w:pPr>
      <w:numPr>
        <w:ilvl w:val="2"/>
        <w:numId w:val="1"/>
      </w:numPr>
      <w:spacing w:before="120" w:after="120" w:line="360" w:lineRule="exact"/>
      <w:ind w:left="2520" w:hanging="180"/>
      <w:jc w:val="both"/>
    </w:pPr>
    <w:rPr>
      <w:rFonts w:eastAsia="Calibri"/>
      <w:b/>
      <w:bCs/>
      <w:i/>
      <w:iCs/>
      <w:szCs w:val="28"/>
    </w:rPr>
  </w:style>
  <w:style w:type="paragraph" w:customStyle="1" w:styleId="Aaim">
    <w:name w:val="A a) Điểm"/>
    <w:basedOn w:val="Normal"/>
    <w:qFormat/>
    <w:rsid w:val="005C7464"/>
    <w:pPr>
      <w:numPr>
        <w:ilvl w:val="4"/>
        <w:numId w:val="1"/>
      </w:numPr>
      <w:spacing w:before="120" w:after="120" w:line="360" w:lineRule="exact"/>
      <w:ind w:left="3960" w:hanging="360"/>
      <w:jc w:val="both"/>
    </w:pPr>
    <w:rPr>
      <w:rFonts w:eastAsia="Calibri"/>
      <w:i/>
      <w:szCs w:val="28"/>
    </w:rPr>
  </w:style>
  <w:style w:type="paragraph" w:customStyle="1" w:styleId="Default">
    <w:name w:val="Default"/>
    <w:rsid w:val="0003109F"/>
    <w:pPr>
      <w:autoSpaceDE w:val="0"/>
      <w:autoSpaceDN w:val="0"/>
      <w:adjustRightInd w:val="0"/>
      <w:spacing w:before="0" w:after="0"/>
    </w:pPr>
    <w:rPr>
      <w:rFonts w:eastAsia="Aptos" w:cs="Times New Roman"/>
      <w:color w:val="000000"/>
      <w:sz w:val="24"/>
      <w:szCs w:val="24"/>
    </w:rPr>
  </w:style>
  <w:style w:type="character" w:customStyle="1" w:styleId="Vnbnnidung2">
    <w:name w:val="Văn bản nội dung (2)_"/>
    <w:basedOn w:val="DefaultParagraphFont"/>
    <w:link w:val="Vnbnnidung20"/>
    <w:locked/>
    <w:rsid w:val="00BB05D7"/>
    <w:rPr>
      <w:rFonts w:eastAsia="Times New Roman" w:cs="Times New Roman"/>
      <w:sz w:val="21"/>
      <w:szCs w:val="21"/>
      <w:shd w:val="clear" w:color="auto" w:fill="FFFFFF"/>
    </w:rPr>
  </w:style>
  <w:style w:type="paragraph" w:customStyle="1" w:styleId="Vnbnnidung20">
    <w:name w:val="Văn bản nội dung (2)"/>
    <w:basedOn w:val="Normal"/>
    <w:link w:val="Vnbnnidung2"/>
    <w:rsid w:val="00BB05D7"/>
    <w:pPr>
      <w:widowControl w:val="0"/>
      <w:shd w:val="clear" w:color="auto" w:fill="FFFFFF"/>
      <w:spacing w:line="255"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1407</TotalTime>
  <Pages>18</Pages>
  <Words>6274</Words>
  <Characters>35764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cp:lastPrinted>2025-11-18T10:23:00Z</cp:lastPrinted>
  <dcterms:created xsi:type="dcterms:W3CDTF">2025-11-05T02:50:00Z</dcterms:created>
  <dcterms:modified xsi:type="dcterms:W3CDTF">2025-12-01T09:56:00Z</dcterms:modified>
</cp:coreProperties>
</file>