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69" w:type="dxa"/>
        <w:jc w:val="center"/>
        <w:tblLayout w:type="fixed"/>
        <w:tblLook w:val="0000" w:firstRow="0" w:lastRow="0" w:firstColumn="0" w:lastColumn="0" w:noHBand="0" w:noVBand="0"/>
      </w:tblPr>
      <w:tblGrid>
        <w:gridCol w:w="4602"/>
        <w:gridCol w:w="5867"/>
      </w:tblGrid>
      <w:tr w:rsidR="00DC396E" w:rsidRPr="00E6327F" w14:paraId="7358D97E" w14:textId="77777777">
        <w:trPr>
          <w:trHeight w:val="20"/>
          <w:jc w:val="center"/>
        </w:trPr>
        <w:tc>
          <w:tcPr>
            <w:tcW w:w="4602" w:type="dxa"/>
          </w:tcPr>
          <w:p w14:paraId="761BA021" w14:textId="122B95A0" w:rsidR="00DC396E" w:rsidRPr="00570B37" w:rsidRDefault="00DC396E" w:rsidP="0022216C">
            <w:pPr>
              <w:pStyle w:val="NoSpacing"/>
              <w:ind w:firstLine="0"/>
              <w:jc w:val="center"/>
              <w:rPr>
                <w:sz w:val="26"/>
                <w:szCs w:val="26"/>
              </w:rPr>
            </w:pPr>
            <w:bookmarkStart w:id="0" w:name="_GoBack"/>
            <w:bookmarkEnd w:id="0"/>
            <w:r w:rsidRPr="00E6327F">
              <w:rPr>
                <w:szCs w:val="28"/>
                <w:lang w:val="vi-VN"/>
              </w:rPr>
              <w:br w:type="page"/>
            </w:r>
            <w:r w:rsidRPr="00570B37">
              <w:rPr>
                <w:sz w:val="26"/>
                <w:szCs w:val="26"/>
              </w:rPr>
              <w:t xml:space="preserve">UBND </w:t>
            </w:r>
            <w:r w:rsidRPr="00570B37">
              <w:rPr>
                <w:sz w:val="26"/>
                <w:szCs w:val="26"/>
                <w:lang w:val="vi-VN"/>
              </w:rPr>
              <w:t>THÀNH PHỐ HẢI</w:t>
            </w:r>
            <w:r w:rsidR="007C00CC">
              <w:rPr>
                <w:sz w:val="26"/>
                <w:szCs w:val="26"/>
              </w:rPr>
              <w:t xml:space="preserve"> PHÒNG</w:t>
            </w:r>
            <w:r w:rsidRPr="00570B37">
              <w:rPr>
                <w:sz w:val="26"/>
                <w:szCs w:val="26"/>
                <w:lang w:val="vi-VN"/>
              </w:rPr>
              <w:t xml:space="preserve"> </w:t>
            </w:r>
          </w:p>
          <w:p w14:paraId="1CDB03CF" w14:textId="59A3C8DD" w:rsidR="00DC396E" w:rsidRPr="007C00CC" w:rsidRDefault="00DC396E" w:rsidP="0022216C">
            <w:pPr>
              <w:pStyle w:val="NoSpacing"/>
              <w:ind w:firstLine="0"/>
              <w:jc w:val="center"/>
              <w:rPr>
                <w:b/>
                <w:szCs w:val="28"/>
              </w:rPr>
            </w:pPr>
            <w:r w:rsidRPr="00570B37">
              <w:rPr>
                <w:b/>
                <w:sz w:val="26"/>
                <w:szCs w:val="26"/>
                <w:lang w:val="vi-VN"/>
              </w:rPr>
              <w:t xml:space="preserve">SỞ </w:t>
            </w:r>
            <w:r w:rsidR="007C00CC">
              <w:rPr>
                <w:b/>
                <w:sz w:val="26"/>
                <w:szCs w:val="26"/>
              </w:rPr>
              <w:t>CÔNG THƯƠNG</w:t>
            </w:r>
          </w:p>
          <w:p w14:paraId="192DCC61" w14:textId="45FBB1F8" w:rsidR="00DC396E" w:rsidRPr="00743C52" w:rsidRDefault="009C49FD" w:rsidP="0022216C">
            <w:pPr>
              <w:pStyle w:val="NoSpacing"/>
              <w:ind w:firstLine="0"/>
              <w:jc w:val="center"/>
              <w:rPr>
                <w:b/>
                <w:szCs w:val="28"/>
                <w:lang w:val="vi-VN"/>
              </w:rPr>
            </w:pPr>
            <w:r w:rsidRPr="00743C52">
              <w:rPr>
                <w:b/>
                <w:noProof/>
                <w:szCs w:val="28"/>
              </w:rPr>
              <mc:AlternateContent>
                <mc:Choice Requires="wps">
                  <w:drawing>
                    <wp:anchor distT="0" distB="0" distL="114300" distR="114300" simplePos="0" relativeHeight="251656704" behindDoc="0" locked="0" layoutInCell="1" allowOverlap="1" wp14:anchorId="1185FC42" wp14:editId="0DE5DA7D">
                      <wp:simplePos x="0" y="0"/>
                      <wp:positionH relativeFrom="column">
                        <wp:posOffset>1080135</wp:posOffset>
                      </wp:positionH>
                      <wp:positionV relativeFrom="paragraph">
                        <wp:posOffset>8890</wp:posOffset>
                      </wp:positionV>
                      <wp:extent cx="581660" cy="0"/>
                      <wp:effectExtent l="6985" t="7620" r="11430" b="1143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5D2E5A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7pt" to="130.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"/>
                  </w:pict>
                </mc:Fallback>
              </mc:AlternateContent>
            </w:r>
          </w:p>
          <w:p w14:paraId="0D067737" w14:textId="09321612" w:rsidR="00DC396E" w:rsidRPr="007C00CC" w:rsidRDefault="00DC396E" w:rsidP="0022216C">
            <w:pPr>
              <w:pStyle w:val="NoSpacing"/>
              <w:ind w:firstLine="0"/>
              <w:jc w:val="center"/>
              <w:rPr>
                <w:szCs w:val="28"/>
              </w:rPr>
            </w:pPr>
            <w:r w:rsidRPr="00E6327F">
              <w:rPr>
                <w:szCs w:val="28"/>
                <w:lang w:val="vi-VN"/>
              </w:rPr>
              <w:t xml:space="preserve"> Số:            /BC-S</w:t>
            </w:r>
            <w:r w:rsidR="007C00CC">
              <w:rPr>
                <w:szCs w:val="28"/>
              </w:rPr>
              <w:t>CT</w:t>
            </w:r>
          </w:p>
        </w:tc>
        <w:tc>
          <w:tcPr>
            <w:tcW w:w="5867" w:type="dxa"/>
          </w:tcPr>
          <w:p w14:paraId="4C182184" w14:textId="77777777" w:rsidR="00DC396E" w:rsidRPr="000751FA" w:rsidRDefault="00DC396E" w:rsidP="0022216C">
            <w:pPr>
              <w:pStyle w:val="NoSpacing"/>
              <w:ind w:firstLine="0"/>
              <w:jc w:val="center"/>
              <w:rPr>
                <w:b/>
                <w:sz w:val="26"/>
                <w:szCs w:val="26"/>
                <w:lang w:val="vi-VN"/>
              </w:rPr>
            </w:pPr>
            <w:r w:rsidRPr="000751FA">
              <w:rPr>
                <w:b/>
                <w:sz w:val="26"/>
                <w:szCs w:val="26"/>
                <w:lang w:val="vi-VN"/>
              </w:rPr>
              <w:t>CỘNG HOÀ XÃ HỘI CHỦ NGHĨA VIỆT NAM</w:t>
            </w:r>
          </w:p>
          <w:p w14:paraId="54CAA90E" w14:textId="77777777" w:rsidR="00DC396E" w:rsidRPr="00E6327F" w:rsidRDefault="00DC396E" w:rsidP="0022216C">
            <w:pPr>
              <w:pStyle w:val="NoSpacing"/>
              <w:ind w:firstLine="0"/>
              <w:jc w:val="center"/>
              <w:rPr>
                <w:b/>
                <w:szCs w:val="28"/>
                <w:lang w:val="vi-VN"/>
              </w:rPr>
            </w:pPr>
            <w:r w:rsidRPr="00E6327F">
              <w:rPr>
                <w:b/>
                <w:bCs/>
                <w:iCs/>
                <w:szCs w:val="28"/>
              </w:rPr>
              <w:t>Độc lập - Tự do - Hạnh phúc</w:t>
            </w:r>
          </w:p>
          <w:p w14:paraId="7DC471B2" w14:textId="7FAD0D56" w:rsidR="00DC396E" w:rsidRPr="00E6327F" w:rsidRDefault="009C49FD" w:rsidP="0022216C">
            <w:pPr>
              <w:tabs>
                <w:tab w:val="left" w:pos="1905"/>
              </w:tabs>
              <w:jc w:val="center"/>
              <w:rPr>
                <w:rFonts w:ascii="Times New Roman" w:hAnsi="Times New Roman" w:cs="Times New Roman"/>
                <w:i/>
                <w:sz w:val="28"/>
                <w:szCs w:val="28"/>
              </w:rPr>
            </w:pPr>
            <w:r w:rsidRPr="00E6327F">
              <w:rPr>
                <w:i/>
                <w:noProof/>
                <w:szCs w:val="28"/>
                <w:lang w:val="en-US" w:eastAsia="en-US" w:bidi="ar-SA"/>
              </w:rPr>
              <mc:AlternateContent>
                <mc:Choice Requires="wps">
                  <w:drawing>
                    <wp:anchor distT="0" distB="0" distL="114300" distR="114300" simplePos="0" relativeHeight="251657728" behindDoc="0" locked="0" layoutInCell="1" allowOverlap="1" wp14:anchorId="5C2B18E3" wp14:editId="2CC79508">
                      <wp:simplePos x="0" y="0"/>
                      <wp:positionH relativeFrom="column">
                        <wp:posOffset>702310</wp:posOffset>
                      </wp:positionH>
                      <wp:positionV relativeFrom="paragraph">
                        <wp:posOffset>-6985</wp:posOffset>
                      </wp:positionV>
                      <wp:extent cx="2138045" cy="0"/>
                      <wp:effectExtent l="8255" t="6350" r="6350" b="127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8A6BD0"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pt,-.55pt" to="223.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"/>
                  </w:pict>
                </mc:Fallback>
              </mc:AlternateContent>
            </w:r>
          </w:p>
          <w:p w14:paraId="744AC447" w14:textId="377E8166" w:rsidR="00DC396E" w:rsidRPr="009961F2" w:rsidRDefault="00DC396E" w:rsidP="0078235D">
            <w:pPr>
              <w:tabs>
                <w:tab w:val="left" w:pos="1905"/>
              </w:tabs>
              <w:jc w:val="center"/>
              <w:rPr>
                <w:rFonts w:ascii="Times New Roman" w:hAnsi="Times New Roman" w:cs="Times New Roman"/>
                <w:sz w:val="28"/>
                <w:szCs w:val="28"/>
                <w:lang w:val="en-US"/>
              </w:rPr>
            </w:pPr>
            <w:r w:rsidRPr="00E6327F">
              <w:rPr>
                <w:rFonts w:ascii="Times New Roman" w:hAnsi="Times New Roman" w:cs="Times New Roman"/>
                <w:i/>
                <w:sz w:val="28"/>
                <w:szCs w:val="28"/>
              </w:rPr>
              <w:t>Hải Phòng, ngày        tháng        năm 20</w:t>
            </w:r>
            <w:r w:rsidR="009961F2">
              <w:rPr>
                <w:rFonts w:ascii="Times New Roman" w:hAnsi="Times New Roman" w:cs="Times New Roman"/>
                <w:i/>
                <w:sz w:val="28"/>
                <w:szCs w:val="28"/>
                <w:lang w:val="en-US"/>
              </w:rPr>
              <w:t>2</w:t>
            </w:r>
            <w:r w:rsidR="0078235D">
              <w:rPr>
                <w:rFonts w:ascii="Times New Roman" w:hAnsi="Times New Roman" w:cs="Times New Roman"/>
                <w:i/>
                <w:sz w:val="28"/>
                <w:szCs w:val="28"/>
                <w:lang w:val="en-US"/>
              </w:rPr>
              <w:t>5</w:t>
            </w:r>
          </w:p>
        </w:tc>
      </w:tr>
    </w:tbl>
    <w:p w14:paraId="329CA0CC" w14:textId="77777777" w:rsidR="00DC396E" w:rsidRPr="00E6327F" w:rsidRDefault="00DC396E" w:rsidP="00DC396E">
      <w:pPr>
        <w:spacing w:before="120"/>
        <w:rPr>
          <w:rFonts w:ascii="Times New Roman" w:hAnsi="Times New Roman" w:cs="Times New Roman"/>
          <w:b/>
          <w:sz w:val="28"/>
          <w:szCs w:val="28"/>
        </w:rPr>
      </w:pPr>
    </w:p>
    <w:p w14:paraId="3DD18CD9" w14:textId="77777777" w:rsidR="00DC396E" w:rsidRDefault="00DC396E" w:rsidP="00DC396E">
      <w:pPr>
        <w:spacing w:before="120"/>
        <w:jc w:val="center"/>
        <w:rPr>
          <w:rFonts w:ascii="Times New Roman" w:hAnsi="Times New Roman" w:cs="Times New Roman"/>
          <w:b/>
          <w:caps/>
          <w:sz w:val="28"/>
          <w:szCs w:val="28"/>
        </w:rPr>
      </w:pPr>
      <w:r w:rsidRPr="00E6327F">
        <w:rPr>
          <w:rFonts w:ascii="Times New Roman" w:hAnsi="Times New Roman" w:cs="Times New Roman"/>
          <w:b/>
          <w:caps/>
          <w:sz w:val="28"/>
          <w:szCs w:val="28"/>
        </w:rPr>
        <w:t>BÁO CÁO</w:t>
      </w:r>
    </w:p>
    <w:p w14:paraId="06E255FC" w14:textId="277CE943" w:rsidR="00744314" w:rsidRPr="00744314" w:rsidRDefault="009919BC" w:rsidP="0078235D">
      <w:pPr>
        <w:widowControl/>
        <w:jc w:val="center"/>
        <w:rPr>
          <w:rFonts w:ascii="Times New Roman" w:eastAsia="Times New Roman" w:hAnsi="Times New Roman" w:cs="Times New Roman"/>
          <w:b/>
          <w:color w:val="auto"/>
          <w:sz w:val="28"/>
          <w:lang w:val="en-US" w:eastAsia="en-US" w:bidi="ar-SA"/>
        </w:rPr>
      </w:pPr>
      <w:r>
        <w:rPr>
          <w:rFonts w:ascii="Times New Roman" w:eastAsia="Times New Roman" w:hAnsi="Times New Roman" w:cs="Times New Roman"/>
          <w:b/>
          <w:color w:val="auto"/>
          <w:sz w:val="28"/>
          <w:lang w:val="en-US" w:eastAsia="en-US" w:bidi="ar-SA"/>
        </w:rPr>
        <w:t xml:space="preserve">Tổng kết việc thi hành </w:t>
      </w:r>
      <w:r w:rsidR="0029294A">
        <w:rPr>
          <w:rFonts w:ascii="Times New Roman" w:eastAsia="Times New Roman" w:hAnsi="Times New Roman" w:cs="Times New Roman"/>
          <w:b/>
          <w:color w:val="auto"/>
          <w:sz w:val="28"/>
          <w:lang w:val="en-US" w:eastAsia="en-US" w:bidi="ar-SA"/>
        </w:rPr>
        <w:t>Quyết định</w:t>
      </w:r>
      <w:r w:rsidR="0062039C">
        <w:rPr>
          <w:rFonts w:ascii="Times New Roman" w:eastAsia="Times New Roman" w:hAnsi="Times New Roman" w:cs="Times New Roman"/>
          <w:b/>
          <w:color w:val="auto"/>
          <w:sz w:val="28"/>
          <w:lang w:val="en-US" w:eastAsia="en-US" w:bidi="ar-SA"/>
        </w:rPr>
        <w:t xml:space="preserve"> </w:t>
      </w:r>
      <w:r w:rsidR="0062039C" w:rsidRPr="0062039C">
        <w:rPr>
          <w:rFonts w:ascii="Times New Roman" w:eastAsia="Times New Roman" w:hAnsi="Times New Roman" w:cs="Times New Roman"/>
          <w:b/>
          <w:color w:val="auto"/>
          <w:sz w:val="28"/>
          <w:lang w:val="en-US" w:eastAsia="en-US" w:bidi="ar-SA"/>
        </w:rPr>
        <w:t>số 18/2022/QĐ-UBND ngày 14/4/2022 của Uỷ ban nhân dân thành phố</w:t>
      </w:r>
      <w:r w:rsidR="0029294A" w:rsidRPr="0062039C">
        <w:rPr>
          <w:rFonts w:ascii="Times New Roman" w:eastAsia="Times New Roman" w:hAnsi="Times New Roman" w:cs="Times New Roman"/>
          <w:b/>
          <w:color w:val="auto"/>
          <w:sz w:val="28"/>
          <w:lang w:val="en-US" w:eastAsia="en-US" w:bidi="ar-SA"/>
        </w:rPr>
        <w:t xml:space="preserve"> </w:t>
      </w:r>
      <w:r>
        <w:rPr>
          <w:rFonts w:ascii="Times New Roman" w:eastAsia="Times New Roman" w:hAnsi="Times New Roman" w:cs="Times New Roman"/>
          <w:b/>
          <w:color w:val="auto"/>
          <w:sz w:val="28"/>
          <w:lang w:val="en-US" w:eastAsia="en-US" w:bidi="ar-SA"/>
        </w:rPr>
        <w:t>về Qu</w:t>
      </w:r>
      <w:r w:rsidR="00DB009D">
        <w:rPr>
          <w:rFonts w:ascii="Times New Roman" w:eastAsia="Times New Roman" w:hAnsi="Times New Roman" w:cs="Times New Roman"/>
          <w:b/>
          <w:color w:val="auto"/>
          <w:sz w:val="28"/>
          <w:lang w:val="en-US" w:eastAsia="en-US" w:bidi="ar-SA"/>
        </w:rPr>
        <w:t>y chế xây dự</w:t>
      </w:r>
      <w:r>
        <w:rPr>
          <w:rFonts w:ascii="Times New Roman" w:eastAsia="Times New Roman" w:hAnsi="Times New Roman" w:cs="Times New Roman"/>
          <w:b/>
          <w:color w:val="auto"/>
          <w:sz w:val="28"/>
          <w:lang w:val="en-US" w:eastAsia="en-US" w:bidi="ar-SA"/>
        </w:rPr>
        <w:t>ng, quản lý và thực hiện Chương trình xúc tiến thương mại thành phố Hải Phòng</w:t>
      </w:r>
    </w:p>
    <w:p w14:paraId="257791C8" w14:textId="599CFB78" w:rsidR="001503B6" w:rsidRPr="005F0E6A" w:rsidRDefault="009C49FD" w:rsidP="005F0E6A">
      <w:pPr>
        <w:spacing w:before="720" w:line="288" w:lineRule="auto"/>
        <w:ind w:firstLine="567"/>
        <w:jc w:val="center"/>
        <w:rPr>
          <w:rFonts w:ascii="Times New Roman" w:hAnsi="Times New Roman" w:cs="Times New Roman"/>
          <w:sz w:val="28"/>
          <w:szCs w:val="28"/>
          <w:lang w:val="en-US"/>
        </w:rPr>
      </w:pPr>
      <w:r w:rsidRPr="00E6327F">
        <w:rPr>
          <w:rFonts w:ascii="Times New Roman" w:hAnsi="Times New Roman" w:cs="Times New Roman"/>
          <w:b/>
          <w:noProof/>
          <w:sz w:val="28"/>
          <w:szCs w:val="28"/>
          <w:lang w:val="en-US" w:eastAsia="en-US" w:bidi="ar-SA"/>
        </w:rPr>
        <mc:AlternateContent>
          <mc:Choice Requires="wps">
            <w:drawing>
              <wp:anchor distT="0" distB="0" distL="114300" distR="114300" simplePos="0" relativeHeight="251658752" behindDoc="0" locked="0" layoutInCell="1" allowOverlap="1" wp14:anchorId="7C669D0B" wp14:editId="1A507D05">
                <wp:simplePos x="0" y="0"/>
                <wp:positionH relativeFrom="column">
                  <wp:posOffset>2289810</wp:posOffset>
                </wp:positionH>
                <wp:positionV relativeFrom="paragraph">
                  <wp:posOffset>93345</wp:posOffset>
                </wp:positionV>
                <wp:extent cx="1419225" cy="0"/>
                <wp:effectExtent l="9525" t="7620" r="9525" b="1143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664DA4"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3pt,7.35pt" to="292.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3kWDw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"/>
            </w:pict>
          </mc:Fallback>
        </mc:AlternateContent>
      </w:r>
      <w:r w:rsidR="005F0E6A">
        <w:rPr>
          <w:rFonts w:ascii="Times New Roman" w:hAnsi="Times New Roman" w:cs="Times New Roman"/>
          <w:sz w:val="28"/>
          <w:szCs w:val="28"/>
          <w:lang w:val="en-US"/>
        </w:rPr>
        <w:t xml:space="preserve">Kính gửi: </w:t>
      </w:r>
      <w:r w:rsidR="009919BC">
        <w:rPr>
          <w:rFonts w:ascii="Times New Roman" w:hAnsi="Times New Roman" w:cs="Times New Roman"/>
          <w:sz w:val="28"/>
          <w:szCs w:val="28"/>
          <w:lang w:val="en-US"/>
        </w:rPr>
        <w:t>Uỷ ban nhân dân thành phố</w:t>
      </w:r>
      <w:r w:rsidR="005F0E6A">
        <w:rPr>
          <w:rFonts w:ascii="Times New Roman" w:hAnsi="Times New Roman" w:cs="Times New Roman"/>
          <w:sz w:val="28"/>
          <w:szCs w:val="28"/>
          <w:lang w:val="en-US"/>
        </w:rPr>
        <w:t xml:space="preserve"> </w:t>
      </w:r>
    </w:p>
    <w:p w14:paraId="77ECDD23" w14:textId="77777777" w:rsidR="002208B8" w:rsidRDefault="002208B8" w:rsidP="004756AA">
      <w:pPr>
        <w:pStyle w:val="normal-p"/>
        <w:spacing w:before="360"/>
        <w:ind w:firstLine="720"/>
        <w:rPr>
          <w:sz w:val="28"/>
          <w:szCs w:val="28"/>
        </w:rPr>
      </w:pPr>
      <w:r w:rsidRPr="002208B8">
        <w:rPr>
          <w:sz w:val="28"/>
          <w:szCs w:val="28"/>
        </w:rPr>
        <w:t xml:space="preserve">Thực hiện quy định của Luật Ban hành </w:t>
      </w:r>
      <w:r>
        <w:rPr>
          <w:sz w:val="28"/>
          <w:szCs w:val="28"/>
        </w:rPr>
        <w:t xml:space="preserve">văn bản quy phạm pháp luật ngày </w:t>
      </w:r>
      <w:r w:rsidRPr="002208B8">
        <w:rPr>
          <w:sz w:val="28"/>
          <w:szCs w:val="28"/>
        </w:rPr>
        <w:t>19/02/2025; Luật sửa đổi, bổ sung một số điề</w:t>
      </w:r>
      <w:r>
        <w:rPr>
          <w:sz w:val="28"/>
          <w:szCs w:val="28"/>
        </w:rPr>
        <w:t xml:space="preserve">u của Luật Ban hành văn bản quy </w:t>
      </w:r>
      <w:r w:rsidRPr="002208B8">
        <w:rPr>
          <w:sz w:val="28"/>
          <w:szCs w:val="28"/>
        </w:rPr>
        <w:t>phạm pháp luật ngày 25/6/2025, Nghị định s</w:t>
      </w:r>
      <w:r>
        <w:rPr>
          <w:sz w:val="28"/>
          <w:szCs w:val="28"/>
        </w:rPr>
        <w:t xml:space="preserve">ố 78/2025/NĐ-CP ngày 01/4/2025 </w:t>
      </w:r>
      <w:r w:rsidRPr="002208B8">
        <w:rPr>
          <w:sz w:val="28"/>
          <w:szCs w:val="28"/>
        </w:rPr>
        <w:t xml:space="preserve">của Chính phủ quy định chi tiết một số điều và </w:t>
      </w:r>
      <w:r>
        <w:rPr>
          <w:sz w:val="28"/>
          <w:szCs w:val="28"/>
        </w:rPr>
        <w:t xml:space="preserve">biện pháp để tổ chức, hướng dẫn </w:t>
      </w:r>
      <w:r w:rsidRPr="002208B8">
        <w:rPr>
          <w:sz w:val="28"/>
          <w:szCs w:val="28"/>
        </w:rPr>
        <w:t xml:space="preserve">thi hành Luật Ban hành văn bản quy phạm pháp </w:t>
      </w:r>
      <w:r>
        <w:rPr>
          <w:sz w:val="28"/>
          <w:szCs w:val="28"/>
        </w:rPr>
        <w:t>luật, Nghị định số 187/2025/NĐ-</w:t>
      </w:r>
      <w:r w:rsidRPr="002208B8">
        <w:rPr>
          <w:sz w:val="28"/>
          <w:szCs w:val="28"/>
        </w:rPr>
        <w:t>CP ngày 01/7/2025 của Chính phủ sửa đổi, bổ sung một số điều của Nghị</w:t>
      </w:r>
      <w:r>
        <w:rPr>
          <w:sz w:val="28"/>
          <w:szCs w:val="28"/>
        </w:rPr>
        <w:t xml:space="preserve"> định số </w:t>
      </w:r>
      <w:r w:rsidRPr="002208B8">
        <w:rPr>
          <w:sz w:val="28"/>
          <w:szCs w:val="28"/>
        </w:rPr>
        <w:t>78/2025/NĐ-CP ngày 01/4/2025 của Chính phủ q</w:t>
      </w:r>
      <w:r>
        <w:rPr>
          <w:sz w:val="28"/>
          <w:szCs w:val="28"/>
        </w:rPr>
        <w:t xml:space="preserve">uy định chi tiết một số điều và </w:t>
      </w:r>
      <w:r w:rsidRPr="002208B8">
        <w:rPr>
          <w:sz w:val="28"/>
          <w:szCs w:val="28"/>
        </w:rPr>
        <w:t>biện pháp để tổ chức, hướng dẫn thi hành Luật</w:t>
      </w:r>
      <w:r>
        <w:rPr>
          <w:sz w:val="28"/>
          <w:szCs w:val="28"/>
        </w:rPr>
        <w:t xml:space="preserve"> Ban hành văn bản quy phạm pháp </w:t>
      </w:r>
      <w:r w:rsidRPr="002208B8">
        <w:rPr>
          <w:sz w:val="28"/>
          <w:szCs w:val="28"/>
        </w:rPr>
        <w:t>luật</w:t>
      </w:r>
      <w:r>
        <w:rPr>
          <w:sz w:val="28"/>
          <w:szCs w:val="28"/>
        </w:rPr>
        <w:t>;</w:t>
      </w:r>
    </w:p>
    <w:p w14:paraId="1E84FD09" w14:textId="27F4C768" w:rsidR="002208B8" w:rsidRDefault="002208B8" w:rsidP="00C67302">
      <w:pPr>
        <w:pStyle w:val="normal-p"/>
        <w:spacing w:before="120"/>
        <w:ind w:firstLine="720"/>
        <w:rPr>
          <w:sz w:val="28"/>
          <w:szCs w:val="28"/>
        </w:rPr>
      </w:pPr>
      <w:r w:rsidRPr="002208B8">
        <w:rPr>
          <w:sz w:val="28"/>
          <w:szCs w:val="28"/>
        </w:rPr>
        <w:t xml:space="preserve">Sở </w:t>
      </w:r>
      <w:r w:rsidR="00C67302">
        <w:rPr>
          <w:sz w:val="28"/>
          <w:szCs w:val="28"/>
        </w:rPr>
        <w:t>Công thương</w:t>
      </w:r>
      <w:r w:rsidRPr="002208B8">
        <w:rPr>
          <w:sz w:val="28"/>
          <w:szCs w:val="28"/>
        </w:rPr>
        <w:t xml:space="preserve"> tổng kết việc thi </w:t>
      </w:r>
      <w:r w:rsidR="00C67302">
        <w:rPr>
          <w:sz w:val="28"/>
          <w:szCs w:val="28"/>
        </w:rPr>
        <w:t xml:space="preserve">hành </w:t>
      </w:r>
      <w:r w:rsidR="0062039C" w:rsidRPr="0062039C">
        <w:rPr>
          <w:sz w:val="28"/>
          <w:szCs w:val="28"/>
        </w:rPr>
        <w:t xml:space="preserve">Quyết định số 18/2022/QĐ-UBND ngày 14/4/2022 của Uỷ ban nhân dân thành phố </w:t>
      </w:r>
      <w:r w:rsidR="00C67302">
        <w:rPr>
          <w:sz w:val="28"/>
          <w:szCs w:val="28"/>
        </w:rPr>
        <w:t xml:space="preserve">về </w:t>
      </w:r>
      <w:r w:rsidR="00C67302" w:rsidRPr="00C67302">
        <w:rPr>
          <w:sz w:val="28"/>
          <w:szCs w:val="28"/>
        </w:rPr>
        <w:t>Quy chế xây dưng, quản lý và thực hiện Chương trình xúc tiến thương mại thành phố Hải Phòng</w:t>
      </w:r>
      <w:r w:rsidRPr="002208B8">
        <w:rPr>
          <w:sz w:val="28"/>
          <w:szCs w:val="28"/>
        </w:rPr>
        <w:t xml:space="preserve">. Kết quả như sau: </w:t>
      </w:r>
    </w:p>
    <w:p w14:paraId="6E3601F2" w14:textId="727B07EF" w:rsidR="00475AE9" w:rsidRDefault="00D61D23" w:rsidP="008E6F4C">
      <w:pPr>
        <w:pStyle w:val="normal-p"/>
        <w:spacing w:before="120" w:line="340" w:lineRule="atLeast"/>
        <w:ind w:firstLine="720"/>
        <w:rPr>
          <w:b/>
          <w:sz w:val="28"/>
          <w:szCs w:val="28"/>
        </w:rPr>
      </w:pPr>
      <w:r>
        <w:rPr>
          <w:b/>
          <w:sz w:val="28"/>
          <w:szCs w:val="28"/>
        </w:rPr>
        <w:t>I</w:t>
      </w:r>
      <w:r w:rsidR="007438A2" w:rsidRPr="00475AE9">
        <w:rPr>
          <w:b/>
          <w:sz w:val="28"/>
          <w:szCs w:val="28"/>
        </w:rPr>
        <w:t xml:space="preserve">. </w:t>
      </w:r>
      <w:r w:rsidR="00C67302">
        <w:rPr>
          <w:b/>
          <w:sz w:val="28"/>
          <w:szCs w:val="28"/>
        </w:rPr>
        <w:t>BỐI CẢNH THỰC HIỆN TỔNG KẾT</w:t>
      </w:r>
    </w:p>
    <w:p w14:paraId="5DAFAF07" w14:textId="193B4FCD" w:rsidR="00FC5182" w:rsidRPr="00FC5182" w:rsidRDefault="00FC5182" w:rsidP="00FC5182">
      <w:pPr>
        <w:pStyle w:val="normal-p"/>
        <w:spacing w:before="120" w:line="340" w:lineRule="atLeast"/>
        <w:ind w:firstLine="720"/>
        <w:rPr>
          <w:sz w:val="28"/>
          <w:szCs w:val="28"/>
        </w:rPr>
      </w:pPr>
      <w:r w:rsidRPr="00FC5182">
        <w:rPr>
          <w:sz w:val="28"/>
          <w:szCs w:val="28"/>
        </w:rPr>
        <w:t>Trong bối cảnh thế giới và trong nước đang đẩy mạnh hội nhập kinh tế, chuyển đổi số, phát triển thương mại điện tử và mở rộng thị trường xuất khẩu, hoạt động xúc tiến thương mại đóng vai trò ngày càng quan trọng trong việc hỗ trợ doanh nghiệp nâng cao năng lực cạnh tranh, phát triển thị trường bền vững.</w:t>
      </w:r>
    </w:p>
    <w:p w14:paraId="5397B476" w14:textId="33FD5071" w:rsidR="00FC5182" w:rsidRPr="00FC5182" w:rsidRDefault="00FC5182" w:rsidP="00FC5182">
      <w:pPr>
        <w:pStyle w:val="normal-p"/>
        <w:spacing w:before="120" w:line="340" w:lineRule="atLeast"/>
        <w:ind w:firstLine="720"/>
        <w:rPr>
          <w:sz w:val="28"/>
          <w:szCs w:val="28"/>
        </w:rPr>
      </w:pPr>
      <w:r>
        <w:rPr>
          <w:sz w:val="28"/>
          <w:szCs w:val="28"/>
        </w:rPr>
        <w:t>N</w:t>
      </w:r>
      <w:r w:rsidRPr="00FC5182">
        <w:rPr>
          <w:sz w:val="28"/>
          <w:szCs w:val="28"/>
        </w:rPr>
        <w:t xml:space="preserve">hằm nâng cao hiệu quả công tác xúc tiến thương mại, </w:t>
      </w:r>
      <w:r w:rsidR="00CC276C">
        <w:rPr>
          <w:sz w:val="28"/>
          <w:szCs w:val="28"/>
        </w:rPr>
        <w:t xml:space="preserve">Thủ tướng </w:t>
      </w:r>
      <w:r w:rsidRPr="00FC5182">
        <w:rPr>
          <w:sz w:val="28"/>
          <w:szCs w:val="28"/>
        </w:rPr>
        <w:t xml:space="preserve">Chính phủ đã ban hành </w:t>
      </w:r>
      <w:r w:rsidR="00CC276C">
        <w:rPr>
          <w:rStyle w:val="fontstyle01"/>
        </w:rPr>
        <w:t>Quyết định số 72/2010/QĐ-TTg ngày 15/11/2010 của Thủ tướng Chính phủ về việc ban hành Quy chế xây dựng, quản lý và thực hiện Chương trình xúc tiến thương mại quốc gia</w:t>
      </w:r>
      <w:r w:rsidR="00CC276C">
        <w:rPr>
          <w:sz w:val="28"/>
          <w:szCs w:val="28"/>
        </w:rPr>
        <w:t xml:space="preserve">, đã được sửa đổi, bổ sung tại </w:t>
      </w:r>
      <w:r w:rsidR="00CC276C">
        <w:rPr>
          <w:rStyle w:val="fontstyle01"/>
        </w:rPr>
        <w:t>Quyết định số 12/2019/QĐ-TTg ngày 26/02/2019</w:t>
      </w:r>
      <w:r w:rsidRPr="00FC5182">
        <w:rPr>
          <w:sz w:val="28"/>
          <w:szCs w:val="28"/>
        </w:rPr>
        <w:t>. Trên cơ sở đó, U</w:t>
      </w:r>
      <w:r w:rsidR="00AC0793">
        <w:rPr>
          <w:sz w:val="28"/>
          <w:szCs w:val="28"/>
        </w:rPr>
        <w:t>ỷ ban nhân dân</w:t>
      </w:r>
      <w:r w:rsidRPr="00FC5182">
        <w:rPr>
          <w:sz w:val="28"/>
          <w:szCs w:val="28"/>
        </w:rPr>
        <w:t xml:space="preserve"> thành phố Hải Phòng và </w:t>
      </w:r>
      <w:r w:rsidR="00AC0793" w:rsidRPr="00FC5182">
        <w:rPr>
          <w:sz w:val="28"/>
          <w:szCs w:val="28"/>
        </w:rPr>
        <w:t>U</w:t>
      </w:r>
      <w:r w:rsidR="00AC0793">
        <w:rPr>
          <w:sz w:val="28"/>
          <w:szCs w:val="28"/>
        </w:rPr>
        <w:t>ỷ ban nhân dân</w:t>
      </w:r>
      <w:r w:rsidRPr="00FC5182">
        <w:rPr>
          <w:sz w:val="28"/>
          <w:szCs w:val="28"/>
        </w:rPr>
        <w:t xml:space="preserve"> tỉnh Hải Dương (trước đây) đã ban hành các quy định riêng để triển khai phù hợp với tình hình địa phương.</w:t>
      </w:r>
    </w:p>
    <w:p w14:paraId="74EC4864" w14:textId="6F0F2316" w:rsidR="00FC5182" w:rsidRDefault="00FC5182" w:rsidP="00FC5182">
      <w:pPr>
        <w:pStyle w:val="normal-p"/>
        <w:spacing w:before="120" w:line="340" w:lineRule="atLeast"/>
        <w:ind w:firstLine="720"/>
        <w:rPr>
          <w:sz w:val="28"/>
          <w:szCs w:val="28"/>
        </w:rPr>
      </w:pPr>
      <w:r w:rsidRPr="00FC5182">
        <w:rPr>
          <w:sz w:val="28"/>
          <w:szCs w:val="28"/>
        </w:rPr>
        <w:t xml:space="preserve">Tuy nhiên, sau khi có sự thay đổi về </w:t>
      </w:r>
      <w:r w:rsidR="004B2E84">
        <w:rPr>
          <w:sz w:val="28"/>
          <w:szCs w:val="28"/>
        </w:rPr>
        <w:t>mức hỗ trợ</w:t>
      </w:r>
      <w:r w:rsidR="00CC276C">
        <w:rPr>
          <w:sz w:val="28"/>
          <w:szCs w:val="28"/>
        </w:rPr>
        <w:t xml:space="preserve"> </w:t>
      </w:r>
      <w:r w:rsidRPr="00FC5182">
        <w:rPr>
          <w:sz w:val="28"/>
          <w:szCs w:val="28"/>
        </w:rPr>
        <w:t>tại Thông tư số 45/2025/TT-BTC</w:t>
      </w:r>
      <w:r w:rsidR="004B2E84">
        <w:rPr>
          <w:sz w:val="28"/>
          <w:szCs w:val="28"/>
        </w:rPr>
        <w:t xml:space="preserve"> ngày ngày 18/06/</w:t>
      </w:r>
      <w:proofErr w:type="gramStart"/>
      <w:r w:rsidR="004B2E84">
        <w:rPr>
          <w:sz w:val="28"/>
          <w:szCs w:val="28"/>
        </w:rPr>
        <w:t xml:space="preserve">2025 </w:t>
      </w:r>
      <w:r w:rsidRPr="00FC5182">
        <w:rPr>
          <w:sz w:val="28"/>
          <w:szCs w:val="28"/>
        </w:rPr>
        <w:t xml:space="preserve"> của</w:t>
      </w:r>
      <w:proofErr w:type="gramEnd"/>
      <w:r w:rsidRPr="00FC5182">
        <w:rPr>
          <w:sz w:val="28"/>
          <w:szCs w:val="28"/>
        </w:rPr>
        <w:t xml:space="preserve"> Bộ Tài chính </w:t>
      </w:r>
      <w:r w:rsidR="00AC0793" w:rsidRPr="00AC0793">
        <w:rPr>
          <w:sz w:val="28"/>
          <w:szCs w:val="28"/>
        </w:rPr>
        <w:t xml:space="preserve">hướng dẫn việc lập dự toán, phân bổ, sử dụng và thanh quyết toán kinh phí ngân sách nhà nước hỗ trợ </w:t>
      </w:r>
      <w:r w:rsidR="00AC0793" w:rsidRPr="00AC0793">
        <w:rPr>
          <w:sz w:val="28"/>
          <w:szCs w:val="28"/>
        </w:rPr>
        <w:lastRenderedPageBreak/>
        <w:t>Chương trình cấp quốc gia về xúc tiến thương mại và Chương trình cấp quốc gia về xây dựng, phát triển thương hiệu</w:t>
      </w:r>
      <w:r w:rsidR="00AC0793">
        <w:rPr>
          <w:sz w:val="28"/>
          <w:szCs w:val="28"/>
        </w:rPr>
        <w:t>, b</w:t>
      </w:r>
      <w:r w:rsidRPr="00FC5182">
        <w:rPr>
          <w:sz w:val="28"/>
          <w:szCs w:val="28"/>
        </w:rPr>
        <w:t xml:space="preserve">ên cạnh đó, </w:t>
      </w:r>
      <w:r w:rsidR="00EE6884">
        <w:rPr>
          <w:sz w:val="28"/>
          <w:szCs w:val="28"/>
        </w:rPr>
        <w:t>việc</w:t>
      </w:r>
      <w:r w:rsidRPr="00FC5182">
        <w:rPr>
          <w:sz w:val="28"/>
          <w:szCs w:val="28"/>
        </w:rPr>
        <w:t xml:space="preserve"> sắp xếp lại địa giới hành chính cũng đặt ra yêu cầu về sự thống nhất trong quản lý, điều hành. Do vậy, việc xây dựng và ban hành Quyết định mới thay thế Quyết định số 18/2022/QĐ-UBND</w:t>
      </w:r>
      <w:r w:rsidR="00D96931">
        <w:rPr>
          <w:sz w:val="28"/>
          <w:szCs w:val="28"/>
        </w:rPr>
        <w:t xml:space="preserve"> </w:t>
      </w:r>
      <w:r w:rsidR="00D96931">
        <w:rPr>
          <w:rStyle w:val="fontstyle01"/>
        </w:rPr>
        <w:t>ngày 14/4/2022</w:t>
      </w:r>
      <w:r w:rsidR="0062039C">
        <w:rPr>
          <w:rStyle w:val="fontstyle01"/>
        </w:rPr>
        <w:t xml:space="preserve"> của Uỷ ban nhân dân thành phố</w:t>
      </w:r>
      <w:r w:rsidR="00D96931">
        <w:rPr>
          <w:rStyle w:val="fontstyle01"/>
        </w:rPr>
        <w:t xml:space="preserve"> về Quy chế xây dựng, quản lý và thực hiện Chương trình xúc tiến thương mại thành phố Hải Phòng</w:t>
      </w:r>
      <w:r w:rsidRPr="00FC5182">
        <w:rPr>
          <w:sz w:val="28"/>
          <w:szCs w:val="28"/>
        </w:rPr>
        <w:t xml:space="preserve"> là cần thiết nhằm hoàn thiện hành lang pháp lý, tạo điều kiện thuận lợi để thành phố Hải Phòng chủ động triển khai hiệu quả các chương trình xúc tiến thương mại, góp phần thúc đẩy phát triển kinh tế - xã hội trong giai đoạn mới.</w:t>
      </w:r>
    </w:p>
    <w:p w14:paraId="300693B8" w14:textId="293CF5E7" w:rsidR="00D96931" w:rsidRDefault="00D96931" w:rsidP="00FC5182">
      <w:pPr>
        <w:pStyle w:val="normal-p"/>
        <w:spacing w:before="120" w:line="340" w:lineRule="atLeast"/>
        <w:ind w:firstLine="720"/>
        <w:rPr>
          <w:b/>
          <w:sz w:val="28"/>
          <w:szCs w:val="28"/>
        </w:rPr>
      </w:pPr>
      <w:r w:rsidRPr="00D96931">
        <w:rPr>
          <w:b/>
          <w:sz w:val="28"/>
          <w:szCs w:val="28"/>
        </w:rPr>
        <w:t>II. KẾT QUẢ THỰC HIỆN</w:t>
      </w:r>
    </w:p>
    <w:p w14:paraId="22B26295" w14:textId="75CB23BD" w:rsidR="00D96931" w:rsidRDefault="00D96931" w:rsidP="005212BF">
      <w:pPr>
        <w:pStyle w:val="normal-p"/>
        <w:spacing w:before="120" w:line="340" w:lineRule="atLeast"/>
        <w:ind w:firstLine="720"/>
        <w:rPr>
          <w:b/>
          <w:sz w:val="28"/>
          <w:szCs w:val="28"/>
        </w:rPr>
      </w:pPr>
      <w:r>
        <w:rPr>
          <w:b/>
          <w:sz w:val="28"/>
          <w:szCs w:val="28"/>
        </w:rPr>
        <w:t xml:space="preserve">1. </w:t>
      </w:r>
      <w:r w:rsidR="0029294A">
        <w:rPr>
          <w:b/>
          <w:sz w:val="28"/>
          <w:szCs w:val="28"/>
        </w:rPr>
        <w:t xml:space="preserve">Công tác </w:t>
      </w:r>
      <w:r w:rsidR="0029294A" w:rsidRPr="0029294A">
        <w:rPr>
          <w:b/>
          <w:sz w:val="28"/>
          <w:szCs w:val="28"/>
        </w:rPr>
        <w:t>chỉ đạo, triển khai và tổ chức thi hành</w:t>
      </w:r>
      <w:r w:rsidR="0029294A">
        <w:rPr>
          <w:b/>
          <w:sz w:val="28"/>
          <w:szCs w:val="28"/>
        </w:rPr>
        <w:t xml:space="preserve"> </w:t>
      </w:r>
      <w:r w:rsidR="005212BF" w:rsidRPr="005212BF">
        <w:rPr>
          <w:b/>
          <w:sz w:val="28"/>
          <w:szCs w:val="28"/>
        </w:rPr>
        <w:t>Quyết định</w:t>
      </w:r>
      <w:r w:rsidR="0062039C">
        <w:rPr>
          <w:b/>
          <w:sz w:val="28"/>
          <w:szCs w:val="28"/>
        </w:rPr>
        <w:t xml:space="preserve"> </w:t>
      </w:r>
      <w:r w:rsidR="0062039C" w:rsidRPr="0062039C">
        <w:rPr>
          <w:b/>
          <w:sz w:val="28"/>
        </w:rPr>
        <w:t xml:space="preserve">số 18/2022/QĐ-UBND ngày 14/4/2022 </w:t>
      </w:r>
      <w:r w:rsidR="005212BF" w:rsidRPr="005212BF">
        <w:rPr>
          <w:b/>
          <w:sz w:val="28"/>
          <w:szCs w:val="28"/>
        </w:rPr>
        <w:t>của Uỷ ban nhân dân thành phố về Quy chế xây dựng, quản lý và thực hiện Chương trình xúc tiến thương mại thành phố Hải Phòng</w:t>
      </w:r>
    </w:p>
    <w:p w14:paraId="04E49639" w14:textId="77777777" w:rsidR="00DF321B" w:rsidRDefault="00DF321B" w:rsidP="00DF321B">
      <w:pPr>
        <w:spacing w:before="120" w:after="120" w:line="340" w:lineRule="exact"/>
        <w:ind w:firstLine="720"/>
        <w:jc w:val="both"/>
        <w:rPr>
          <w:rStyle w:val="fontstyle01"/>
        </w:rPr>
      </w:pPr>
      <w:r>
        <w:rPr>
          <w:rStyle w:val="fontstyle01"/>
          <w:spacing w:val="-6"/>
        </w:rPr>
        <w:t xml:space="preserve">Thực hiện </w:t>
      </w:r>
      <w:r>
        <w:rPr>
          <w:rStyle w:val="fontstyle01"/>
        </w:rPr>
        <w:t xml:space="preserve">Quyết định số 72/2010/QĐ-TTg và </w:t>
      </w:r>
      <w:r w:rsidRPr="00042F5D">
        <w:rPr>
          <w:rStyle w:val="fontstyle01"/>
        </w:rPr>
        <w:t xml:space="preserve">Quyết </w:t>
      </w:r>
      <w:r w:rsidRPr="00042F5D">
        <w:rPr>
          <w:rStyle w:val="fontstyle01"/>
          <w:rFonts w:hint="eastAsia"/>
        </w:rPr>
        <w:t>đ</w:t>
      </w:r>
      <w:r w:rsidRPr="00042F5D">
        <w:rPr>
          <w:rStyle w:val="fontstyle01"/>
        </w:rPr>
        <w:t>ịnh số 12/2019/Q</w:t>
      </w:r>
      <w:r w:rsidRPr="00042F5D">
        <w:rPr>
          <w:rStyle w:val="fontstyle01"/>
          <w:rFonts w:hint="eastAsia"/>
        </w:rPr>
        <w:t>Đ</w:t>
      </w:r>
      <w:r w:rsidRPr="00042F5D">
        <w:rPr>
          <w:rStyle w:val="fontstyle01"/>
        </w:rPr>
        <w:t xml:space="preserve">-TTg </w:t>
      </w:r>
      <w:r>
        <w:rPr>
          <w:rStyle w:val="fontstyle01"/>
        </w:rPr>
        <w:t>của Thủ tướng Chính phủ; UBND thành phố Hải Phòng và UBND tỉnh Hải Dương (trước đây) đã ban hành một số văn bản quy phạm pháp luật liên quan đến công tác xúc tiến thương mại, cụ thể:</w:t>
      </w:r>
    </w:p>
    <w:p w14:paraId="5063B3DD" w14:textId="77777777" w:rsidR="00DF321B" w:rsidRDefault="00DF321B" w:rsidP="00DF321B">
      <w:pPr>
        <w:spacing w:before="120" w:after="120" w:line="340" w:lineRule="exact"/>
        <w:ind w:firstLine="720"/>
        <w:jc w:val="both"/>
        <w:rPr>
          <w:rStyle w:val="fontstyle01"/>
        </w:rPr>
      </w:pPr>
      <w:r>
        <w:rPr>
          <w:rStyle w:val="fontstyle01"/>
        </w:rPr>
        <w:t>- Uỷ ban nhân dân thành phố Hải Phòng đã ban hành: Quyết định số 18/2022/QĐ-UBND ngày 14/4/2022 về Quy chế xây dựng, quản lý và thực hiện Chương trình xúc tiến thương mại thành phố Hải Phòng;</w:t>
      </w:r>
    </w:p>
    <w:p w14:paraId="57AF4062" w14:textId="0DE9B447" w:rsidR="00DB009D" w:rsidRPr="00DF321B" w:rsidRDefault="00DF321B" w:rsidP="00DF321B">
      <w:pPr>
        <w:spacing w:before="120" w:after="120" w:line="340" w:lineRule="exact"/>
        <w:ind w:firstLine="720"/>
        <w:jc w:val="both"/>
        <w:rPr>
          <w:rFonts w:ascii="Times New Roman" w:hAnsi="Times New Roman" w:cs="Times New Roman"/>
          <w:sz w:val="28"/>
          <w:szCs w:val="28"/>
        </w:rPr>
      </w:pPr>
      <w:r>
        <w:rPr>
          <w:rStyle w:val="fontstyle01"/>
        </w:rPr>
        <w:t xml:space="preserve">- Uỷ ban nhân dân thành tỉnh Hải Dương đã ban hành: Quyết định số </w:t>
      </w:r>
      <w:r w:rsidRPr="002A3639">
        <w:rPr>
          <w:rStyle w:val="fontstyle01"/>
        </w:rPr>
        <w:t>25/2015/Q</w:t>
      </w:r>
      <w:r w:rsidRPr="002A3639">
        <w:rPr>
          <w:rStyle w:val="fontstyle01"/>
          <w:rFonts w:hint="eastAsia"/>
        </w:rPr>
        <w:t>Đ</w:t>
      </w:r>
      <w:r w:rsidRPr="002A3639">
        <w:rPr>
          <w:rStyle w:val="fontstyle01"/>
        </w:rPr>
        <w:t>-UBND</w:t>
      </w:r>
      <w:r>
        <w:rPr>
          <w:rStyle w:val="fontstyle01"/>
        </w:rPr>
        <w:t xml:space="preserve"> ngày 31/12/2015 về </w:t>
      </w:r>
      <w:r w:rsidRPr="002A3639">
        <w:rPr>
          <w:rStyle w:val="fontstyle01"/>
        </w:rPr>
        <w:t xml:space="preserve">Quy </w:t>
      </w:r>
      <w:r>
        <w:rPr>
          <w:rStyle w:val="fontstyle01"/>
        </w:rPr>
        <w:t>định</w:t>
      </w:r>
      <w:r w:rsidRPr="002A3639">
        <w:rPr>
          <w:rStyle w:val="fontstyle01"/>
        </w:rPr>
        <w:t xml:space="preserve"> xây dựng, quản lý và thực hiện Ch</w:t>
      </w:r>
      <w:r w:rsidRPr="002A3639">
        <w:rPr>
          <w:rStyle w:val="fontstyle01"/>
          <w:rFonts w:hint="eastAsia"/>
        </w:rPr>
        <w:t>ươ</w:t>
      </w:r>
      <w:r w:rsidRPr="002A3639">
        <w:rPr>
          <w:rStyle w:val="fontstyle01"/>
        </w:rPr>
        <w:t>ng trình xúc tiến th</w:t>
      </w:r>
      <w:r w:rsidRPr="002A3639">
        <w:rPr>
          <w:rStyle w:val="fontstyle01"/>
          <w:rFonts w:hint="eastAsia"/>
        </w:rPr>
        <w:t>ươ</w:t>
      </w:r>
      <w:r w:rsidRPr="002A3639">
        <w:rPr>
          <w:rStyle w:val="fontstyle01"/>
        </w:rPr>
        <w:t xml:space="preserve">ng mại </w:t>
      </w:r>
      <w:r>
        <w:rPr>
          <w:rStyle w:val="fontstyle01"/>
        </w:rPr>
        <w:t>tỉnh Hải Dương.</w:t>
      </w:r>
      <w:r>
        <w:rPr>
          <w:rStyle w:val="fontstyle01"/>
          <w:lang w:val="en-US"/>
        </w:rPr>
        <w:t xml:space="preserve"> Tuy nhiên, </w:t>
      </w:r>
      <w:r w:rsidR="00103038">
        <w:rPr>
          <w:rStyle w:val="fontstyle01"/>
          <w:lang w:val="en-US"/>
        </w:rPr>
        <w:t xml:space="preserve">Quyết định này đã được bãi bỏ tại </w:t>
      </w:r>
      <w:r>
        <w:rPr>
          <w:rStyle w:val="fontstyle01"/>
        </w:rPr>
        <w:t>Quyết định số 52/2025/QĐ-UBND</w:t>
      </w:r>
      <w:r w:rsidR="00103038">
        <w:rPr>
          <w:rStyle w:val="fontstyle01"/>
          <w:lang w:val="en-US"/>
        </w:rPr>
        <w:t xml:space="preserve"> ngày </w:t>
      </w:r>
      <w:r w:rsidR="00103038">
        <w:rPr>
          <w:rStyle w:val="fontstyle01"/>
        </w:rPr>
        <w:t>27/6/2025</w:t>
      </w:r>
      <w:r w:rsidR="00103038">
        <w:rPr>
          <w:rStyle w:val="fontstyle01"/>
          <w:lang w:val="en-US"/>
        </w:rPr>
        <w:t xml:space="preserve"> của </w:t>
      </w:r>
      <w:r w:rsidR="00103038">
        <w:rPr>
          <w:rStyle w:val="fontstyle01"/>
        </w:rPr>
        <w:t>Uỷ ban nhân dân tỉnh Hải Dương</w:t>
      </w:r>
      <w:r>
        <w:rPr>
          <w:rStyle w:val="fontstyle01"/>
        </w:rPr>
        <w:t xml:space="preserve">. </w:t>
      </w:r>
    </w:p>
    <w:p w14:paraId="151D5CEF" w14:textId="46C6755F" w:rsidR="005212BF" w:rsidRDefault="00D80598" w:rsidP="005212BF">
      <w:pPr>
        <w:pStyle w:val="normal-p"/>
        <w:spacing w:before="120" w:line="276" w:lineRule="auto"/>
        <w:ind w:firstLine="720"/>
        <w:rPr>
          <w:rStyle w:val="fontstyle01"/>
        </w:rPr>
      </w:pPr>
      <w:r>
        <w:rPr>
          <w:b/>
          <w:sz w:val="28"/>
          <w:szCs w:val="28"/>
        </w:rPr>
        <w:t>2</w:t>
      </w:r>
      <w:r w:rsidR="00716745">
        <w:rPr>
          <w:b/>
          <w:sz w:val="28"/>
          <w:szCs w:val="28"/>
        </w:rPr>
        <w:t xml:space="preserve">. </w:t>
      </w:r>
      <w:r w:rsidR="005212BF" w:rsidRPr="005212BF">
        <w:rPr>
          <w:rStyle w:val="fontstyle01"/>
          <w:b/>
        </w:rPr>
        <w:t xml:space="preserve">Kết quả thi hành Quyết định </w:t>
      </w:r>
      <w:r w:rsidR="0062039C" w:rsidRPr="0062039C">
        <w:rPr>
          <w:b/>
          <w:sz w:val="28"/>
        </w:rPr>
        <w:t xml:space="preserve">số 18/2022/QĐ-UBND ngày 14/4/2022 </w:t>
      </w:r>
      <w:r w:rsidR="0062039C" w:rsidRPr="005212BF">
        <w:rPr>
          <w:b/>
          <w:sz w:val="28"/>
          <w:szCs w:val="28"/>
        </w:rPr>
        <w:t xml:space="preserve">của Uỷ ban nhân dân thành phố </w:t>
      </w:r>
      <w:r w:rsidR="005212BF" w:rsidRPr="005212BF">
        <w:rPr>
          <w:rStyle w:val="fontstyle01"/>
          <w:b/>
        </w:rPr>
        <w:t>về Quy chế xây dựng, quản lý và thực hiện Chương trình xúc tiến thương mại thành phố Hải Phòng</w:t>
      </w:r>
      <w:r w:rsidR="005212BF" w:rsidRPr="005212BF">
        <w:rPr>
          <w:rStyle w:val="fontstyle01"/>
        </w:rPr>
        <w:t xml:space="preserve"> </w:t>
      </w:r>
    </w:p>
    <w:p w14:paraId="4ED0DC21" w14:textId="77777777" w:rsidR="0041421A" w:rsidRDefault="00250614" w:rsidP="00250614">
      <w:pPr>
        <w:spacing w:before="120" w:after="120" w:line="360" w:lineRule="exact"/>
        <w:ind w:firstLine="720"/>
        <w:jc w:val="both"/>
        <w:rPr>
          <w:rFonts w:ascii="Times New Roman" w:hAnsi="Times New Roman"/>
          <w:sz w:val="28"/>
          <w:szCs w:val="28"/>
          <w:lang w:val="zu-ZA"/>
        </w:rPr>
      </w:pPr>
      <w:r w:rsidRPr="00316BEB">
        <w:rPr>
          <w:rFonts w:ascii="Times New Roman" w:hAnsi="Times New Roman"/>
          <w:sz w:val="28"/>
          <w:szCs w:val="28"/>
          <w:lang w:val="zu-ZA"/>
        </w:rPr>
        <w:t xml:space="preserve">Thực hiện Quyết định số 18/2022/QĐ-UBND ngày 14/4/2022 của </w:t>
      </w:r>
      <w:r>
        <w:rPr>
          <w:rFonts w:ascii="Times New Roman" w:hAnsi="Times New Roman"/>
          <w:sz w:val="28"/>
          <w:szCs w:val="28"/>
          <w:lang w:val="zu-ZA"/>
        </w:rPr>
        <w:t>Uỷ ban nhân dân</w:t>
      </w:r>
      <w:r w:rsidRPr="00316BEB">
        <w:rPr>
          <w:rFonts w:ascii="Times New Roman" w:hAnsi="Times New Roman"/>
          <w:sz w:val="28"/>
          <w:szCs w:val="28"/>
          <w:lang w:val="zu-ZA"/>
        </w:rPr>
        <w:t xml:space="preserve"> thành phố về việc Ban hành Quy chế xây dựng, quản lý và thực hiện Chương trình Xúc tiến thương mại thành phố Hải Phòng, Sở Công Thương đã chủ trì, phối hợp với các sở, ban, ngành, địa phương và đơn vị liên quan </w:t>
      </w:r>
      <w:r w:rsidR="00A538FD">
        <w:rPr>
          <w:rFonts w:ascii="Times New Roman" w:hAnsi="Times New Roman"/>
          <w:sz w:val="28"/>
          <w:szCs w:val="28"/>
          <w:lang w:val="zu-ZA"/>
        </w:rPr>
        <w:t>xây dựng,</w:t>
      </w:r>
      <w:r w:rsidRPr="00316BEB">
        <w:rPr>
          <w:rFonts w:ascii="Times New Roman" w:hAnsi="Times New Roman"/>
          <w:sz w:val="28"/>
          <w:szCs w:val="28"/>
          <w:lang w:val="zu-ZA"/>
        </w:rPr>
        <w:t xml:space="preserve"> đề xuất</w:t>
      </w:r>
      <w:r w:rsidR="00A538FD">
        <w:rPr>
          <w:rFonts w:ascii="Times New Roman" w:hAnsi="Times New Roman"/>
          <w:sz w:val="28"/>
          <w:szCs w:val="28"/>
          <w:lang w:val="zu-ZA"/>
        </w:rPr>
        <w:t xml:space="preserve"> kế hoạch</w:t>
      </w:r>
      <w:r w:rsidRPr="00316BEB">
        <w:rPr>
          <w:rFonts w:ascii="Times New Roman" w:hAnsi="Times New Roman"/>
          <w:sz w:val="28"/>
          <w:szCs w:val="28"/>
          <w:lang w:val="zu-ZA"/>
        </w:rPr>
        <w:t xml:space="preserve"> thực hiện nhiệm vụ và dự toán kinh phí thực hiện</w:t>
      </w:r>
      <w:r>
        <w:rPr>
          <w:rFonts w:ascii="Times New Roman" w:hAnsi="Times New Roman"/>
          <w:sz w:val="28"/>
          <w:szCs w:val="28"/>
          <w:lang w:val="zu-ZA"/>
        </w:rPr>
        <w:t xml:space="preserve"> hàng năm</w:t>
      </w:r>
      <w:r w:rsidRPr="00316BEB">
        <w:rPr>
          <w:rFonts w:ascii="Times New Roman" w:hAnsi="Times New Roman"/>
          <w:sz w:val="28"/>
          <w:szCs w:val="28"/>
          <w:lang w:val="zu-ZA"/>
        </w:rPr>
        <w:t xml:space="preserve">. </w:t>
      </w:r>
    </w:p>
    <w:p w14:paraId="2AA5A9C6" w14:textId="05209A6C" w:rsidR="005910FC" w:rsidRPr="0010697B" w:rsidRDefault="00250614" w:rsidP="00250614">
      <w:pPr>
        <w:spacing w:before="120" w:after="120" w:line="360" w:lineRule="exact"/>
        <w:ind w:firstLine="720"/>
        <w:jc w:val="both"/>
        <w:rPr>
          <w:rFonts w:ascii="Times New Roman" w:hAnsi="Times New Roman"/>
          <w:sz w:val="28"/>
          <w:szCs w:val="28"/>
          <w:lang w:val="zu-ZA"/>
        </w:rPr>
      </w:pPr>
      <w:r>
        <w:rPr>
          <w:rFonts w:ascii="Times New Roman" w:hAnsi="Times New Roman"/>
          <w:sz w:val="28"/>
          <w:szCs w:val="28"/>
          <w:lang w:val="zu-ZA"/>
        </w:rPr>
        <w:t xml:space="preserve">Theo đó, </w:t>
      </w:r>
      <w:r w:rsidRPr="00250614">
        <w:rPr>
          <w:rFonts w:ascii="Times New Roman" w:hAnsi="Times New Roman"/>
          <w:sz w:val="28"/>
          <w:szCs w:val="28"/>
          <w:lang w:val="zu-ZA"/>
        </w:rPr>
        <w:t>kinh phí</w:t>
      </w:r>
      <w:r w:rsidR="005910FC">
        <w:rPr>
          <w:rFonts w:ascii="Times New Roman" w:hAnsi="Times New Roman"/>
          <w:sz w:val="28"/>
          <w:szCs w:val="28"/>
          <w:lang w:val="zu-ZA"/>
        </w:rPr>
        <w:t xml:space="preserve"> được phân bổ</w:t>
      </w:r>
      <w:r w:rsidRPr="00250614">
        <w:rPr>
          <w:rFonts w:ascii="Times New Roman" w:hAnsi="Times New Roman"/>
          <w:sz w:val="28"/>
          <w:szCs w:val="28"/>
          <w:lang w:val="zu-ZA"/>
        </w:rPr>
        <w:t xml:space="preserve"> cho Chương trình xúc tiến thương mạ</w:t>
      </w:r>
      <w:r>
        <w:rPr>
          <w:rFonts w:ascii="Times New Roman" w:hAnsi="Times New Roman"/>
          <w:sz w:val="28"/>
          <w:szCs w:val="28"/>
          <w:lang w:val="zu-ZA"/>
        </w:rPr>
        <w:t>i</w:t>
      </w:r>
      <w:r w:rsidR="0041421A">
        <w:rPr>
          <w:rFonts w:ascii="Times New Roman" w:hAnsi="Times New Roman"/>
          <w:sz w:val="28"/>
          <w:szCs w:val="28"/>
          <w:lang w:val="zu-ZA"/>
        </w:rPr>
        <w:t xml:space="preserve"> qua các năm lần lượt là:</w:t>
      </w:r>
      <w:r>
        <w:rPr>
          <w:rFonts w:ascii="Times New Roman" w:hAnsi="Times New Roman"/>
          <w:sz w:val="28"/>
          <w:szCs w:val="28"/>
          <w:lang w:val="zu-ZA"/>
        </w:rPr>
        <w:t xml:space="preserve"> năm 2023 là </w:t>
      </w:r>
      <w:r w:rsidR="005910FC" w:rsidRPr="005910FC">
        <w:rPr>
          <w:rFonts w:ascii="Times New Roman" w:hAnsi="Times New Roman"/>
          <w:sz w:val="28"/>
          <w:szCs w:val="28"/>
          <w:lang w:val="zu-ZA"/>
        </w:rPr>
        <w:t>1.213.900.000 đồng</w:t>
      </w:r>
      <w:r w:rsidR="005910FC">
        <w:rPr>
          <w:rFonts w:ascii="Times New Roman" w:hAnsi="Times New Roman"/>
          <w:sz w:val="28"/>
          <w:szCs w:val="28"/>
          <w:lang w:val="zu-ZA"/>
        </w:rPr>
        <w:t xml:space="preserve"> (theo </w:t>
      </w:r>
      <w:r w:rsidR="005910FC" w:rsidRPr="00316BEB">
        <w:rPr>
          <w:rFonts w:ascii="Times New Roman" w:hAnsi="Times New Roman"/>
          <w:sz w:val="28"/>
          <w:szCs w:val="28"/>
          <w:shd w:val="clear" w:color="auto" w:fill="FFFFFF"/>
          <w:lang w:val="zu-ZA"/>
        </w:rPr>
        <w:t>Quyết định số 3104/QĐ-UBND</w:t>
      </w:r>
      <w:r w:rsidR="005910FC">
        <w:rPr>
          <w:rFonts w:ascii="Times New Roman" w:hAnsi="Times New Roman"/>
          <w:sz w:val="28"/>
          <w:szCs w:val="28"/>
          <w:shd w:val="clear" w:color="auto" w:fill="FFFFFF"/>
          <w:lang w:val="zu-ZA"/>
        </w:rPr>
        <w:t xml:space="preserve"> ngày 05/10/2023 của Uỷ ban nhân dân thành phố về</w:t>
      </w:r>
      <w:r w:rsidR="005910FC" w:rsidRPr="00316BEB">
        <w:rPr>
          <w:rFonts w:ascii="Times New Roman" w:hAnsi="Times New Roman"/>
          <w:sz w:val="28"/>
          <w:szCs w:val="28"/>
          <w:shd w:val="clear" w:color="auto" w:fill="FFFFFF"/>
          <w:lang w:val="zu-ZA"/>
        </w:rPr>
        <w:t xml:space="preserve"> phân bổ kinh phí thực hiện Chương trình Xúc tiến thương mại và Chương trình hành động </w:t>
      </w:r>
      <w:r w:rsidR="005910FC" w:rsidRPr="00316BEB">
        <w:rPr>
          <w:rFonts w:ascii="Times New Roman" w:hAnsi="Times New Roman"/>
          <w:sz w:val="28"/>
          <w:szCs w:val="28"/>
          <w:shd w:val="clear" w:color="auto" w:fill="FFFFFF"/>
          <w:lang w:val="zu-ZA"/>
        </w:rPr>
        <w:lastRenderedPageBreak/>
        <w:t>quốc gia về Sản xuất tiêu dùng bên vững năm 2023</w:t>
      </w:r>
      <w:r w:rsidR="005910FC">
        <w:rPr>
          <w:rFonts w:ascii="Times New Roman" w:hAnsi="Times New Roman"/>
          <w:sz w:val="28"/>
          <w:szCs w:val="28"/>
          <w:lang w:val="zu-ZA"/>
        </w:rPr>
        <w:t>);</w:t>
      </w:r>
      <w:r w:rsidR="00483FCE">
        <w:rPr>
          <w:rFonts w:ascii="Times New Roman" w:hAnsi="Times New Roman"/>
          <w:sz w:val="28"/>
          <w:szCs w:val="28"/>
          <w:lang w:val="zu-ZA"/>
        </w:rPr>
        <w:t xml:space="preserve"> năm 2024 là 1.906.153.000 đồng</w:t>
      </w:r>
      <w:r w:rsidR="00631E06">
        <w:rPr>
          <w:rFonts w:ascii="Times New Roman" w:hAnsi="Times New Roman"/>
          <w:sz w:val="28"/>
          <w:szCs w:val="28"/>
          <w:lang w:val="zu-ZA"/>
        </w:rPr>
        <w:t xml:space="preserve"> (theo Quyết định số 2008/QĐ-UBND ngày 12/6/2024 của Uỷ ban nhân dân thành phố về phân bổ kinh phí thực hiện Chương trình xúc tiến thương mại năm 2024); </w:t>
      </w:r>
      <w:r w:rsidR="00631E06" w:rsidRPr="005D03F7">
        <w:rPr>
          <w:rFonts w:ascii="Times New Roman" w:hAnsi="Times New Roman"/>
          <w:color w:val="auto"/>
          <w:sz w:val="28"/>
          <w:szCs w:val="28"/>
          <w:lang w:val="zu-ZA"/>
        </w:rPr>
        <w:t>năm 2025 là</w:t>
      </w:r>
      <w:r w:rsidR="005D03F7">
        <w:rPr>
          <w:rFonts w:ascii="Times New Roman" w:hAnsi="Times New Roman"/>
          <w:color w:val="auto"/>
          <w:sz w:val="28"/>
          <w:szCs w:val="28"/>
          <w:lang w:val="zu-ZA"/>
        </w:rPr>
        <w:t xml:space="preserve"> </w:t>
      </w:r>
      <w:r w:rsidR="005D03F7" w:rsidRPr="005D03F7">
        <w:rPr>
          <w:rFonts w:ascii="Times New Roman" w:hAnsi="Times New Roman"/>
          <w:color w:val="auto"/>
          <w:sz w:val="28"/>
          <w:szCs w:val="28"/>
          <w:lang w:val="zu-ZA"/>
        </w:rPr>
        <w:t>2.215.000.000 đồng</w:t>
      </w:r>
      <w:r w:rsidR="005D03F7">
        <w:rPr>
          <w:rFonts w:ascii="Times New Roman" w:hAnsi="Times New Roman"/>
          <w:color w:val="auto"/>
          <w:sz w:val="28"/>
          <w:szCs w:val="28"/>
          <w:lang w:val="zu-ZA"/>
        </w:rPr>
        <w:t xml:space="preserve"> (theo Quyết định số 2999/QĐ-UBND ngày 25/07/2025 của Uỷ ban nhân dân thành phố về việc giao dự toán thu, chi ngân sách nhà nước năm 2025 cho các cấp, các ngành, các đơn vị thành phố Hải Phòng sau sắp xếp).</w:t>
      </w:r>
    </w:p>
    <w:p w14:paraId="1E2E857B" w14:textId="5D171882" w:rsidR="004E2F92" w:rsidRPr="002032CE" w:rsidRDefault="0010697B" w:rsidP="0041421A">
      <w:pPr>
        <w:spacing w:before="120" w:after="120" w:line="340" w:lineRule="exact"/>
        <w:ind w:firstLine="720"/>
        <w:jc w:val="both"/>
        <w:rPr>
          <w:rStyle w:val="fontstyle01"/>
          <w:lang w:val="en-US"/>
        </w:rPr>
      </w:pPr>
      <w:r>
        <w:rPr>
          <w:rFonts w:ascii="Times New Roman" w:hAnsi="Times New Roman"/>
          <w:sz w:val="28"/>
          <w:szCs w:val="28"/>
          <w:lang w:val="pl-PL"/>
        </w:rPr>
        <w:t xml:space="preserve">Bám sát </w:t>
      </w:r>
      <w:r w:rsidR="004E2F92">
        <w:rPr>
          <w:rFonts w:ascii="Times New Roman" w:hAnsi="Times New Roman"/>
          <w:sz w:val="28"/>
          <w:szCs w:val="28"/>
          <w:lang w:val="pl-PL"/>
        </w:rPr>
        <w:t>sự</w:t>
      </w:r>
      <w:r w:rsidR="00631E06" w:rsidRPr="00316BEB">
        <w:rPr>
          <w:rFonts w:ascii="Times New Roman" w:hAnsi="Times New Roman"/>
          <w:sz w:val="28"/>
          <w:szCs w:val="28"/>
          <w:lang w:val="pl-PL"/>
        </w:rPr>
        <w:t xml:space="preserve"> chỉ đạo của Bộ Công Thương, </w:t>
      </w:r>
      <w:r>
        <w:rPr>
          <w:rFonts w:ascii="Times New Roman" w:hAnsi="Times New Roman"/>
          <w:sz w:val="28"/>
          <w:szCs w:val="28"/>
          <w:lang w:val="pl-PL"/>
        </w:rPr>
        <w:t>Uỷ ban nhân dân</w:t>
      </w:r>
      <w:r w:rsidR="00631E06" w:rsidRPr="00316BEB">
        <w:rPr>
          <w:rFonts w:ascii="Times New Roman" w:hAnsi="Times New Roman"/>
          <w:sz w:val="28"/>
          <w:szCs w:val="28"/>
          <w:lang w:val="pl-PL"/>
        </w:rPr>
        <w:t xml:space="preserve"> thành phố, các sở, ban, ngành, địa phương trên địa bàn thành phố đã tập trung</w:t>
      </w:r>
      <w:r w:rsidR="004E2F92">
        <w:rPr>
          <w:rFonts w:ascii="Times New Roman" w:hAnsi="Times New Roman"/>
          <w:sz w:val="28"/>
          <w:szCs w:val="28"/>
          <w:lang w:val="pl-PL"/>
        </w:rPr>
        <w:t xml:space="preserve"> triển khai các chương trình xúc tiến thương mại bao gồm cả trong nước và ngoại thương.</w:t>
      </w:r>
      <w:r w:rsidR="00E41565">
        <w:rPr>
          <w:rFonts w:ascii="Times New Roman" w:hAnsi="Times New Roman"/>
          <w:sz w:val="28"/>
          <w:szCs w:val="28"/>
          <w:lang w:val="pl-PL"/>
        </w:rPr>
        <w:t xml:space="preserve"> Công tác </w:t>
      </w:r>
      <w:r w:rsidR="00E41565" w:rsidRPr="00E41565">
        <w:rPr>
          <w:rStyle w:val="fontstyle01"/>
          <w:lang w:val="en-US"/>
        </w:rPr>
        <w:t>tuyên truyền trên các nền tảng thông tin đại chúng như báo in, truyền hình, phát thanh và đặc biệt là mạng xã hội, nhằm nâng cao nhận thức của doanh nghiệp và người tiêu dùng về vai trò, ý nghĩa của hoạt động xúc tiến thương mạ</w:t>
      </w:r>
      <w:r w:rsidR="00E41565">
        <w:rPr>
          <w:rStyle w:val="fontstyle01"/>
          <w:lang w:val="en-US"/>
        </w:rPr>
        <w:t>i được đẩy mạnh. N</w:t>
      </w:r>
      <w:r w:rsidR="00E41565" w:rsidRPr="00E41565">
        <w:rPr>
          <w:rStyle w:val="fontstyle01"/>
          <w:lang w:val="en-US"/>
        </w:rPr>
        <w:t>ội dung tuyên truyền được thực hiện bài bản, đa dạng hình thức, góp phần lan tỏa thông tin, thu hút sự tham gia tích cực của cộng đồng doanh nghiệp trong và ngoài nước.</w:t>
      </w:r>
      <w:r w:rsidR="002032CE">
        <w:rPr>
          <w:rFonts w:ascii="Times New Roman" w:hAnsi="Times New Roman" w:cs="Times New Roman"/>
          <w:sz w:val="28"/>
          <w:szCs w:val="28"/>
          <w:lang w:val="en-US"/>
        </w:rPr>
        <w:t xml:space="preserve"> </w:t>
      </w:r>
      <w:r w:rsidR="0041421A">
        <w:rPr>
          <w:rStyle w:val="fontstyle01"/>
        </w:rPr>
        <w:t>C</w:t>
      </w:r>
      <w:r w:rsidR="0041421A" w:rsidRPr="00332A16">
        <w:rPr>
          <w:rStyle w:val="fontstyle01"/>
        </w:rPr>
        <w:t xml:space="preserve">ác hoạt </w:t>
      </w:r>
      <w:r w:rsidR="0041421A" w:rsidRPr="00332A16">
        <w:rPr>
          <w:rStyle w:val="fontstyle01"/>
          <w:rFonts w:hint="eastAsia"/>
        </w:rPr>
        <w:t>đ</w:t>
      </w:r>
      <w:r w:rsidR="0041421A" w:rsidRPr="00332A16">
        <w:rPr>
          <w:rStyle w:val="fontstyle01"/>
        </w:rPr>
        <w:t xml:space="preserve">ộng hội chợ, triển lãm, </w:t>
      </w:r>
      <w:r w:rsidR="00B92FF1">
        <w:rPr>
          <w:rStyle w:val="fontstyle01"/>
          <w:lang w:val="en-US"/>
        </w:rPr>
        <w:t xml:space="preserve">chương trình </w:t>
      </w:r>
      <w:r w:rsidR="0041421A" w:rsidRPr="00332A16">
        <w:rPr>
          <w:rStyle w:val="fontstyle01"/>
        </w:rPr>
        <w:t>kết nối cung cầu</w:t>
      </w:r>
      <w:r w:rsidR="00B92FF1">
        <w:rPr>
          <w:rStyle w:val="fontstyle01"/>
          <w:lang w:val="en-US"/>
        </w:rPr>
        <w:t xml:space="preserve"> các vùng miền</w:t>
      </w:r>
      <w:r w:rsidR="0041421A" w:rsidRPr="00332A16">
        <w:rPr>
          <w:rStyle w:val="fontstyle01"/>
        </w:rPr>
        <w:t>, hội nghị gặp gỡ doanh nghiệp</w:t>
      </w:r>
      <w:r w:rsidR="00B92FF1">
        <w:rPr>
          <w:rStyle w:val="fontstyle01"/>
          <w:lang w:val="en-US"/>
        </w:rPr>
        <w:t>, các đoàn công tác xúc tiến thương mại trong và ngoài nước</w:t>
      </w:r>
      <w:r w:rsidR="0041421A" w:rsidRPr="00332A16">
        <w:rPr>
          <w:rStyle w:val="fontstyle01"/>
        </w:rPr>
        <w:t xml:space="preserve">... </w:t>
      </w:r>
      <w:r w:rsidR="0041421A" w:rsidRPr="00332A16">
        <w:rPr>
          <w:rStyle w:val="fontstyle01"/>
          <w:rFonts w:hint="eastAsia"/>
        </w:rPr>
        <w:t>đư</w:t>
      </w:r>
      <w:r w:rsidR="0041421A" w:rsidRPr="00332A16">
        <w:rPr>
          <w:rStyle w:val="fontstyle01"/>
        </w:rPr>
        <w:t xml:space="preserve">ợc triển khai </w:t>
      </w:r>
      <w:r w:rsidR="0041421A">
        <w:rPr>
          <w:rStyle w:val="fontstyle01"/>
        </w:rPr>
        <w:t>tích cực</w:t>
      </w:r>
      <w:r w:rsidR="0041421A" w:rsidRPr="00332A16">
        <w:rPr>
          <w:rStyle w:val="fontstyle01"/>
        </w:rPr>
        <w:t xml:space="preserve">, </w:t>
      </w:r>
      <w:r w:rsidR="0041421A" w:rsidRPr="00332A16">
        <w:rPr>
          <w:rStyle w:val="fontstyle01"/>
          <w:rFonts w:hint="eastAsia"/>
        </w:rPr>
        <w:t>đ</w:t>
      </w:r>
      <w:r w:rsidR="0041421A" w:rsidRPr="00332A16">
        <w:rPr>
          <w:rStyle w:val="fontstyle01"/>
        </w:rPr>
        <w:t xml:space="preserve">a dạng về hình thức và nội dung, tạo </w:t>
      </w:r>
      <w:r w:rsidR="0041421A" w:rsidRPr="00332A16">
        <w:rPr>
          <w:rStyle w:val="fontstyle01"/>
          <w:rFonts w:hint="eastAsia"/>
        </w:rPr>
        <w:t>đ</w:t>
      </w:r>
      <w:r w:rsidR="0041421A" w:rsidRPr="00332A16">
        <w:rPr>
          <w:rStyle w:val="fontstyle01"/>
        </w:rPr>
        <w:t xml:space="preserve">iều kiện thuận lợi </w:t>
      </w:r>
      <w:r w:rsidR="0041421A" w:rsidRPr="00332A16">
        <w:rPr>
          <w:rStyle w:val="fontstyle01"/>
          <w:rFonts w:hint="eastAsia"/>
        </w:rPr>
        <w:t>đ</w:t>
      </w:r>
      <w:r w:rsidR="0041421A" w:rsidRPr="00332A16">
        <w:rPr>
          <w:rStyle w:val="fontstyle01"/>
        </w:rPr>
        <w:t xml:space="preserve">ể doanh nghiệp </w:t>
      </w:r>
      <w:r w:rsidR="0041421A" w:rsidRPr="00332A16">
        <w:rPr>
          <w:rStyle w:val="fontstyle01"/>
          <w:rFonts w:hint="eastAsia"/>
        </w:rPr>
        <w:t>đ</w:t>
      </w:r>
      <w:r w:rsidR="0041421A" w:rsidRPr="00332A16">
        <w:rPr>
          <w:rStyle w:val="fontstyle01"/>
        </w:rPr>
        <w:t>ịa ph</w:t>
      </w:r>
      <w:r w:rsidR="0041421A" w:rsidRPr="00332A16">
        <w:rPr>
          <w:rStyle w:val="fontstyle01"/>
          <w:rFonts w:hint="eastAsia"/>
        </w:rPr>
        <w:t>ươ</w:t>
      </w:r>
      <w:r w:rsidR="0041421A" w:rsidRPr="00332A16">
        <w:rPr>
          <w:rStyle w:val="fontstyle01"/>
        </w:rPr>
        <w:t>ng tiếp cận với các c</w:t>
      </w:r>
      <w:r w:rsidR="0041421A" w:rsidRPr="00332A16">
        <w:rPr>
          <w:rStyle w:val="fontstyle01"/>
          <w:rFonts w:hint="eastAsia"/>
        </w:rPr>
        <w:t>ơ</w:t>
      </w:r>
      <w:r w:rsidR="0041421A" w:rsidRPr="00332A16">
        <w:rPr>
          <w:rStyle w:val="fontstyle01"/>
        </w:rPr>
        <w:t xml:space="preserve"> hội kinh doanh mới</w:t>
      </w:r>
      <w:r w:rsidR="0041421A">
        <w:rPr>
          <w:rStyle w:val="fontstyle01"/>
        </w:rPr>
        <w:t>, qua đó</w:t>
      </w:r>
      <w:r w:rsidR="0041421A" w:rsidRPr="00AF07BE">
        <w:rPr>
          <w:rStyle w:val="fontstyle01"/>
        </w:rPr>
        <w:t xml:space="preserve"> góp phần hỗ trợ doanh nghiệp quảng bá sản phẩm, mở rộng thị tr</w:t>
      </w:r>
      <w:r w:rsidR="0041421A" w:rsidRPr="00AF07BE">
        <w:rPr>
          <w:rStyle w:val="fontstyle01"/>
          <w:rFonts w:hint="eastAsia"/>
        </w:rPr>
        <w:t>ư</w:t>
      </w:r>
      <w:r w:rsidR="0041421A" w:rsidRPr="00AF07BE">
        <w:rPr>
          <w:rStyle w:val="fontstyle01"/>
        </w:rPr>
        <w:t>ờng tiêu thụ, kết nối giao th</w:t>
      </w:r>
      <w:r w:rsidR="0041421A" w:rsidRPr="00AF07BE">
        <w:rPr>
          <w:rStyle w:val="fontstyle01"/>
          <w:rFonts w:hint="eastAsia"/>
        </w:rPr>
        <w:t>ươ</w:t>
      </w:r>
      <w:r w:rsidR="0041421A" w:rsidRPr="00AF07BE">
        <w:rPr>
          <w:rStyle w:val="fontstyle01"/>
        </w:rPr>
        <w:t>ng trong n</w:t>
      </w:r>
      <w:r w:rsidR="0041421A" w:rsidRPr="00AF07BE">
        <w:rPr>
          <w:rStyle w:val="fontstyle01"/>
          <w:rFonts w:hint="eastAsia"/>
        </w:rPr>
        <w:t>ư</w:t>
      </w:r>
      <w:r w:rsidR="0041421A" w:rsidRPr="00AF07BE">
        <w:rPr>
          <w:rStyle w:val="fontstyle01"/>
        </w:rPr>
        <w:t xml:space="preserve">ớc và quốc tế. </w:t>
      </w:r>
    </w:p>
    <w:p w14:paraId="01D3E1B2" w14:textId="387E374B" w:rsidR="00B16B9B" w:rsidRDefault="001E17F3" w:rsidP="00B16B9B">
      <w:pPr>
        <w:spacing w:before="120" w:after="120" w:line="340" w:lineRule="exact"/>
        <w:ind w:firstLine="720"/>
        <w:jc w:val="both"/>
        <w:rPr>
          <w:rStyle w:val="fontstyle01"/>
          <w:lang w:val="en-US"/>
        </w:rPr>
      </w:pPr>
      <w:r>
        <w:rPr>
          <w:rStyle w:val="fontstyle01"/>
          <w:lang w:val="en-US"/>
        </w:rPr>
        <w:t xml:space="preserve">Kết quả về hoạt động thương mại </w:t>
      </w:r>
      <w:r w:rsidR="00B16B9B">
        <w:rPr>
          <w:rStyle w:val="fontstyle01"/>
          <w:lang w:val="en-US"/>
        </w:rPr>
        <w:t xml:space="preserve">giai đoạn 2022 – 2025 </w:t>
      </w:r>
      <w:r>
        <w:rPr>
          <w:rStyle w:val="fontstyle01"/>
          <w:lang w:val="en-US"/>
        </w:rPr>
        <w:t xml:space="preserve">cụ thể như sau: </w:t>
      </w:r>
    </w:p>
    <w:p w14:paraId="5D1C0F16" w14:textId="310A3F31" w:rsidR="00B16B9B" w:rsidRDefault="00DB7D6B" w:rsidP="00DB7D6B">
      <w:pPr>
        <w:spacing w:before="120" w:after="120" w:line="340" w:lineRule="exact"/>
        <w:ind w:firstLine="720"/>
        <w:jc w:val="both"/>
        <w:rPr>
          <w:rStyle w:val="fontstyle01"/>
          <w:lang w:val="en-US"/>
        </w:rPr>
      </w:pPr>
      <w:r>
        <w:rPr>
          <w:rStyle w:val="fontstyle01"/>
          <w:lang w:val="en-US"/>
        </w:rPr>
        <w:t xml:space="preserve">- </w:t>
      </w:r>
      <w:r w:rsidR="00B16B9B">
        <w:rPr>
          <w:rStyle w:val="fontstyle01"/>
          <w:lang w:val="en-US"/>
        </w:rPr>
        <w:t xml:space="preserve">Năm 2022: </w:t>
      </w:r>
      <w:r w:rsidR="00EF75A9">
        <w:rPr>
          <w:rStyle w:val="fontstyle01"/>
          <w:lang w:val="en-US"/>
        </w:rPr>
        <w:t>T</w:t>
      </w:r>
      <w:r w:rsidRPr="00DB7D6B">
        <w:rPr>
          <w:rStyle w:val="fontstyle01"/>
          <w:lang w:val="en-US"/>
        </w:rPr>
        <w:t>ổng mức bán lẻ hàng hóa và doanh thu dịch vụ năm 2022 đạt</w:t>
      </w:r>
      <w:r>
        <w:rPr>
          <w:rStyle w:val="fontstyle01"/>
          <w:lang w:val="en-US"/>
        </w:rPr>
        <w:t xml:space="preserve"> </w:t>
      </w:r>
      <w:r w:rsidRPr="00DB7D6B">
        <w:rPr>
          <w:rStyle w:val="fontstyle01"/>
          <w:lang w:val="en-US"/>
        </w:rPr>
        <w:t>174.248,4 tỷ đồng, tăng 13,06% so với cùng kỳ, đạt 100,74% kế hoạ</w:t>
      </w:r>
      <w:r>
        <w:rPr>
          <w:rStyle w:val="fontstyle01"/>
          <w:lang w:val="en-US"/>
        </w:rPr>
        <w:t>ch năm; t</w:t>
      </w:r>
      <w:r w:rsidRPr="00DB7D6B">
        <w:rPr>
          <w:rStyle w:val="fontstyle01"/>
          <w:lang w:val="en-US"/>
        </w:rPr>
        <w:t>ổng kim ngạch xuất khẩu thực hiện năm 2022 đạt 29.000 triệu USD,</w:t>
      </w:r>
      <w:r>
        <w:rPr>
          <w:rStyle w:val="fontstyle01"/>
          <w:lang w:val="en-US"/>
        </w:rPr>
        <w:t xml:space="preserve"> </w:t>
      </w:r>
      <w:r w:rsidRPr="00DB7D6B">
        <w:rPr>
          <w:rStyle w:val="fontstyle01"/>
          <w:lang w:val="en-US"/>
        </w:rPr>
        <w:t>tăng 10,57% so với năm 2021, đạt 93,5% kế hoạ</w:t>
      </w:r>
      <w:r>
        <w:rPr>
          <w:rStyle w:val="fontstyle01"/>
          <w:lang w:val="en-US"/>
        </w:rPr>
        <w:t>ch năm; t</w:t>
      </w:r>
      <w:r w:rsidRPr="00DB7D6B">
        <w:rPr>
          <w:rStyle w:val="fontstyle01"/>
          <w:lang w:val="en-US"/>
        </w:rPr>
        <w:t>ổng kim ngạch nhập</w:t>
      </w:r>
      <w:r>
        <w:rPr>
          <w:rStyle w:val="fontstyle01"/>
          <w:lang w:val="en-US"/>
        </w:rPr>
        <w:t xml:space="preserve"> </w:t>
      </w:r>
      <w:r w:rsidRPr="00DB7D6B">
        <w:rPr>
          <w:rStyle w:val="fontstyle01"/>
          <w:lang w:val="en-US"/>
        </w:rPr>
        <w:t>khẩu thực hiện năm 2022 đạt 27.700 triệu USD, tăng 8,18% so với năm 2021,</w:t>
      </w:r>
      <w:r>
        <w:rPr>
          <w:rStyle w:val="fontstyle01"/>
          <w:lang w:val="en-US"/>
        </w:rPr>
        <w:t xml:space="preserve"> </w:t>
      </w:r>
      <w:r w:rsidRPr="00DB7D6B">
        <w:rPr>
          <w:rStyle w:val="fontstyle01"/>
          <w:lang w:val="en-US"/>
        </w:rPr>
        <w:t>đạt 90% kế hoạch năm</w:t>
      </w:r>
      <w:r>
        <w:rPr>
          <w:rStyle w:val="fontstyle01"/>
          <w:lang w:val="en-US"/>
        </w:rPr>
        <w:t>.</w:t>
      </w:r>
    </w:p>
    <w:p w14:paraId="022739BE" w14:textId="3E95875B" w:rsidR="00B16B9B" w:rsidRDefault="00DB7D6B" w:rsidP="00EF75A9">
      <w:pPr>
        <w:spacing w:before="120" w:after="120" w:line="340" w:lineRule="exact"/>
        <w:ind w:firstLine="720"/>
        <w:jc w:val="both"/>
        <w:rPr>
          <w:rStyle w:val="fontstyle01"/>
          <w:lang w:val="en-US"/>
        </w:rPr>
      </w:pPr>
      <w:r>
        <w:rPr>
          <w:rStyle w:val="fontstyle01"/>
          <w:lang w:val="en-US"/>
        </w:rPr>
        <w:t xml:space="preserve">- </w:t>
      </w:r>
      <w:r w:rsidR="00B16B9B">
        <w:rPr>
          <w:rStyle w:val="fontstyle01"/>
          <w:lang w:val="en-US"/>
        </w:rPr>
        <w:t>Năm 2023:</w:t>
      </w:r>
      <w:r>
        <w:rPr>
          <w:rStyle w:val="fontstyle01"/>
          <w:lang w:val="en-US"/>
        </w:rPr>
        <w:t xml:space="preserve"> T</w:t>
      </w:r>
      <w:r w:rsidRPr="00DB7D6B">
        <w:rPr>
          <w:rStyle w:val="fontstyle01"/>
          <w:lang w:val="en-US"/>
        </w:rPr>
        <w:t>ổng mức bán lẻ hàng hóa và doanh thu dịch vụ năm</w:t>
      </w:r>
      <w:r>
        <w:rPr>
          <w:rStyle w:val="fontstyle01"/>
          <w:lang w:val="en-US"/>
        </w:rPr>
        <w:t xml:space="preserve"> </w:t>
      </w:r>
      <w:r w:rsidRPr="00DB7D6B">
        <w:rPr>
          <w:rStyle w:val="fontstyle01"/>
          <w:lang w:val="en-US"/>
        </w:rPr>
        <w:t>2023 đạt 198.787 tỷ đồng, tăng 13,63% so với cùng kỳ, đạt 101,5% kế hoạch</w:t>
      </w:r>
      <w:r>
        <w:rPr>
          <w:rStyle w:val="fontstyle01"/>
          <w:lang w:val="en-US"/>
        </w:rPr>
        <w:t xml:space="preserve"> </w:t>
      </w:r>
      <w:r w:rsidRPr="00DB7D6B">
        <w:rPr>
          <w:rStyle w:val="fontstyle01"/>
          <w:lang w:val="en-US"/>
        </w:rPr>
        <w:t>năm</w:t>
      </w:r>
      <w:r>
        <w:rPr>
          <w:rStyle w:val="fontstyle01"/>
          <w:lang w:val="en-US"/>
        </w:rPr>
        <w:t xml:space="preserve">; </w:t>
      </w:r>
      <w:r w:rsidR="00EF75A9">
        <w:rPr>
          <w:rStyle w:val="fontstyle01"/>
          <w:lang w:val="en-US"/>
        </w:rPr>
        <w:t>t</w:t>
      </w:r>
      <w:r w:rsidR="00EF75A9" w:rsidRPr="00EF75A9">
        <w:rPr>
          <w:rStyle w:val="fontstyle01"/>
          <w:lang w:val="en-US"/>
        </w:rPr>
        <w:t>ổng kim ngạch xuất khẩu đạt 31 tỷ USD, tăng 7,7%</w:t>
      </w:r>
      <w:r w:rsidR="00EF75A9">
        <w:rPr>
          <w:rStyle w:val="fontstyle01"/>
          <w:lang w:val="en-US"/>
        </w:rPr>
        <w:t xml:space="preserve"> </w:t>
      </w:r>
      <w:r w:rsidR="00EF75A9" w:rsidRPr="00EF75A9">
        <w:rPr>
          <w:rStyle w:val="fontstyle01"/>
          <w:lang w:val="en-US"/>
        </w:rPr>
        <w:t>so với năm 2022, đạt 100% kế hoạch năm. Tổng kim ngạch nhập khẩu đạt 30</w:t>
      </w:r>
      <w:r w:rsidR="00EF75A9">
        <w:rPr>
          <w:rStyle w:val="fontstyle01"/>
          <w:lang w:val="en-US"/>
        </w:rPr>
        <w:t xml:space="preserve"> </w:t>
      </w:r>
      <w:r w:rsidR="00EF75A9" w:rsidRPr="00EF75A9">
        <w:rPr>
          <w:rStyle w:val="fontstyle01"/>
          <w:lang w:val="en-US"/>
        </w:rPr>
        <w:t>tỷ USD, tăng 9,1% so với năm 2022, đạt 100% kế hoạch năm.</w:t>
      </w:r>
    </w:p>
    <w:p w14:paraId="19C1B399" w14:textId="32CC22B0" w:rsidR="00B16B9B" w:rsidRDefault="00DB7D6B" w:rsidP="00DB7D6B">
      <w:pPr>
        <w:spacing w:before="120" w:after="120" w:line="340" w:lineRule="exact"/>
        <w:ind w:firstLine="720"/>
        <w:jc w:val="both"/>
        <w:rPr>
          <w:rStyle w:val="fontstyle01"/>
          <w:lang w:val="en-US"/>
        </w:rPr>
      </w:pPr>
      <w:r>
        <w:rPr>
          <w:rStyle w:val="fontstyle01"/>
          <w:lang w:val="en-US"/>
        </w:rPr>
        <w:t xml:space="preserve">- </w:t>
      </w:r>
      <w:r w:rsidR="00B16B9B">
        <w:rPr>
          <w:rStyle w:val="fontstyle01"/>
          <w:lang w:val="en-US"/>
        </w:rPr>
        <w:t>Năm 2024:</w:t>
      </w:r>
      <w:r>
        <w:rPr>
          <w:rStyle w:val="fontstyle01"/>
          <w:lang w:val="en-US"/>
        </w:rPr>
        <w:t xml:space="preserve"> </w:t>
      </w:r>
      <w:r w:rsidRPr="00DB7D6B">
        <w:rPr>
          <w:rStyle w:val="fontstyle01"/>
          <w:lang w:val="en-US"/>
        </w:rPr>
        <w:t>Tổng mức bán lẻ hàng hóa và doanh thu dịch vụ</w:t>
      </w:r>
      <w:r>
        <w:rPr>
          <w:rStyle w:val="fontstyle01"/>
          <w:lang w:val="en-US"/>
        </w:rPr>
        <w:t xml:space="preserve"> tiêu dùng năm 2024</w:t>
      </w:r>
      <w:r w:rsidRPr="00DB7D6B">
        <w:rPr>
          <w:rStyle w:val="fontstyle01"/>
          <w:lang w:val="en-US"/>
        </w:rPr>
        <w:t xml:space="preserve"> đạt</w:t>
      </w:r>
      <w:r>
        <w:rPr>
          <w:rStyle w:val="fontstyle01"/>
          <w:lang w:val="en-US"/>
        </w:rPr>
        <w:t xml:space="preserve"> </w:t>
      </w:r>
      <w:r w:rsidRPr="00DB7D6B">
        <w:rPr>
          <w:rStyle w:val="fontstyle01"/>
          <w:lang w:val="en-US"/>
        </w:rPr>
        <w:t>225.784 tỷ đồng, tăng 13,6% so với năm 2023, vượt 101,45% kế hoạch đề</w:t>
      </w:r>
      <w:r>
        <w:rPr>
          <w:rStyle w:val="fontstyle01"/>
          <w:lang w:val="en-US"/>
        </w:rPr>
        <w:t xml:space="preserve"> ra; </w:t>
      </w:r>
      <w:r w:rsidRPr="00DB7D6B">
        <w:rPr>
          <w:rStyle w:val="fontstyle01"/>
          <w:lang w:val="en-US"/>
        </w:rPr>
        <w:t>tổng kim ngạch xuất khẩu cả</w:t>
      </w:r>
      <w:r>
        <w:rPr>
          <w:rStyle w:val="fontstyle01"/>
          <w:lang w:val="en-US"/>
        </w:rPr>
        <w:t xml:space="preserve"> năm </w:t>
      </w:r>
      <w:r w:rsidRPr="00DB7D6B">
        <w:rPr>
          <w:rStyle w:val="fontstyle01"/>
          <w:lang w:val="en-US"/>
        </w:rPr>
        <w:t>đạt 36,3 tỷ USD, tăng</w:t>
      </w:r>
      <w:r>
        <w:rPr>
          <w:rStyle w:val="fontstyle01"/>
          <w:lang w:val="en-US"/>
        </w:rPr>
        <w:t xml:space="preserve"> </w:t>
      </w:r>
      <w:r w:rsidRPr="00DB7D6B">
        <w:rPr>
          <w:rStyle w:val="fontstyle01"/>
          <w:lang w:val="en-US"/>
        </w:rPr>
        <w:t>19,5% so với năm trước và vượt 10% kế hoạch được giao</w:t>
      </w:r>
      <w:r>
        <w:rPr>
          <w:rStyle w:val="fontstyle01"/>
          <w:lang w:val="en-US"/>
        </w:rPr>
        <w:t xml:space="preserve">; </w:t>
      </w:r>
      <w:r w:rsidRPr="00DB7D6B">
        <w:rPr>
          <w:rStyle w:val="fontstyle01"/>
          <w:lang w:val="en-US"/>
        </w:rPr>
        <w:t>tổng kim ngạch nhập khẩu thành phố</w:t>
      </w:r>
      <w:r>
        <w:rPr>
          <w:rStyle w:val="fontstyle01"/>
          <w:lang w:val="en-US"/>
        </w:rPr>
        <w:t xml:space="preserve"> năm 2024 </w:t>
      </w:r>
      <w:r w:rsidRPr="00DB7D6B">
        <w:rPr>
          <w:rStyle w:val="fontstyle01"/>
          <w:lang w:val="en-US"/>
        </w:rPr>
        <w:t>đạt 28,1 tỷ</w:t>
      </w:r>
      <w:r>
        <w:rPr>
          <w:rStyle w:val="fontstyle01"/>
          <w:lang w:val="en-US"/>
        </w:rPr>
        <w:t xml:space="preserve"> </w:t>
      </w:r>
      <w:r w:rsidRPr="00DB7D6B">
        <w:rPr>
          <w:rStyle w:val="fontstyle01"/>
          <w:lang w:val="en-US"/>
        </w:rPr>
        <w:t>USD, tăng 14,2% so với năm 2023, đạt 87,5% so kế hoạch năm</w:t>
      </w:r>
      <w:r>
        <w:rPr>
          <w:rStyle w:val="fontstyle01"/>
          <w:lang w:val="en-US"/>
        </w:rPr>
        <w:t>.</w:t>
      </w:r>
    </w:p>
    <w:p w14:paraId="33D033F8" w14:textId="14631104" w:rsidR="00944C86" w:rsidRPr="00B16B9B" w:rsidRDefault="00DB7D6B" w:rsidP="00B16B9B">
      <w:pPr>
        <w:spacing w:before="120" w:after="120" w:line="340" w:lineRule="exact"/>
        <w:ind w:firstLine="720"/>
        <w:jc w:val="both"/>
        <w:rPr>
          <w:rStyle w:val="fontstyle01"/>
          <w:lang w:val="en-US"/>
        </w:rPr>
      </w:pPr>
      <w:r>
        <w:rPr>
          <w:rStyle w:val="fontstyle01"/>
          <w:lang w:val="en-US"/>
        </w:rPr>
        <w:t xml:space="preserve">- </w:t>
      </w:r>
      <w:r w:rsidR="00B16B9B">
        <w:rPr>
          <w:rStyle w:val="fontstyle01"/>
          <w:lang w:val="en-US"/>
        </w:rPr>
        <w:t>08 tháng/2025:</w:t>
      </w:r>
      <w:r>
        <w:rPr>
          <w:rStyle w:val="fontstyle01"/>
          <w:lang w:val="en-US"/>
        </w:rPr>
        <w:t xml:space="preserve"> </w:t>
      </w:r>
      <w:r w:rsidR="001E17F3">
        <w:rPr>
          <w:rStyle w:val="fontstyle01"/>
          <w:lang w:val="en-US"/>
        </w:rPr>
        <w:t>T</w:t>
      </w:r>
      <w:r w:rsidR="001E17F3" w:rsidRPr="001E17F3">
        <w:rPr>
          <w:rStyle w:val="fontstyle01"/>
          <w:lang w:val="en-US"/>
        </w:rPr>
        <w:t>ổng mức bán lẻ hàng hoá và doanh thu dịch vụ ước</w:t>
      </w:r>
      <w:r w:rsidR="001E17F3">
        <w:rPr>
          <w:rStyle w:val="fontstyle01"/>
          <w:lang w:val="en-US"/>
        </w:rPr>
        <w:t xml:space="preserve"> </w:t>
      </w:r>
      <w:r w:rsidR="001E17F3" w:rsidRPr="001E17F3">
        <w:rPr>
          <w:rStyle w:val="fontstyle01"/>
          <w:lang w:val="en-US"/>
        </w:rPr>
        <w:t>đạt 243.891 tỷ đồng, tăng 14,52% so với cùng kỳ, đạt 66,52% kế hoạ</w:t>
      </w:r>
      <w:r w:rsidR="001E17F3">
        <w:rPr>
          <w:rStyle w:val="fontstyle01"/>
          <w:lang w:val="en-US"/>
        </w:rPr>
        <w:t xml:space="preserve">ch năm; </w:t>
      </w:r>
      <w:r w:rsidR="001E17F3" w:rsidRPr="001E17F3">
        <w:rPr>
          <w:rStyle w:val="fontstyle01"/>
          <w:lang w:val="en-US"/>
        </w:rPr>
        <w:t xml:space="preserve">tổng </w:t>
      </w:r>
      <w:r w:rsidR="001E17F3" w:rsidRPr="001E17F3">
        <w:rPr>
          <w:rStyle w:val="fontstyle01"/>
          <w:lang w:val="en-US"/>
        </w:rPr>
        <w:lastRenderedPageBreak/>
        <w:t>kim ngạch xuất khẩu ước đạt 29.557,62 triệ</w:t>
      </w:r>
      <w:r w:rsidR="001E17F3">
        <w:rPr>
          <w:rStyle w:val="fontstyle01"/>
          <w:lang w:val="en-US"/>
        </w:rPr>
        <w:t xml:space="preserve">u USD, </w:t>
      </w:r>
      <w:r w:rsidR="001E17F3" w:rsidRPr="001E17F3">
        <w:rPr>
          <w:rStyle w:val="fontstyle01"/>
          <w:lang w:val="en-US"/>
        </w:rPr>
        <w:t>giảm 1,24% so với cùng kỳ năm 2024</w:t>
      </w:r>
      <w:r w:rsidR="001E17F3">
        <w:rPr>
          <w:rStyle w:val="fontstyle01"/>
          <w:lang w:val="en-US"/>
        </w:rPr>
        <w:t xml:space="preserve">, </w:t>
      </w:r>
      <w:r w:rsidR="001E17F3" w:rsidRPr="001E17F3">
        <w:rPr>
          <w:rStyle w:val="fontstyle01"/>
          <w:lang w:val="en-US"/>
        </w:rPr>
        <w:t>đạt 59,47% kế hoạch năm</w:t>
      </w:r>
      <w:r w:rsidR="001E17F3">
        <w:rPr>
          <w:rStyle w:val="fontstyle01"/>
          <w:lang w:val="en-US"/>
        </w:rPr>
        <w:t xml:space="preserve">; </w:t>
      </w:r>
      <w:r>
        <w:rPr>
          <w:rStyle w:val="fontstyle01"/>
          <w:lang w:val="en-US"/>
        </w:rPr>
        <w:t>t</w:t>
      </w:r>
      <w:r w:rsidR="00B16B9B">
        <w:rPr>
          <w:rStyle w:val="fontstyle01"/>
          <w:lang w:val="en-US"/>
        </w:rPr>
        <w:t>ổng</w:t>
      </w:r>
      <w:r w:rsidR="00B16B9B" w:rsidRPr="00B16B9B">
        <w:rPr>
          <w:rStyle w:val="fontstyle01"/>
          <w:lang w:val="en-US"/>
        </w:rPr>
        <w:t xml:space="preserve"> kim ngạch nhập khẩu ước đạt 25.836,91 triệ</w:t>
      </w:r>
      <w:r w:rsidR="00B16B9B">
        <w:rPr>
          <w:rStyle w:val="fontstyle01"/>
          <w:lang w:val="en-US"/>
        </w:rPr>
        <w:t xml:space="preserve">u USD, </w:t>
      </w:r>
      <w:r w:rsidR="00B16B9B" w:rsidRPr="00B16B9B">
        <w:rPr>
          <w:rStyle w:val="fontstyle01"/>
          <w:lang w:val="en-US"/>
        </w:rPr>
        <w:t>tăng 15,98% so với cùng kỳ năm</w:t>
      </w:r>
      <w:r w:rsidR="00B16B9B">
        <w:rPr>
          <w:rStyle w:val="fontstyle01"/>
          <w:lang w:val="en-US"/>
        </w:rPr>
        <w:t xml:space="preserve"> 2024, </w:t>
      </w:r>
      <w:r w:rsidR="00B16B9B" w:rsidRPr="00B16B9B">
        <w:rPr>
          <w:rStyle w:val="fontstyle01"/>
          <w:lang w:val="en-US"/>
        </w:rPr>
        <w:t>đạt 62,14% kế hoạch năm.</w:t>
      </w:r>
    </w:p>
    <w:p w14:paraId="6522AA28" w14:textId="6E226940" w:rsidR="005212BF" w:rsidRDefault="005212BF" w:rsidP="005212BF">
      <w:pPr>
        <w:pStyle w:val="normal-p"/>
        <w:spacing w:before="120" w:line="276" w:lineRule="auto"/>
        <w:ind w:firstLine="720"/>
        <w:rPr>
          <w:rStyle w:val="fontstyle01"/>
          <w:b/>
        </w:rPr>
      </w:pPr>
      <w:r w:rsidRPr="00AC213F">
        <w:rPr>
          <w:rStyle w:val="fontstyle01"/>
          <w:b/>
        </w:rPr>
        <w:t>3. Khó khăn, vướng mắc và nguyên nhân</w:t>
      </w:r>
    </w:p>
    <w:p w14:paraId="0B0C3743" w14:textId="68493F15" w:rsidR="00EF75A9" w:rsidRPr="00316BEB" w:rsidRDefault="006F3B86" w:rsidP="00EF75A9">
      <w:pPr>
        <w:spacing w:before="120" w:after="120" w:line="360" w:lineRule="exact"/>
        <w:ind w:firstLine="720"/>
        <w:jc w:val="both"/>
        <w:rPr>
          <w:rFonts w:ascii="Times New Roman" w:hAnsi="Times New Roman"/>
          <w:sz w:val="28"/>
          <w:szCs w:val="28"/>
          <w:lang w:val="it-IT"/>
        </w:rPr>
      </w:pPr>
      <w:r>
        <w:rPr>
          <w:rFonts w:ascii="Times New Roman" w:hAnsi="Times New Roman"/>
          <w:sz w:val="28"/>
          <w:szCs w:val="28"/>
          <w:lang w:val="it-IT"/>
        </w:rPr>
        <w:t xml:space="preserve">- </w:t>
      </w:r>
      <w:r w:rsidR="00EF75A9" w:rsidRPr="00316BEB">
        <w:rPr>
          <w:rFonts w:ascii="Times New Roman" w:hAnsi="Times New Roman"/>
          <w:sz w:val="28"/>
          <w:szCs w:val="28"/>
          <w:lang w:val="it-IT"/>
        </w:rPr>
        <w:t>Việc thực hiện Chương trình</w:t>
      </w:r>
      <w:r w:rsidR="00EF75A9">
        <w:rPr>
          <w:rFonts w:ascii="Times New Roman" w:hAnsi="Times New Roman"/>
          <w:sz w:val="28"/>
          <w:szCs w:val="28"/>
          <w:lang w:val="it-IT"/>
        </w:rPr>
        <w:t xml:space="preserve"> xúc tiến thương mại</w:t>
      </w:r>
      <w:r w:rsidR="00EF75A9" w:rsidRPr="00316BEB">
        <w:rPr>
          <w:rFonts w:ascii="Times New Roman" w:hAnsi="Times New Roman"/>
          <w:sz w:val="28"/>
          <w:szCs w:val="28"/>
          <w:lang w:val="it-IT"/>
        </w:rPr>
        <w:t xml:space="preserve"> chủ yếu lồng ghép vào các chương trình, kế hoạch khác có liên quan, kinh phí ngân sách hỗ trợ còn hạn chế, chưa đáp ứng nhu cầu thực tế.</w:t>
      </w:r>
    </w:p>
    <w:p w14:paraId="392CA1EE" w14:textId="36BAEF67" w:rsidR="00EF75A9" w:rsidRPr="00EF75A9" w:rsidRDefault="00EF75A9" w:rsidP="00EF75A9">
      <w:pPr>
        <w:spacing w:before="120" w:after="120" w:line="360" w:lineRule="exact"/>
        <w:ind w:firstLine="720"/>
        <w:jc w:val="both"/>
        <w:rPr>
          <w:rStyle w:val="fontstyle01"/>
          <w:rFonts w:cs="Arial Unicode MS"/>
          <w:lang w:val="it-IT"/>
        </w:rPr>
      </w:pPr>
      <w:r w:rsidRPr="00316BEB">
        <w:rPr>
          <w:rFonts w:ascii="Times New Roman" w:hAnsi="Times New Roman"/>
          <w:sz w:val="28"/>
          <w:szCs w:val="28"/>
          <w:lang w:val="it-IT"/>
        </w:rPr>
        <w:t xml:space="preserve">- </w:t>
      </w:r>
      <w:r w:rsidR="006F3B86">
        <w:rPr>
          <w:rFonts w:ascii="Times New Roman" w:hAnsi="Times New Roman"/>
          <w:sz w:val="28"/>
          <w:szCs w:val="28"/>
          <w:lang w:val="it-IT"/>
        </w:rPr>
        <w:t>N</w:t>
      </w:r>
      <w:r w:rsidRPr="00316BEB">
        <w:rPr>
          <w:rFonts w:ascii="Times New Roman" w:hAnsi="Times New Roman"/>
          <w:sz w:val="28"/>
          <w:szCs w:val="28"/>
          <w:lang w:val="it-IT"/>
        </w:rPr>
        <w:t>hận thức của các tổ chức và cá nhân về hoạch định các kế hoạch, chiến lược trong xúc tiến thương mại</w:t>
      </w:r>
      <w:r w:rsidR="006F3B86">
        <w:rPr>
          <w:rFonts w:ascii="Times New Roman" w:hAnsi="Times New Roman"/>
          <w:sz w:val="28"/>
          <w:szCs w:val="28"/>
          <w:lang w:val="it-IT"/>
        </w:rPr>
        <w:t xml:space="preserve"> còn chưa cao</w:t>
      </w:r>
      <w:r w:rsidR="004E53E1">
        <w:rPr>
          <w:rFonts w:ascii="Times New Roman" w:hAnsi="Times New Roman"/>
          <w:sz w:val="28"/>
          <w:szCs w:val="28"/>
          <w:lang w:val="it-IT"/>
        </w:rPr>
        <w:t xml:space="preserve">. Một bộ phận </w:t>
      </w:r>
      <w:r w:rsidR="004E53E1" w:rsidRPr="004E53E1">
        <w:rPr>
          <w:rFonts w:ascii="Times New Roman" w:hAnsi="Times New Roman"/>
          <w:sz w:val="28"/>
          <w:szCs w:val="28"/>
          <w:lang w:val="it-IT"/>
        </w:rPr>
        <w:t>doanh nghiệp</w:t>
      </w:r>
      <w:r w:rsidR="002008B7">
        <w:rPr>
          <w:rFonts w:ascii="Times New Roman" w:hAnsi="Times New Roman"/>
          <w:sz w:val="28"/>
          <w:szCs w:val="28"/>
          <w:lang w:val="it-IT"/>
        </w:rPr>
        <w:t xml:space="preserve"> còn thiếu </w:t>
      </w:r>
      <w:r w:rsidR="002008B7" w:rsidRPr="002008B7">
        <w:rPr>
          <w:rFonts w:ascii="Times New Roman" w:hAnsi="Times New Roman"/>
          <w:sz w:val="28"/>
          <w:szCs w:val="28"/>
          <w:lang w:val="it-IT"/>
        </w:rPr>
        <w:t xml:space="preserve">sự chủ động </w:t>
      </w:r>
      <w:r w:rsidR="004E53E1" w:rsidRPr="004E53E1">
        <w:rPr>
          <w:rFonts w:ascii="Times New Roman" w:hAnsi="Times New Roman"/>
          <w:sz w:val="28"/>
          <w:szCs w:val="28"/>
          <w:lang w:val="it-IT"/>
        </w:rPr>
        <w:t>trong tham gia</w:t>
      </w:r>
      <w:r w:rsidR="002008B7">
        <w:rPr>
          <w:rFonts w:ascii="Times New Roman" w:hAnsi="Times New Roman"/>
          <w:sz w:val="28"/>
          <w:szCs w:val="28"/>
          <w:lang w:val="it-IT"/>
        </w:rPr>
        <w:t xml:space="preserve"> hoạt động</w:t>
      </w:r>
      <w:r w:rsidR="004E53E1" w:rsidRPr="004E53E1">
        <w:rPr>
          <w:rFonts w:ascii="Times New Roman" w:hAnsi="Times New Roman"/>
          <w:sz w:val="28"/>
          <w:szCs w:val="28"/>
          <w:lang w:val="it-IT"/>
        </w:rPr>
        <w:t xml:space="preserve"> xúc tiến thương mại.</w:t>
      </w:r>
      <w:r w:rsidR="004E53E1">
        <w:rPr>
          <w:rFonts w:ascii="Times New Roman" w:hAnsi="Times New Roman"/>
          <w:sz w:val="28"/>
          <w:szCs w:val="28"/>
          <w:lang w:val="it-IT"/>
        </w:rPr>
        <w:t xml:space="preserve"> Đối tượng là các doanh nghiệp nhỏ và vừa trên địa bàn thành phố còn thiế</w:t>
      </w:r>
      <w:r w:rsidR="000123B7">
        <w:rPr>
          <w:rFonts w:ascii="Times New Roman" w:hAnsi="Times New Roman"/>
          <w:sz w:val="28"/>
          <w:szCs w:val="28"/>
          <w:lang w:val="it-IT"/>
        </w:rPr>
        <w:t xml:space="preserve">u nguồn </w:t>
      </w:r>
      <w:r w:rsidR="004E53E1">
        <w:rPr>
          <w:rFonts w:ascii="Times New Roman" w:hAnsi="Times New Roman"/>
          <w:sz w:val="28"/>
          <w:szCs w:val="28"/>
          <w:lang w:val="it-IT"/>
        </w:rPr>
        <w:t xml:space="preserve">lực để tham gia các hoạt động xúc tiến thương mại </w:t>
      </w:r>
      <w:r w:rsidRPr="00316BEB">
        <w:rPr>
          <w:rFonts w:ascii="Times New Roman" w:hAnsi="Times New Roman"/>
          <w:sz w:val="28"/>
          <w:szCs w:val="28"/>
          <w:lang w:val="it-IT"/>
        </w:rPr>
        <w:t>nên việc kết nối, tiêu thụ sản phẩm chưa đạt kết quả cao.</w:t>
      </w:r>
    </w:p>
    <w:p w14:paraId="19F36F31" w14:textId="27D94A9F" w:rsidR="005212BF" w:rsidRDefault="005212BF" w:rsidP="005212BF">
      <w:pPr>
        <w:pStyle w:val="normal-p"/>
        <w:spacing w:before="120" w:line="276" w:lineRule="auto"/>
        <w:ind w:firstLine="720"/>
        <w:rPr>
          <w:rStyle w:val="fontstyle01"/>
          <w:b/>
        </w:rPr>
      </w:pPr>
      <w:r w:rsidRPr="00AC213F">
        <w:rPr>
          <w:rStyle w:val="fontstyle01"/>
          <w:b/>
        </w:rPr>
        <w:t>4. Những vấn đề phát sinh trong thực tiễn</w:t>
      </w:r>
    </w:p>
    <w:p w14:paraId="2BA5AD2F" w14:textId="6A690ADA" w:rsidR="00A655D3" w:rsidRDefault="006F1668" w:rsidP="00A655D3">
      <w:pPr>
        <w:pStyle w:val="normal-p"/>
        <w:spacing w:before="120" w:line="276" w:lineRule="auto"/>
        <w:ind w:firstLine="720"/>
        <w:rPr>
          <w:rStyle w:val="fontstyle01"/>
        </w:rPr>
      </w:pPr>
      <w:r>
        <w:rPr>
          <w:rStyle w:val="fontstyle01"/>
        </w:rPr>
        <w:t>Đ</w:t>
      </w:r>
      <w:r w:rsidR="00A655D3">
        <w:rPr>
          <w:rStyle w:val="fontstyle01"/>
        </w:rPr>
        <w:t>ể triển khai Quyết định số 72/2010/QĐ-TTg, Bộ Tài chính đã ban hành Thông tư số 171/2014/TT-BTC ngày 14/11/2014 về việc hướng dẫn cơ chế tài chính hỗ trợ từ ngân sách nhà nước để thực hiện Chương trinh Xúc tiến thương mại quốc gia.</w:t>
      </w:r>
      <w:r w:rsidR="00EE6884">
        <w:rPr>
          <w:rStyle w:val="fontstyle01"/>
        </w:rPr>
        <w:t xml:space="preserve"> </w:t>
      </w:r>
      <w:r w:rsidR="00A655D3">
        <w:rPr>
          <w:rStyle w:val="fontstyle01"/>
        </w:rPr>
        <w:t xml:space="preserve">Tuy nhiên, </w:t>
      </w:r>
      <w:r w:rsidR="00EA31B3">
        <w:rPr>
          <w:rStyle w:val="fontstyle01"/>
        </w:rPr>
        <w:t>n</w:t>
      </w:r>
      <w:r w:rsidR="00EA31B3" w:rsidRPr="00EA31B3">
        <w:rPr>
          <w:rStyle w:val="fontstyle01"/>
        </w:rPr>
        <w:t>gày 18/6/2025, Bộ Tài chính đã ban hành Thông tư số 45/2025/TT-BTC hướng dẫn việc lập dự toán, phân bổ, sử dụng và thanh quyết toán kinh phí ngân sách nhà nước hỗ trợ Chương trình cấp quốc gia về xúc tiến thương mại và Chương trình cấp quốc gia về xây dựng, phát triển thương hiệu, thay thế cho Thông tư số 171/2014/TT-BTC ngày 14/11/2014.</w:t>
      </w:r>
    </w:p>
    <w:p w14:paraId="7FC114D7" w14:textId="77AD872B" w:rsidR="00EA31B3" w:rsidRPr="006F1668" w:rsidRDefault="00EE6884" w:rsidP="00A655D3">
      <w:pPr>
        <w:pStyle w:val="normal-p"/>
        <w:spacing w:before="120" w:line="276" w:lineRule="auto"/>
        <w:ind w:firstLine="720"/>
        <w:rPr>
          <w:rStyle w:val="fontstyle01"/>
        </w:rPr>
      </w:pPr>
      <w:r>
        <w:rPr>
          <w:rStyle w:val="fontstyle01"/>
        </w:rPr>
        <w:t xml:space="preserve">Bên cạnh đó, </w:t>
      </w:r>
      <w:r w:rsidRPr="00EE6884">
        <w:rPr>
          <w:rStyle w:val="fontstyle01"/>
        </w:rPr>
        <w:t>Ủy ban nhân dân thành phố Hải Phòng sa</w:t>
      </w:r>
      <w:r>
        <w:rPr>
          <w:rStyle w:val="fontstyle01"/>
        </w:rPr>
        <w:t xml:space="preserve">u khi xắp xếp, hợp nhất cần ban </w:t>
      </w:r>
      <w:r w:rsidRPr="00EE6884">
        <w:rPr>
          <w:rStyle w:val="fontstyle01"/>
        </w:rPr>
        <w:t>hành quyết định mới phù hợp với các quy định p</w:t>
      </w:r>
      <w:r>
        <w:rPr>
          <w:rStyle w:val="fontstyle01"/>
        </w:rPr>
        <w:t xml:space="preserve">háp luật hiện hành và thực hiện </w:t>
      </w:r>
      <w:r w:rsidRPr="00EE6884">
        <w:rPr>
          <w:rStyle w:val="fontstyle01"/>
        </w:rPr>
        <w:t>thống nhất trên địa bàn thành phố mới.</w:t>
      </w:r>
    </w:p>
    <w:p w14:paraId="0391A5C6" w14:textId="273F0218" w:rsidR="00AC213F" w:rsidRPr="00AC213F" w:rsidRDefault="00AC213F" w:rsidP="005212BF">
      <w:pPr>
        <w:pStyle w:val="normal-p"/>
        <w:spacing w:before="120" w:line="276" w:lineRule="auto"/>
        <w:ind w:firstLine="720"/>
        <w:rPr>
          <w:rStyle w:val="fontstyle01"/>
          <w:b/>
        </w:rPr>
      </w:pPr>
      <w:r w:rsidRPr="00AC213F">
        <w:rPr>
          <w:rStyle w:val="fontstyle01"/>
          <w:b/>
        </w:rPr>
        <w:t>III. ĐỀ XUẤT, KIẾN NGHỊ</w:t>
      </w:r>
    </w:p>
    <w:p w14:paraId="08416B5E" w14:textId="094AA0A6" w:rsidR="00B310CB" w:rsidRDefault="002226BB" w:rsidP="002226BB">
      <w:pPr>
        <w:pStyle w:val="normal-p"/>
        <w:spacing w:before="120" w:after="120" w:line="276" w:lineRule="auto"/>
        <w:ind w:firstLine="720"/>
        <w:rPr>
          <w:sz w:val="28"/>
          <w:szCs w:val="28"/>
        </w:rPr>
      </w:pPr>
      <w:r>
        <w:rPr>
          <w:sz w:val="28"/>
          <w:szCs w:val="28"/>
        </w:rPr>
        <w:t>N</w:t>
      </w:r>
      <w:r w:rsidRPr="00FC5182">
        <w:rPr>
          <w:sz w:val="28"/>
          <w:szCs w:val="28"/>
        </w:rPr>
        <w:t xml:space="preserve">hằm hoàn thiện hành lang pháp lý, tạo điều kiện thuận lợi để thành phố Hải Phòng chủ động triển khai hiệu quả các chương trình xúc tiến thương mại, góp phần thúc đẩy phát triển kinh </w:t>
      </w:r>
      <w:r>
        <w:rPr>
          <w:sz w:val="28"/>
          <w:szCs w:val="28"/>
        </w:rPr>
        <w:t xml:space="preserve">tế - xã hội trong giai đoạn mới, Sở Công Thương đề xuất Uỷ ban nhân dân thành phố ban hành </w:t>
      </w:r>
      <w:r w:rsidRPr="00FC5182">
        <w:rPr>
          <w:sz w:val="28"/>
          <w:szCs w:val="28"/>
        </w:rPr>
        <w:t>Quyết định</w:t>
      </w:r>
      <w:r>
        <w:rPr>
          <w:sz w:val="28"/>
          <w:szCs w:val="28"/>
        </w:rPr>
        <w:t xml:space="preserve"> về </w:t>
      </w:r>
      <w:r>
        <w:rPr>
          <w:rStyle w:val="fontstyle01"/>
        </w:rPr>
        <w:t>Quy chế xây dựng, quản lý và thực hiện Chương trình xúc tiến thương mại thành phố Hải Phòng</w:t>
      </w:r>
      <w:r w:rsidRPr="00FC5182">
        <w:rPr>
          <w:sz w:val="28"/>
          <w:szCs w:val="28"/>
        </w:rPr>
        <w:t xml:space="preserve"> </w:t>
      </w:r>
      <w:r w:rsidR="004756AA">
        <w:rPr>
          <w:sz w:val="28"/>
          <w:szCs w:val="28"/>
        </w:rPr>
        <w:t>(</w:t>
      </w:r>
      <w:r w:rsidRPr="00FC5182">
        <w:rPr>
          <w:sz w:val="28"/>
          <w:szCs w:val="28"/>
        </w:rPr>
        <w:t>mới</w:t>
      </w:r>
      <w:r w:rsidR="004756AA">
        <w:rPr>
          <w:sz w:val="28"/>
          <w:szCs w:val="28"/>
        </w:rPr>
        <w:t>)</w:t>
      </w:r>
      <w:r w:rsidRPr="00FC5182">
        <w:rPr>
          <w:sz w:val="28"/>
          <w:szCs w:val="28"/>
        </w:rPr>
        <w:t xml:space="preserve"> thay thế Quyết định số 18/2022/QĐ-UBND</w:t>
      </w:r>
      <w:r>
        <w:rPr>
          <w:sz w:val="28"/>
          <w:szCs w:val="28"/>
        </w:rPr>
        <w:t xml:space="preserve"> </w:t>
      </w:r>
      <w:r>
        <w:rPr>
          <w:rStyle w:val="fontstyle01"/>
        </w:rPr>
        <w:t>ngày 14/4/2022 về Quy chế xây dựng, quản lý và thực hiện Chương trình xúc tiến thương mại thành phố Hải Phòng</w:t>
      </w:r>
      <w:r w:rsidR="004756AA">
        <w:rPr>
          <w:rStyle w:val="fontstyle01"/>
        </w:rPr>
        <w:t>.</w:t>
      </w:r>
    </w:p>
    <w:p w14:paraId="6D7A9414" w14:textId="528CB4D1" w:rsidR="002226BB" w:rsidRDefault="004756AA" w:rsidP="004D7691">
      <w:pPr>
        <w:pStyle w:val="normal-p"/>
        <w:spacing w:before="120" w:after="120" w:line="276" w:lineRule="auto"/>
        <w:ind w:firstLine="720"/>
        <w:rPr>
          <w:sz w:val="28"/>
          <w:szCs w:val="28"/>
        </w:rPr>
      </w:pPr>
      <w:r>
        <w:rPr>
          <w:sz w:val="28"/>
          <w:szCs w:val="28"/>
        </w:rPr>
        <w:lastRenderedPageBreak/>
        <w:t xml:space="preserve">Sở Công Thương trân trọng báo cáo Uỷ ban nhân dân thành phố về việc </w:t>
      </w:r>
      <w:r w:rsidRPr="002208B8">
        <w:rPr>
          <w:sz w:val="28"/>
          <w:szCs w:val="28"/>
        </w:rPr>
        <w:t xml:space="preserve">tổng kết việc thi </w:t>
      </w:r>
      <w:r>
        <w:rPr>
          <w:sz w:val="28"/>
          <w:szCs w:val="28"/>
        </w:rPr>
        <w:t>hành</w:t>
      </w:r>
      <w:r w:rsidR="00594FEC">
        <w:rPr>
          <w:sz w:val="28"/>
          <w:szCs w:val="28"/>
        </w:rPr>
        <w:t xml:space="preserve"> Quyết định</w:t>
      </w:r>
      <w:r>
        <w:rPr>
          <w:sz w:val="28"/>
          <w:szCs w:val="28"/>
        </w:rPr>
        <w:t xml:space="preserve"> </w:t>
      </w:r>
      <w:r w:rsidR="00594FEC" w:rsidRPr="00594FEC">
        <w:rPr>
          <w:sz w:val="28"/>
          <w:szCs w:val="28"/>
        </w:rPr>
        <w:t xml:space="preserve">số 18/2022/QĐ-UBND ngày 14/4/2022 của Uỷ ban nhân dân thành phố </w:t>
      </w:r>
      <w:r>
        <w:rPr>
          <w:sz w:val="28"/>
          <w:szCs w:val="28"/>
        </w:rPr>
        <w:t xml:space="preserve">về </w:t>
      </w:r>
      <w:r w:rsidRPr="00C67302">
        <w:rPr>
          <w:sz w:val="28"/>
          <w:szCs w:val="28"/>
        </w:rPr>
        <w:t>Quy chế xây dưng, quản lý và thực hiện Chương trình xúc tiến thương mại thành phố Hải Phòng</w:t>
      </w:r>
      <w:r>
        <w:rPr>
          <w:sz w:val="28"/>
          <w:szCs w:val="28"/>
        </w:rPr>
        <w:t>./.</w:t>
      </w:r>
    </w:p>
    <w:tbl>
      <w:tblPr>
        <w:tblW w:w="9062" w:type="dxa"/>
        <w:jc w:val="center"/>
        <w:tblCellMar>
          <w:left w:w="0" w:type="dxa"/>
          <w:right w:w="0" w:type="dxa"/>
        </w:tblCellMar>
        <w:tblLook w:val="0000" w:firstRow="0" w:lastRow="0" w:firstColumn="0" w:lastColumn="0" w:noHBand="0" w:noVBand="0"/>
      </w:tblPr>
      <w:tblGrid>
        <w:gridCol w:w="4253"/>
        <w:gridCol w:w="4809"/>
      </w:tblGrid>
      <w:tr w:rsidR="00536C1A" w:rsidRPr="00AB1FE9" w14:paraId="2063E9A9" w14:textId="77777777" w:rsidTr="00475AE9">
        <w:trPr>
          <w:trHeight w:val="1827"/>
          <w:jc w:val="center"/>
        </w:trPr>
        <w:tc>
          <w:tcPr>
            <w:tcW w:w="4253" w:type="dxa"/>
            <w:tcMar>
              <w:top w:w="0" w:type="dxa"/>
              <w:left w:w="56" w:type="dxa"/>
              <w:bottom w:w="0" w:type="dxa"/>
              <w:right w:w="56" w:type="dxa"/>
            </w:tcMar>
          </w:tcPr>
          <w:p w14:paraId="712D7718" w14:textId="3BFF1786" w:rsidR="00536C1A" w:rsidRPr="00536C1A" w:rsidRDefault="00536C1A" w:rsidP="00D6003A">
            <w:pPr>
              <w:spacing w:line="288" w:lineRule="auto"/>
              <w:rPr>
                <w:rFonts w:ascii="Times New Roman" w:hAnsi="Times New Roman" w:cs="Times New Roman"/>
              </w:rPr>
            </w:pPr>
            <w:r w:rsidRPr="00536C1A">
              <w:rPr>
                <w:rFonts w:ascii="Times New Roman" w:hAnsi="Times New Roman" w:cs="Times New Roman"/>
              </w:rPr>
              <w:t> </w:t>
            </w:r>
            <w:r w:rsidRPr="00536C1A">
              <w:rPr>
                <w:rFonts w:ascii="Times New Roman" w:hAnsi="Times New Roman" w:cs="Times New Roman"/>
                <w:b/>
                <w:bCs/>
                <w:i/>
                <w:iCs/>
              </w:rPr>
              <w:t>Nơi nhận</w:t>
            </w:r>
            <w:r w:rsidRPr="00536C1A">
              <w:rPr>
                <w:rFonts w:ascii="Times New Roman" w:hAnsi="Times New Roman" w:cs="Times New Roman"/>
                <w:b/>
                <w:bCs/>
              </w:rPr>
              <w:t>:</w:t>
            </w:r>
          </w:p>
          <w:p w14:paraId="0DF88064" w14:textId="6D2A9BAA" w:rsidR="00260EB3" w:rsidRDefault="00232FAB" w:rsidP="00E855C5">
            <w:pPr>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00E855C5">
              <w:rPr>
                <w:rFonts w:ascii="Times New Roman" w:hAnsi="Times New Roman" w:cs="Times New Roman"/>
                <w:sz w:val="22"/>
                <w:szCs w:val="22"/>
                <w:lang w:val="en-US"/>
              </w:rPr>
              <w:t>Như trên;</w:t>
            </w:r>
          </w:p>
          <w:p w14:paraId="426FDD9C" w14:textId="5BCF7CFE" w:rsidR="00D61D23" w:rsidRDefault="00D61D23" w:rsidP="00D6003A">
            <w:pPr>
              <w:rPr>
                <w:rFonts w:ascii="Times New Roman" w:hAnsi="Times New Roman" w:cs="Times New Roman"/>
                <w:lang w:val="en-US"/>
              </w:rPr>
            </w:pPr>
            <w:r>
              <w:rPr>
                <w:rFonts w:ascii="Times New Roman" w:hAnsi="Times New Roman" w:cs="Times New Roman"/>
                <w:lang w:val="en-US"/>
              </w:rPr>
              <w:t>- GĐ,</w:t>
            </w:r>
            <w:r w:rsidR="004D7691">
              <w:rPr>
                <w:rFonts w:ascii="Times New Roman" w:hAnsi="Times New Roman" w:cs="Times New Roman"/>
                <w:lang w:val="en-US"/>
              </w:rPr>
              <w:t xml:space="preserve"> PGĐ Ng.</w:t>
            </w:r>
            <w:proofErr w:type="gramStart"/>
            <w:r w:rsidR="004D7691">
              <w:rPr>
                <w:rFonts w:ascii="Times New Roman" w:hAnsi="Times New Roman" w:cs="Times New Roman"/>
                <w:lang w:val="en-US"/>
              </w:rPr>
              <w:t>C.Hân</w:t>
            </w:r>
            <w:proofErr w:type="gramEnd"/>
            <w:r>
              <w:rPr>
                <w:rFonts w:ascii="Times New Roman" w:hAnsi="Times New Roman" w:cs="Times New Roman"/>
                <w:lang w:val="en-US"/>
              </w:rPr>
              <w:t>;</w:t>
            </w:r>
          </w:p>
          <w:p w14:paraId="7C3DD0C7" w14:textId="706F4EDF" w:rsidR="004D7691" w:rsidRPr="004C62C8" w:rsidRDefault="004D7691" w:rsidP="00D6003A">
            <w:pPr>
              <w:rPr>
                <w:rFonts w:ascii="Times New Roman" w:hAnsi="Times New Roman" w:cs="Times New Roman"/>
                <w:lang w:val="en-US"/>
              </w:rPr>
            </w:pPr>
            <w:r>
              <w:rPr>
                <w:rFonts w:ascii="Times New Roman" w:hAnsi="Times New Roman" w:cs="Times New Roman"/>
                <w:lang w:val="en-US"/>
              </w:rPr>
              <w:t xml:space="preserve">- </w:t>
            </w:r>
            <w:r w:rsidR="003038FC">
              <w:rPr>
                <w:rFonts w:ascii="Times New Roman" w:hAnsi="Times New Roman" w:cs="Times New Roman"/>
                <w:lang w:val="en-US"/>
              </w:rPr>
              <w:t>Các p</w:t>
            </w:r>
            <w:r>
              <w:rPr>
                <w:rFonts w:ascii="Times New Roman" w:hAnsi="Times New Roman" w:cs="Times New Roman"/>
                <w:lang w:val="en-US"/>
              </w:rPr>
              <w:t>hòng</w:t>
            </w:r>
            <w:r w:rsidR="003038FC">
              <w:rPr>
                <w:rFonts w:ascii="Times New Roman" w:hAnsi="Times New Roman" w:cs="Times New Roman"/>
                <w:lang w:val="en-US"/>
              </w:rPr>
              <w:t>:</w:t>
            </w:r>
            <w:r>
              <w:rPr>
                <w:rFonts w:ascii="Times New Roman" w:hAnsi="Times New Roman" w:cs="Times New Roman"/>
                <w:lang w:val="en-US"/>
              </w:rPr>
              <w:t xml:space="preserve"> QLĐT&amp;HTQT</w:t>
            </w:r>
            <w:r w:rsidR="003038FC">
              <w:rPr>
                <w:rFonts w:ascii="Times New Roman" w:hAnsi="Times New Roman" w:cs="Times New Roman"/>
                <w:lang w:val="en-US"/>
              </w:rPr>
              <w:t>, QLTM</w:t>
            </w:r>
            <w:r>
              <w:rPr>
                <w:rFonts w:ascii="Times New Roman" w:hAnsi="Times New Roman" w:cs="Times New Roman"/>
                <w:lang w:val="en-US"/>
              </w:rPr>
              <w:t>;</w:t>
            </w:r>
          </w:p>
          <w:p w14:paraId="1A6C57E7" w14:textId="766D3C93" w:rsidR="00536C1A" w:rsidRPr="00536C1A" w:rsidRDefault="00536C1A" w:rsidP="004D7691">
            <w:pPr>
              <w:rPr>
                <w:rFonts w:ascii="Times New Roman" w:hAnsi="Times New Roman" w:cs="Times New Roman"/>
                <w:sz w:val="22"/>
                <w:szCs w:val="22"/>
              </w:rPr>
            </w:pPr>
            <w:r w:rsidRPr="00536C1A">
              <w:rPr>
                <w:rFonts w:ascii="Times New Roman" w:hAnsi="Times New Roman" w:cs="Times New Roman"/>
                <w:sz w:val="22"/>
                <w:szCs w:val="22"/>
                <w:lang w:val="en-GB"/>
              </w:rPr>
              <w:t>- Lưu: VT,</w:t>
            </w:r>
            <w:r w:rsidR="004D7691">
              <w:rPr>
                <w:rFonts w:ascii="Times New Roman" w:hAnsi="Times New Roman" w:cs="Times New Roman"/>
                <w:sz w:val="22"/>
                <w:szCs w:val="22"/>
                <w:lang w:val="en-GB"/>
              </w:rPr>
              <w:t xml:space="preserve"> N.T.H.Trang</w:t>
            </w:r>
            <w:r w:rsidRPr="00536C1A">
              <w:rPr>
                <w:rFonts w:ascii="Times New Roman" w:hAnsi="Times New Roman" w:cs="Times New Roman"/>
                <w:sz w:val="22"/>
                <w:szCs w:val="22"/>
                <w:lang w:val="en-GB"/>
              </w:rPr>
              <w:t>.</w:t>
            </w:r>
          </w:p>
        </w:tc>
        <w:tc>
          <w:tcPr>
            <w:tcW w:w="4809" w:type="dxa"/>
            <w:tcMar>
              <w:top w:w="0" w:type="dxa"/>
              <w:left w:w="56" w:type="dxa"/>
              <w:bottom w:w="0" w:type="dxa"/>
              <w:right w:w="56" w:type="dxa"/>
            </w:tcMar>
          </w:tcPr>
          <w:p w14:paraId="49750B90" w14:textId="3DF5DB8E" w:rsidR="00536C1A" w:rsidRDefault="00536C1A" w:rsidP="00D6003A">
            <w:pPr>
              <w:spacing w:line="288" w:lineRule="auto"/>
              <w:jc w:val="center"/>
              <w:rPr>
                <w:rFonts w:ascii="Times New Roman" w:hAnsi="Times New Roman" w:cs="Times New Roman"/>
                <w:b/>
                <w:sz w:val="28"/>
                <w:szCs w:val="28"/>
              </w:rPr>
            </w:pPr>
            <w:r w:rsidRPr="00FA1F3C">
              <w:rPr>
                <w:rFonts w:ascii="Times New Roman" w:hAnsi="Times New Roman" w:cs="Times New Roman"/>
                <w:b/>
                <w:sz w:val="28"/>
                <w:szCs w:val="28"/>
              </w:rPr>
              <w:t>GIÁM ĐỐC</w:t>
            </w:r>
          </w:p>
          <w:p w14:paraId="1483D889" w14:textId="7F9A585F" w:rsidR="004D7691" w:rsidRDefault="004D7691" w:rsidP="004756AA">
            <w:pPr>
              <w:spacing w:before="100" w:beforeAutospacing="1" w:after="100" w:afterAutospacing="1"/>
              <w:jc w:val="center"/>
              <w:rPr>
                <w:rFonts w:ascii="Times New Roman" w:hAnsi="Times New Roman" w:cs="Times New Roman"/>
                <w:b/>
                <w:sz w:val="28"/>
                <w:szCs w:val="28"/>
              </w:rPr>
            </w:pPr>
          </w:p>
          <w:p w14:paraId="6B4446CB" w14:textId="77777777" w:rsidR="00AB12D5" w:rsidRDefault="00AB12D5" w:rsidP="00AB12D5">
            <w:pPr>
              <w:spacing w:after="100" w:afterAutospacing="1"/>
              <w:jc w:val="center"/>
              <w:rPr>
                <w:rFonts w:ascii="Times New Roman" w:hAnsi="Times New Roman" w:cs="Times New Roman"/>
                <w:b/>
                <w:sz w:val="28"/>
                <w:szCs w:val="28"/>
                <w:lang w:val="en-US"/>
              </w:rPr>
            </w:pPr>
          </w:p>
          <w:p w14:paraId="0D6615ED" w14:textId="1314E185" w:rsidR="00536C1A" w:rsidRPr="00FA1F3C" w:rsidRDefault="00D61D23" w:rsidP="001B7EB6">
            <w:pPr>
              <w:spacing w:after="100" w:afterAutospacing="1"/>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Nguyễn </w:t>
            </w:r>
            <w:r w:rsidR="001B7EB6">
              <w:rPr>
                <w:rFonts w:ascii="Times New Roman" w:hAnsi="Times New Roman" w:cs="Times New Roman"/>
                <w:b/>
                <w:sz w:val="28"/>
                <w:szCs w:val="28"/>
                <w:lang w:val="en-US"/>
              </w:rPr>
              <w:t>Hoàng Long</w:t>
            </w:r>
          </w:p>
        </w:tc>
      </w:tr>
    </w:tbl>
    <w:p w14:paraId="2C8F5393" w14:textId="5970780D" w:rsidR="001B7EB6" w:rsidRDefault="001B7EB6" w:rsidP="007C56D8">
      <w:pPr>
        <w:pStyle w:val="normal-p"/>
        <w:spacing w:before="120" w:line="288" w:lineRule="auto"/>
        <w:jc w:val="left"/>
        <w:rPr>
          <w:sz w:val="28"/>
          <w:szCs w:val="28"/>
        </w:rPr>
      </w:pPr>
    </w:p>
    <w:p w14:paraId="4ABA79FE" w14:textId="77777777" w:rsidR="001B7EB6" w:rsidRDefault="001B7EB6">
      <w:pPr>
        <w:widowControl/>
        <w:rPr>
          <w:rFonts w:ascii="Times New Roman" w:eastAsia="Times New Roman" w:hAnsi="Times New Roman" w:cs="Times New Roman"/>
          <w:color w:val="auto"/>
          <w:sz w:val="28"/>
          <w:szCs w:val="28"/>
          <w:lang w:val="en-US" w:eastAsia="en-US" w:bidi="ar-SA"/>
        </w:rPr>
      </w:pPr>
      <w:r>
        <w:rPr>
          <w:sz w:val="28"/>
          <w:szCs w:val="28"/>
        </w:rPr>
        <w:br w:type="page"/>
      </w:r>
    </w:p>
    <w:p w14:paraId="0617C86C" w14:textId="71003862" w:rsidR="00DC396E" w:rsidRDefault="001B7EB6" w:rsidP="001B7EB6">
      <w:pPr>
        <w:pStyle w:val="normal-p"/>
        <w:spacing w:before="120" w:line="288" w:lineRule="auto"/>
        <w:jc w:val="center"/>
        <w:rPr>
          <w:b/>
          <w:sz w:val="28"/>
          <w:szCs w:val="28"/>
        </w:rPr>
      </w:pPr>
      <w:r w:rsidRPr="001B7EB6">
        <w:rPr>
          <w:b/>
          <w:sz w:val="28"/>
          <w:szCs w:val="28"/>
        </w:rPr>
        <w:lastRenderedPageBreak/>
        <w:t>PHỤ LỤC</w:t>
      </w:r>
    </w:p>
    <w:p w14:paraId="308009D4" w14:textId="7718AD32" w:rsidR="00683F35" w:rsidRDefault="00683F35" w:rsidP="00D574A0">
      <w:pPr>
        <w:pStyle w:val="normal-p"/>
        <w:spacing w:before="120" w:after="120" w:line="288" w:lineRule="auto"/>
        <w:rPr>
          <w:b/>
          <w:sz w:val="28"/>
          <w:szCs w:val="28"/>
        </w:rPr>
      </w:pPr>
      <w:r>
        <w:rPr>
          <w:b/>
          <w:sz w:val="28"/>
          <w:szCs w:val="28"/>
        </w:rPr>
        <w:t>1. Chủ trương, đường lối của Đảng có liên quan đến dự thảo</w:t>
      </w:r>
    </w:p>
    <w:tbl>
      <w:tblPr>
        <w:tblStyle w:val="TableGrid"/>
        <w:tblW w:w="0" w:type="auto"/>
        <w:tblLook w:val="04A0" w:firstRow="1" w:lastRow="0" w:firstColumn="1" w:lastColumn="0" w:noHBand="0" w:noVBand="1"/>
      </w:tblPr>
      <w:tblGrid>
        <w:gridCol w:w="2265"/>
        <w:gridCol w:w="2125"/>
        <w:gridCol w:w="2406"/>
        <w:gridCol w:w="2266"/>
      </w:tblGrid>
      <w:tr w:rsidR="00683F35" w14:paraId="19C82BC7" w14:textId="77777777" w:rsidTr="00103929">
        <w:tc>
          <w:tcPr>
            <w:tcW w:w="2265" w:type="dxa"/>
          </w:tcPr>
          <w:p w14:paraId="33E41A16" w14:textId="14DA3411" w:rsidR="00683F35" w:rsidRPr="0034406F" w:rsidRDefault="0034406F" w:rsidP="00D27080">
            <w:pPr>
              <w:pStyle w:val="normal-p"/>
              <w:spacing w:before="120" w:line="288" w:lineRule="auto"/>
              <w:rPr>
                <w:b/>
                <w:sz w:val="26"/>
                <w:szCs w:val="26"/>
              </w:rPr>
            </w:pPr>
            <w:r w:rsidRPr="0034406F">
              <w:rPr>
                <w:b/>
                <w:sz w:val="26"/>
                <w:szCs w:val="26"/>
              </w:rPr>
              <w:t>QUY ĐỊNH CỦA DỰ THẢO</w:t>
            </w:r>
          </w:p>
        </w:tc>
        <w:tc>
          <w:tcPr>
            <w:tcW w:w="2125" w:type="dxa"/>
          </w:tcPr>
          <w:p w14:paraId="50C99835" w14:textId="22E0D777" w:rsidR="00683F35" w:rsidRPr="0034406F" w:rsidRDefault="0034406F" w:rsidP="00D27080">
            <w:pPr>
              <w:pStyle w:val="normal-p"/>
              <w:spacing w:before="120" w:line="288" w:lineRule="auto"/>
              <w:rPr>
                <w:b/>
                <w:sz w:val="26"/>
                <w:szCs w:val="26"/>
              </w:rPr>
            </w:pPr>
            <w:r w:rsidRPr="0034406F">
              <w:rPr>
                <w:b/>
                <w:sz w:val="26"/>
                <w:szCs w:val="26"/>
              </w:rPr>
              <w:t>CHỦ TRƯƠNG ĐƯỜNG LỐI CỦA ĐẢNG</w:t>
            </w:r>
          </w:p>
        </w:tc>
        <w:tc>
          <w:tcPr>
            <w:tcW w:w="2406" w:type="dxa"/>
          </w:tcPr>
          <w:p w14:paraId="60E0F767" w14:textId="111503A2" w:rsidR="00683F35" w:rsidRPr="0034406F" w:rsidRDefault="0034406F" w:rsidP="00A02493">
            <w:pPr>
              <w:pStyle w:val="normal-p"/>
              <w:spacing w:before="120" w:line="288" w:lineRule="auto"/>
              <w:jc w:val="center"/>
              <w:rPr>
                <w:b/>
                <w:sz w:val="26"/>
                <w:szCs w:val="26"/>
              </w:rPr>
            </w:pPr>
            <w:r w:rsidRPr="0034406F">
              <w:rPr>
                <w:b/>
                <w:sz w:val="26"/>
                <w:szCs w:val="26"/>
              </w:rPr>
              <w:t>ĐÁNH GIÁ</w:t>
            </w:r>
          </w:p>
        </w:tc>
        <w:tc>
          <w:tcPr>
            <w:tcW w:w="2266" w:type="dxa"/>
          </w:tcPr>
          <w:p w14:paraId="31801591" w14:textId="48DC868A" w:rsidR="00683F35" w:rsidRPr="0034406F" w:rsidRDefault="0034406F" w:rsidP="00D27080">
            <w:pPr>
              <w:pStyle w:val="normal-p"/>
              <w:spacing w:before="120" w:line="288" w:lineRule="auto"/>
              <w:rPr>
                <w:b/>
                <w:sz w:val="26"/>
                <w:szCs w:val="26"/>
              </w:rPr>
            </w:pPr>
            <w:r w:rsidRPr="0034406F">
              <w:rPr>
                <w:b/>
                <w:sz w:val="26"/>
                <w:szCs w:val="26"/>
              </w:rPr>
              <w:t>ĐỀ XUẤT XỬ LÝ</w:t>
            </w:r>
          </w:p>
        </w:tc>
      </w:tr>
      <w:tr w:rsidR="00103929" w14:paraId="7F1B7626" w14:textId="77777777" w:rsidTr="00103929">
        <w:tc>
          <w:tcPr>
            <w:tcW w:w="2265" w:type="dxa"/>
          </w:tcPr>
          <w:p w14:paraId="7E8D19AC" w14:textId="7266B742" w:rsidR="00103929" w:rsidRPr="00103929" w:rsidRDefault="00CA1B0C" w:rsidP="00CA1B0C">
            <w:pPr>
              <w:pStyle w:val="normal-p"/>
              <w:spacing w:before="120" w:line="288" w:lineRule="auto"/>
              <w:rPr>
                <w:sz w:val="26"/>
                <w:szCs w:val="26"/>
              </w:rPr>
            </w:pPr>
            <w:r>
              <w:rPr>
                <w:sz w:val="28"/>
                <w:szCs w:val="28"/>
              </w:rPr>
              <w:t xml:space="preserve">Quyết định ban hành </w:t>
            </w:r>
            <w:r>
              <w:rPr>
                <w:rStyle w:val="fontstyle01"/>
              </w:rPr>
              <w:t>Quy chế xây dựng, quản lý và thực hiện Chương trình xúc tiến thương mại thành phố Hải Phòng</w:t>
            </w:r>
          </w:p>
        </w:tc>
        <w:tc>
          <w:tcPr>
            <w:tcW w:w="2125" w:type="dxa"/>
          </w:tcPr>
          <w:p w14:paraId="061ED46C" w14:textId="716A96CF" w:rsidR="00103929" w:rsidRPr="00D574A0" w:rsidRDefault="00040F71" w:rsidP="00D27080">
            <w:pPr>
              <w:pStyle w:val="normal-p"/>
              <w:spacing w:before="120" w:line="288" w:lineRule="auto"/>
              <w:rPr>
                <w:sz w:val="28"/>
                <w:szCs w:val="28"/>
              </w:rPr>
            </w:pPr>
            <w:r w:rsidRPr="00D574A0">
              <w:rPr>
                <w:sz w:val="28"/>
                <w:szCs w:val="28"/>
              </w:rPr>
              <w:t>Nghị quyết số 60-NQ/TW ngày 12/04/0205 của Ban Chấp hành Trung ương về Hội nghị lần thứ 11 Ban Chấp hành Trung ương Đảng khoá XIII.</w:t>
            </w:r>
          </w:p>
        </w:tc>
        <w:tc>
          <w:tcPr>
            <w:tcW w:w="2406" w:type="dxa"/>
          </w:tcPr>
          <w:p w14:paraId="67C7ED4D" w14:textId="4BA57A3F" w:rsidR="00133D1D" w:rsidRPr="00D574A0" w:rsidRDefault="00133D1D" w:rsidP="00133D1D">
            <w:pPr>
              <w:pStyle w:val="normal-p"/>
              <w:spacing w:before="120" w:line="288" w:lineRule="auto"/>
              <w:rPr>
                <w:sz w:val="28"/>
                <w:szCs w:val="28"/>
              </w:rPr>
            </w:pPr>
            <w:r w:rsidRPr="00D574A0">
              <w:rPr>
                <w:sz w:val="28"/>
                <w:szCs w:val="28"/>
              </w:rPr>
              <w:t>Nghị quyết đã thông qua một số nội dung, cụ thể: (1) tổ chức bộ máy chính quyền địa phương hai cấp; (2) Đồng ý số lượng đơn vị hành chính cấp tỉnh sau sáp nhập là 34 tỉnh, thành phố.</w:t>
            </w:r>
            <w:r w:rsidR="00F13481" w:rsidRPr="00D574A0">
              <w:rPr>
                <w:sz w:val="28"/>
                <w:szCs w:val="28"/>
              </w:rPr>
              <w:t xml:space="preserve"> Do vậy cần rà soát lại Quyết định ban hành Quy chế xây dựng, quản lý và thực hiện Chương trình xúc tiến thương mại thành phố Hải Phòng và của tỉnh Hải Dương (trước đây) để phù hợp với thực tiễn của địa phương sau sáp nhập.</w:t>
            </w:r>
          </w:p>
        </w:tc>
        <w:tc>
          <w:tcPr>
            <w:tcW w:w="2266" w:type="dxa"/>
          </w:tcPr>
          <w:p w14:paraId="7BE79A68" w14:textId="7381821E" w:rsidR="00103929" w:rsidRPr="00D574A0" w:rsidRDefault="00AF1DD6" w:rsidP="00D27080">
            <w:pPr>
              <w:pStyle w:val="normal-p"/>
              <w:spacing w:before="120" w:line="288" w:lineRule="auto"/>
              <w:rPr>
                <w:sz w:val="28"/>
                <w:szCs w:val="28"/>
              </w:rPr>
            </w:pPr>
            <w:r w:rsidRPr="00D574A0">
              <w:rPr>
                <w:sz w:val="28"/>
                <w:szCs w:val="28"/>
              </w:rPr>
              <w:t>Quyết định việc</w:t>
            </w:r>
            <w:r w:rsidR="00F13481" w:rsidRPr="00D574A0">
              <w:rPr>
                <w:sz w:val="28"/>
                <w:szCs w:val="28"/>
              </w:rPr>
              <w:t xml:space="preserve"> tiếp tục</w:t>
            </w:r>
            <w:r w:rsidRPr="00D574A0">
              <w:rPr>
                <w:sz w:val="28"/>
                <w:szCs w:val="28"/>
              </w:rPr>
              <w:t xml:space="preserve"> áp dụng</w:t>
            </w:r>
            <w:r w:rsidR="00FA0B4D" w:rsidRPr="00D574A0">
              <w:rPr>
                <w:sz w:val="28"/>
                <w:szCs w:val="28"/>
              </w:rPr>
              <w:t>/bãi bỏ/</w:t>
            </w:r>
            <w:r w:rsidR="00D25247" w:rsidRPr="00D574A0">
              <w:rPr>
                <w:sz w:val="28"/>
                <w:szCs w:val="28"/>
              </w:rPr>
              <w:t xml:space="preserve">ban hành </w:t>
            </w:r>
            <w:r w:rsidR="00FA0B4D" w:rsidRPr="00D574A0">
              <w:rPr>
                <w:sz w:val="28"/>
                <w:szCs w:val="28"/>
              </w:rPr>
              <w:t>Quyết định ban hành Quy chế xây dựng, quản lý và thực hiện Chương trình xúc tiến thương mại thành phố Hải Phòng (mới) để phù hợp với thực tiễn của địa phương sau sáp nhập.</w:t>
            </w:r>
          </w:p>
        </w:tc>
      </w:tr>
    </w:tbl>
    <w:p w14:paraId="1330AF17" w14:textId="77777777" w:rsidR="002B1FFD" w:rsidRDefault="002B1FFD" w:rsidP="00D574A0">
      <w:pPr>
        <w:pStyle w:val="normal-p"/>
        <w:spacing w:before="120" w:after="120" w:line="288" w:lineRule="auto"/>
        <w:rPr>
          <w:b/>
          <w:sz w:val="28"/>
          <w:szCs w:val="28"/>
        </w:rPr>
      </w:pPr>
    </w:p>
    <w:p w14:paraId="6B72B857" w14:textId="77777777" w:rsidR="002B1FFD" w:rsidRDefault="002B1FFD">
      <w:pPr>
        <w:widowControl/>
        <w:rPr>
          <w:rFonts w:ascii="Times New Roman" w:eastAsia="Times New Roman" w:hAnsi="Times New Roman" w:cs="Times New Roman"/>
          <w:b/>
          <w:color w:val="auto"/>
          <w:sz w:val="28"/>
          <w:szCs w:val="28"/>
          <w:lang w:val="en-US" w:eastAsia="en-US" w:bidi="ar-SA"/>
        </w:rPr>
      </w:pPr>
      <w:r>
        <w:rPr>
          <w:b/>
          <w:sz w:val="28"/>
          <w:szCs w:val="28"/>
        </w:rPr>
        <w:br w:type="page"/>
      </w:r>
    </w:p>
    <w:p w14:paraId="4E61A32F" w14:textId="4DB9C977" w:rsidR="00683F35" w:rsidRDefault="00CA1B0C" w:rsidP="00D574A0">
      <w:pPr>
        <w:pStyle w:val="normal-p"/>
        <w:spacing w:before="120" w:after="120" w:line="288" w:lineRule="auto"/>
        <w:rPr>
          <w:b/>
          <w:sz w:val="28"/>
          <w:szCs w:val="28"/>
        </w:rPr>
      </w:pPr>
      <w:r>
        <w:rPr>
          <w:b/>
          <w:sz w:val="28"/>
          <w:szCs w:val="28"/>
        </w:rPr>
        <w:lastRenderedPageBreak/>
        <w:t>2. Văn bản quy phạm pháp luật có liên quan đến dự thảo</w:t>
      </w:r>
    </w:p>
    <w:tbl>
      <w:tblPr>
        <w:tblStyle w:val="TableGrid"/>
        <w:tblW w:w="0" w:type="auto"/>
        <w:tblLook w:val="04A0" w:firstRow="1" w:lastRow="0" w:firstColumn="1" w:lastColumn="0" w:noHBand="0" w:noVBand="1"/>
      </w:tblPr>
      <w:tblGrid>
        <w:gridCol w:w="2265"/>
        <w:gridCol w:w="2125"/>
        <w:gridCol w:w="2406"/>
        <w:gridCol w:w="2266"/>
      </w:tblGrid>
      <w:tr w:rsidR="00CA1B0C" w14:paraId="7F309EB9" w14:textId="77777777" w:rsidTr="001A458A">
        <w:tc>
          <w:tcPr>
            <w:tcW w:w="2265" w:type="dxa"/>
          </w:tcPr>
          <w:p w14:paraId="643BB24D" w14:textId="77777777" w:rsidR="00CA1B0C" w:rsidRPr="0034406F" w:rsidRDefault="00CA1B0C" w:rsidP="001A458A">
            <w:pPr>
              <w:pStyle w:val="normal-p"/>
              <w:spacing w:before="120" w:line="288" w:lineRule="auto"/>
              <w:rPr>
                <w:b/>
                <w:sz w:val="26"/>
                <w:szCs w:val="26"/>
              </w:rPr>
            </w:pPr>
            <w:r w:rsidRPr="0034406F">
              <w:rPr>
                <w:b/>
                <w:sz w:val="26"/>
                <w:szCs w:val="26"/>
              </w:rPr>
              <w:t>QUY ĐỊNH CỦA DỰ THẢO</w:t>
            </w:r>
          </w:p>
        </w:tc>
        <w:tc>
          <w:tcPr>
            <w:tcW w:w="2125" w:type="dxa"/>
          </w:tcPr>
          <w:p w14:paraId="61342AA8" w14:textId="2ECC8EEC" w:rsidR="00CA1B0C" w:rsidRPr="0034406F" w:rsidRDefault="00CA1B0C" w:rsidP="001A458A">
            <w:pPr>
              <w:pStyle w:val="normal-p"/>
              <w:spacing w:before="120" w:line="288" w:lineRule="auto"/>
              <w:rPr>
                <w:b/>
                <w:sz w:val="26"/>
                <w:szCs w:val="26"/>
              </w:rPr>
            </w:pPr>
            <w:r>
              <w:rPr>
                <w:b/>
                <w:sz w:val="26"/>
                <w:szCs w:val="26"/>
              </w:rPr>
              <w:t>QUY ĐỊNH CỦA PHÁP LUẬT HIỆN HÀNH CÓ LIÊN QUAN</w:t>
            </w:r>
          </w:p>
        </w:tc>
        <w:tc>
          <w:tcPr>
            <w:tcW w:w="2406" w:type="dxa"/>
          </w:tcPr>
          <w:p w14:paraId="29556472" w14:textId="77777777" w:rsidR="00CA1B0C" w:rsidRPr="0034406F" w:rsidRDefault="00CA1B0C" w:rsidP="001A458A">
            <w:pPr>
              <w:pStyle w:val="normal-p"/>
              <w:spacing w:before="120" w:line="288" w:lineRule="auto"/>
              <w:jc w:val="center"/>
              <w:rPr>
                <w:b/>
                <w:sz w:val="26"/>
                <w:szCs w:val="26"/>
              </w:rPr>
            </w:pPr>
            <w:r w:rsidRPr="0034406F">
              <w:rPr>
                <w:b/>
                <w:sz w:val="26"/>
                <w:szCs w:val="26"/>
              </w:rPr>
              <w:t>ĐÁNH GIÁ</w:t>
            </w:r>
          </w:p>
        </w:tc>
        <w:tc>
          <w:tcPr>
            <w:tcW w:w="2266" w:type="dxa"/>
          </w:tcPr>
          <w:p w14:paraId="4BFB3517" w14:textId="77777777" w:rsidR="00CA1B0C" w:rsidRPr="0034406F" w:rsidRDefault="00CA1B0C" w:rsidP="001A458A">
            <w:pPr>
              <w:pStyle w:val="normal-p"/>
              <w:spacing w:before="120" w:line="288" w:lineRule="auto"/>
              <w:rPr>
                <w:b/>
                <w:sz w:val="26"/>
                <w:szCs w:val="26"/>
              </w:rPr>
            </w:pPr>
            <w:r w:rsidRPr="0034406F">
              <w:rPr>
                <w:b/>
                <w:sz w:val="26"/>
                <w:szCs w:val="26"/>
              </w:rPr>
              <w:t>ĐỀ XUẤT XỬ LÝ</w:t>
            </w:r>
          </w:p>
        </w:tc>
      </w:tr>
      <w:tr w:rsidR="00CA1B0C" w14:paraId="1C748C7A" w14:textId="77777777" w:rsidTr="001A458A">
        <w:tc>
          <w:tcPr>
            <w:tcW w:w="2265" w:type="dxa"/>
          </w:tcPr>
          <w:p w14:paraId="07462A94" w14:textId="77777777" w:rsidR="00CA1B0C" w:rsidRPr="00103929" w:rsidRDefault="00CA1B0C" w:rsidP="001A458A">
            <w:pPr>
              <w:pStyle w:val="normal-p"/>
              <w:spacing w:before="120" w:line="288" w:lineRule="auto"/>
              <w:rPr>
                <w:sz w:val="26"/>
                <w:szCs w:val="26"/>
              </w:rPr>
            </w:pPr>
            <w:r>
              <w:rPr>
                <w:sz w:val="28"/>
                <w:szCs w:val="28"/>
              </w:rPr>
              <w:t xml:space="preserve">Quyết định ban hành </w:t>
            </w:r>
            <w:r>
              <w:rPr>
                <w:rStyle w:val="fontstyle01"/>
              </w:rPr>
              <w:t>Quy chế xây dựng, quản lý và thực hiện Chương trình xúc tiến thương mại thành phố Hải Phòng</w:t>
            </w:r>
          </w:p>
        </w:tc>
        <w:tc>
          <w:tcPr>
            <w:tcW w:w="2125" w:type="dxa"/>
          </w:tcPr>
          <w:p w14:paraId="6D724CD4" w14:textId="67630719" w:rsidR="00C76757" w:rsidRDefault="00C76757" w:rsidP="00C76757">
            <w:pPr>
              <w:spacing w:before="120" w:after="120" w:line="340" w:lineRule="exact"/>
              <w:ind w:firstLine="26"/>
              <w:jc w:val="both"/>
              <w:rPr>
                <w:rStyle w:val="fontstyle01"/>
              </w:rPr>
            </w:pPr>
            <w:r>
              <w:rPr>
                <w:rStyle w:val="fontstyle01"/>
                <w:lang w:val="en-US"/>
              </w:rPr>
              <w:t xml:space="preserve">- </w:t>
            </w:r>
            <w:r>
              <w:rPr>
                <w:rStyle w:val="fontstyle01"/>
              </w:rPr>
              <w:t>Quyết định số 72/2010/QĐ-TTg ngày 15/11/2010 của Thủ tướng Chính phủ về việc ban hành Quy chế xây dựng, quản lý và thực hiện Chương trình xúc tiến thương mại quốc gia;</w:t>
            </w:r>
          </w:p>
          <w:p w14:paraId="474C3467" w14:textId="77777777" w:rsidR="00CA1B0C" w:rsidRDefault="00C76757" w:rsidP="00C76757">
            <w:pPr>
              <w:spacing w:before="120" w:after="120" w:line="340" w:lineRule="exact"/>
              <w:ind w:firstLine="26"/>
              <w:jc w:val="both"/>
              <w:rPr>
                <w:rStyle w:val="fontstyle01"/>
              </w:rPr>
            </w:pPr>
            <w:r>
              <w:rPr>
                <w:rStyle w:val="fontstyle01"/>
                <w:lang w:val="en-US"/>
              </w:rPr>
              <w:t xml:space="preserve">- </w:t>
            </w:r>
            <w:r>
              <w:rPr>
                <w:rStyle w:val="fontstyle01"/>
              </w:rPr>
              <w:t>Quyết định số 12/2019/QĐ-TTg ngày 26/02/2019 của Thủ tướng Chính phủ về việc sửa đổi, bổ sung một số điều của Quy chế xây dựng, quản lý và thực hiện Chương trình xúc tiến thương mại quốc gia ban hành kèm theo Quyết định số 72/2010/QĐ-TTg ngày 15/11/2010 của Thủ tướng Chính phủ;</w:t>
            </w:r>
          </w:p>
          <w:p w14:paraId="1E2F33F8" w14:textId="77777777" w:rsidR="00C76757" w:rsidRDefault="00C76757" w:rsidP="00C76757">
            <w:pPr>
              <w:spacing w:before="120" w:after="120" w:line="340" w:lineRule="exact"/>
              <w:ind w:firstLine="26"/>
              <w:jc w:val="both"/>
              <w:rPr>
                <w:rStyle w:val="fontstyle01"/>
              </w:rPr>
            </w:pPr>
            <w:r>
              <w:rPr>
                <w:rStyle w:val="fontstyle01"/>
              </w:rPr>
              <w:t xml:space="preserve">- </w:t>
            </w:r>
            <w:r w:rsidRPr="00960F4E">
              <w:rPr>
                <w:rStyle w:val="fontstyle01"/>
              </w:rPr>
              <w:t>Thông t</w:t>
            </w:r>
            <w:r w:rsidRPr="00960F4E">
              <w:rPr>
                <w:rStyle w:val="fontstyle01"/>
                <w:rFonts w:hint="eastAsia"/>
              </w:rPr>
              <w:t>ư</w:t>
            </w:r>
            <w:r w:rsidRPr="00960F4E">
              <w:rPr>
                <w:rStyle w:val="fontstyle01"/>
              </w:rPr>
              <w:t xml:space="preserve"> số </w:t>
            </w:r>
            <w:r>
              <w:rPr>
                <w:rStyle w:val="fontstyle01"/>
              </w:rPr>
              <w:lastRenderedPageBreak/>
              <w:t>45</w:t>
            </w:r>
            <w:r w:rsidRPr="00960F4E">
              <w:rPr>
                <w:rStyle w:val="fontstyle01"/>
              </w:rPr>
              <w:t>/20</w:t>
            </w:r>
            <w:r>
              <w:rPr>
                <w:rStyle w:val="fontstyle01"/>
              </w:rPr>
              <w:t>25</w:t>
            </w:r>
            <w:r w:rsidRPr="00960F4E">
              <w:rPr>
                <w:rStyle w:val="fontstyle01"/>
              </w:rPr>
              <w:t xml:space="preserve">/TT-BTC ngày </w:t>
            </w:r>
            <w:r>
              <w:rPr>
                <w:rStyle w:val="fontstyle01"/>
              </w:rPr>
              <w:t>18</w:t>
            </w:r>
            <w:r w:rsidRPr="00960F4E">
              <w:rPr>
                <w:rStyle w:val="fontstyle01"/>
              </w:rPr>
              <w:t>/</w:t>
            </w:r>
            <w:r>
              <w:rPr>
                <w:rStyle w:val="fontstyle01"/>
              </w:rPr>
              <w:t>06</w:t>
            </w:r>
            <w:r w:rsidRPr="00960F4E">
              <w:rPr>
                <w:rStyle w:val="fontstyle01"/>
              </w:rPr>
              <w:t>/20</w:t>
            </w:r>
            <w:r>
              <w:rPr>
                <w:rStyle w:val="fontstyle01"/>
              </w:rPr>
              <w:t>25</w:t>
            </w:r>
            <w:r w:rsidRPr="00960F4E">
              <w:rPr>
                <w:rStyle w:val="fontstyle01"/>
              </w:rPr>
              <w:t xml:space="preserve"> của Bộ tài chính h</w:t>
            </w:r>
            <w:r w:rsidRPr="00960F4E">
              <w:rPr>
                <w:rStyle w:val="fontstyle01"/>
                <w:rFonts w:hint="eastAsia"/>
              </w:rPr>
              <w:t>ư</w:t>
            </w:r>
            <w:r w:rsidRPr="00960F4E">
              <w:rPr>
                <w:rStyle w:val="fontstyle01"/>
              </w:rPr>
              <w:t>ớng dẫn</w:t>
            </w:r>
            <w:r>
              <w:rPr>
                <w:rStyle w:val="fontstyle01"/>
              </w:rPr>
              <w:t xml:space="preserve"> việc lập dự toán, phân bổ, sử dụng và thanh quyết toán kinh phí ngân sách nhà nước hỗ trợ Chương trình cấp quốc gia về xúc tiến thương mại và Chương trình cấp quốc gia về xây dựng, phát triển thương hiệu.</w:t>
            </w:r>
          </w:p>
          <w:p w14:paraId="29DC1D8C" w14:textId="4B3F6E86" w:rsidR="00D54D6B" w:rsidRPr="00D54D6B" w:rsidRDefault="00D54D6B" w:rsidP="0036682A">
            <w:pPr>
              <w:spacing w:before="120" w:after="120" w:line="340" w:lineRule="exact"/>
              <w:ind w:firstLine="26"/>
              <w:jc w:val="both"/>
              <w:rPr>
                <w:rFonts w:ascii="Times New Roman" w:hAnsi="Times New Roman" w:cs="Times New Roman"/>
                <w:sz w:val="28"/>
                <w:szCs w:val="28"/>
                <w:lang w:val="en-US"/>
              </w:rPr>
            </w:pPr>
            <w:r>
              <w:rPr>
                <w:rStyle w:val="fontstyle01"/>
                <w:lang w:val="en-US"/>
              </w:rPr>
              <w:t xml:space="preserve">- </w:t>
            </w:r>
            <w:r>
              <w:rPr>
                <w:rStyle w:val="fontstyle01"/>
              </w:rPr>
              <w:t>Quyết định số 52/2025/QĐ-UBND</w:t>
            </w:r>
            <w:r>
              <w:rPr>
                <w:rStyle w:val="fontstyle01"/>
                <w:lang w:val="en-US"/>
              </w:rPr>
              <w:t xml:space="preserve"> ngày </w:t>
            </w:r>
            <w:r w:rsidR="0036682A">
              <w:rPr>
                <w:rStyle w:val="fontstyle01"/>
              </w:rPr>
              <w:t>27/6/2025</w:t>
            </w:r>
            <w:r w:rsidR="0036682A">
              <w:rPr>
                <w:rStyle w:val="fontstyle01"/>
                <w:lang w:val="en-US"/>
              </w:rPr>
              <w:t xml:space="preserve"> của</w:t>
            </w:r>
            <w:r w:rsidR="0036682A">
              <w:rPr>
                <w:rStyle w:val="fontstyle01"/>
              </w:rPr>
              <w:t xml:space="preserve"> Uỷ ban nhân dân tỉnh Hải Dương </w:t>
            </w:r>
            <w:r>
              <w:rPr>
                <w:rStyle w:val="fontstyle01"/>
              </w:rPr>
              <w:t xml:space="preserve">về </w:t>
            </w:r>
            <w:r w:rsidRPr="00BA2FE7">
              <w:rPr>
                <w:rStyle w:val="fontstyle01"/>
              </w:rPr>
              <w:t xml:space="preserve">Bãi bỏ Quyết </w:t>
            </w:r>
            <w:r w:rsidRPr="00BA2FE7">
              <w:rPr>
                <w:rStyle w:val="fontstyle01"/>
                <w:rFonts w:hint="eastAsia"/>
              </w:rPr>
              <w:t>đ</w:t>
            </w:r>
            <w:r w:rsidRPr="00BA2FE7">
              <w:rPr>
                <w:rStyle w:val="fontstyle01"/>
              </w:rPr>
              <w:t>ịnh số 25/2015/Q</w:t>
            </w:r>
            <w:r w:rsidRPr="00BA2FE7">
              <w:rPr>
                <w:rStyle w:val="fontstyle01"/>
                <w:rFonts w:hint="eastAsia"/>
              </w:rPr>
              <w:t>Đ</w:t>
            </w:r>
            <w:r w:rsidRPr="00BA2FE7">
              <w:rPr>
                <w:rStyle w:val="fontstyle01"/>
              </w:rPr>
              <w:t>-UBND ngày 31 tháng 12 n</w:t>
            </w:r>
            <w:r w:rsidRPr="00BA2FE7">
              <w:rPr>
                <w:rStyle w:val="fontstyle01"/>
                <w:rFonts w:hint="eastAsia"/>
              </w:rPr>
              <w:t>ă</w:t>
            </w:r>
            <w:r w:rsidRPr="00BA2FE7">
              <w:rPr>
                <w:rStyle w:val="fontstyle01"/>
              </w:rPr>
              <w:t>m 2015</w:t>
            </w:r>
            <w:r>
              <w:rPr>
                <w:rStyle w:val="fontstyle01"/>
              </w:rPr>
              <w:t xml:space="preserve"> </w:t>
            </w:r>
            <w:r w:rsidRPr="00BA2FE7">
              <w:rPr>
                <w:rStyle w:val="fontstyle01"/>
              </w:rPr>
              <w:t xml:space="preserve">ban hành Quy </w:t>
            </w:r>
            <w:r w:rsidRPr="00BA2FE7">
              <w:rPr>
                <w:rStyle w:val="fontstyle01"/>
                <w:rFonts w:hint="eastAsia"/>
              </w:rPr>
              <w:t>đ</w:t>
            </w:r>
            <w:r>
              <w:rPr>
                <w:rStyle w:val="fontstyle01"/>
              </w:rPr>
              <w:t xml:space="preserve">ịnh Xây dựng, quản </w:t>
            </w:r>
            <w:r w:rsidRPr="00BA2FE7">
              <w:rPr>
                <w:rStyle w:val="fontstyle01"/>
              </w:rPr>
              <w:t>lý và thực hiện Ch</w:t>
            </w:r>
            <w:r w:rsidRPr="00BA2FE7">
              <w:rPr>
                <w:rStyle w:val="fontstyle01"/>
                <w:rFonts w:hint="eastAsia"/>
              </w:rPr>
              <w:t>ươ</w:t>
            </w:r>
            <w:r w:rsidRPr="00BA2FE7">
              <w:rPr>
                <w:rStyle w:val="fontstyle01"/>
              </w:rPr>
              <w:t>ng trình Xúc tiến th</w:t>
            </w:r>
            <w:r w:rsidRPr="00BA2FE7">
              <w:rPr>
                <w:rStyle w:val="fontstyle01"/>
                <w:rFonts w:hint="eastAsia"/>
              </w:rPr>
              <w:t>ươ</w:t>
            </w:r>
            <w:r w:rsidRPr="00BA2FE7">
              <w:rPr>
                <w:rStyle w:val="fontstyle01"/>
              </w:rPr>
              <w:t>ng mại tỉnh Hải D</w:t>
            </w:r>
            <w:r w:rsidRPr="00BA2FE7">
              <w:rPr>
                <w:rStyle w:val="fontstyle01"/>
                <w:rFonts w:hint="eastAsia"/>
              </w:rPr>
              <w:t>ươ</w:t>
            </w:r>
            <w:r w:rsidRPr="00BA2FE7">
              <w:rPr>
                <w:rStyle w:val="fontstyle01"/>
              </w:rPr>
              <w:t>ng</w:t>
            </w:r>
            <w:r>
              <w:rPr>
                <w:rStyle w:val="fontstyle01"/>
              </w:rPr>
              <w:t>.</w:t>
            </w:r>
          </w:p>
        </w:tc>
        <w:tc>
          <w:tcPr>
            <w:tcW w:w="2406" w:type="dxa"/>
          </w:tcPr>
          <w:p w14:paraId="48A8EBCB" w14:textId="7DC97C6A" w:rsidR="00D54D6B" w:rsidRDefault="0036682A" w:rsidP="00D54D6B">
            <w:pPr>
              <w:spacing w:before="120" w:after="120" w:line="340" w:lineRule="exact"/>
              <w:ind w:firstLine="37"/>
              <w:jc w:val="both"/>
              <w:rPr>
                <w:rStyle w:val="fontstyle01"/>
                <w:lang w:val="en-US"/>
              </w:rPr>
            </w:pPr>
            <w:r>
              <w:rPr>
                <w:rStyle w:val="fontstyle01"/>
                <w:lang w:val="en-US"/>
              </w:rPr>
              <w:lastRenderedPageBreak/>
              <w:t xml:space="preserve">- </w:t>
            </w:r>
            <w:r w:rsidR="00D54D6B" w:rsidRPr="00960F4E">
              <w:rPr>
                <w:rStyle w:val="fontstyle01"/>
              </w:rPr>
              <w:t>Thông t</w:t>
            </w:r>
            <w:r w:rsidR="00D54D6B" w:rsidRPr="00960F4E">
              <w:rPr>
                <w:rStyle w:val="fontstyle01"/>
                <w:rFonts w:hint="eastAsia"/>
              </w:rPr>
              <w:t>ư</w:t>
            </w:r>
            <w:r w:rsidR="00D54D6B" w:rsidRPr="00960F4E">
              <w:rPr>
                <w:rStyle w:val="fontstyle01"/>
              </w:rPr>
              <w:t xml:space="preserve"> số </w:t>
            </w:r>
            <w:r w:rsidR="00D54D6B">
              <w:rPr>
                <w:rStyle w:val="fontstyle01"/>
              </w:rPr>
              <w:t>45</w:t>
            </w:r>
            <w:r w:rsidR="00D54D6B" w:rsidRPr="00960F4E">
              <w:rPr>
                <w:rStyle w:val="fontstyle01"/>
              </w:rPr>
              <w:t>/20</w:t>
            </w:r>
            <w:r w:rsidR="00D54D6B">
              <w:rPr>
                <w:rStyle w:val="fontstyle01"/>
              </w:rPr>
              <w:t>25</w:t>
            </w:r>
            <w:r w:rsidR="00D54D6B" w:rsidRPr="00960F4E">
              <w:rPr>
                <w:rStyle w:val="fontstyle01"/>
              </w:rPr>
              <w:t xml:space="preserve">/TT-BTC ngày </w:t>
            </w:r>
            <w:r w:rsidR="00D54D6B">
              <w:rPr>
                <w:rStyle w:val="fontstyle01"/>
              </w:rPr>
              <w:t>18</w:t>
            </w:r>
            <w:r w:rsidR="00D54D6B" w:rsidRPr="00960F4E">
              <w:rPr>
                <w:rStyle w:val="fontstyle01"/>
              </w:rPr>
              <w:t>/</w:t>
            </w:r>
            <w:r w:rsidR="00D54D6B">
              <w:rPr>
                <w:rStyle w:val="fontstyle01"/>
              </w:rPr>
              <w:t>06</w:t>
            </w:r>
            <w:r w:rsidR="00D54D6B" w:rsidRPr="00960F4E">
              <w:rPr>
                <w:rStyle w:val="fontstyle01"/>
              </w:rPr>
              <w:t>/20</w:t>
            </w:r>
            <w:r w:rsidR="00D54D6B">
              <w:rPr>
                <w:rStyle w:val="fontstyle01"/>
              </w:rPr>
              <w:t>25</w:t>
            </w:r>
            <w:r w:rsidR="00D54D6B" w:rsidRPr="00960F4E">
              <w:rPr>
                <w:rStyle w:val="fontstyle01"/>
              </w:rPr>
              <w:t xml:space="preserve"> của Bộ tài chính h</w:t>
            </w:r>
            <w:r w:rsidR="00D54D6B" w:rsidRPr="00960F4E">
              <w:rPr>
                <w:rStyle w:val="fontstyle01"/>
                <w:rFonts w:hint="eastAsia"/>
              </w:rPr>
              <w:t>ư</w:t>
            </w:r>
            <w:r w:rsidR="00D54D6B" w:rsidRPr="00960F4E">
              <w:rPr>
                <w:rStyle w:val="fontstyle01"/>
              </w:rPr>
              <w:t>ớng dẫn</w:t>
            </w:r>
            <w:r w:rsidR="00D54D6B">
              <w:rPr>
                <w:rStyle w:val="fontstyle01"/>
              </w:rPr>
              <w:t xml:space="preserve"> việc lập dự toán, phân bổ, sử dụng và thanh quyết toán kinh phí ngân sách nhà nước hỗ trợ Chương trình cấp quốc gia về xúc tiến thương mại và Chương trình cấp quốc gia về xây dựng, phát triển thương hiệu đã thay thế cho Thông tư số 171/2014/TT-BTC ngày 14/11/2014 hướng dẫn cơ chế tài chính hỗ trợ từ ngân sách nhà nước để thực hiện Chương trình Xúc tiến thương mại quốc gia.</w:t>
            </w:r>
            <w:r w:rsidR="00D54D6B">
              <w:rPr>
                <w:rStyle w:val="fontstyle01"/>
                <w:lang w:val="en-US"/>
              </w:rPr>
              <w:t xml:space="preserve"> </w:t>
            </w:r>
          </w:p>
          <w:p w14:paraId="35B6F1B5" w14:textId="34047CEC" w:rsidR="0036682A" w:rsidRPr="0036682A" w:rsidRDefault="0036682A" w:rsidP="00D54D6B">
            <w:pPr>
              <w:spacing w:before="120" w:after="120" w:line="340" w:lineRule="exact"/>
              <w:ind w:firstLine="37"/>
              <w:jc w:val="both"/>
              <w:rPr>
                <w:rStyle w:val="fontstyle01"/>
                <w:lang w:val="en-US"/>
              </w:rPr>
            </w:pPr>
            <w:r>
              <w:rPr>
                <w:rStyle w:val="fontstyle01"/>
                <w:lang w:val="en-US"/>
              </w:rPr>
              <w:t xml:space="preserve">- </w:t>
            </w:r>
            <w:r w:rsidRPr="0036682A">
              <w:rPr>
                <w:rFonts w:ascii="Times New Roman" w:hAnsi="Times New Roman" w:cs="Times New Roman"/>
                <w:sz w:val="28"/>
                <w:szCs w:val="28"/>
              </w:rPr>
              <w:t xml:space="preserve">Quyết định ban hành </w:t>
            </w:r>
            <w:r w:rsidRPr="0036682A">
              <w:rPr>
                <w:rStyle w:val="fontstyle01"/>
              </w:rPr>
              <w:t xml:space="preserve">Quy chế xây dựng, quản lý và thực hiện Chương trình xúc tiến thương mại </w:t>
            </w:r>
            <w:r>
              <w:rPr>
                <w:rStyle w:val="fontstyle01"/>
                <w:lang w:val="en-US"/>
              </w:rPr>
              <w:t xml:space="preserve">của tỉnh Hải Dương </w:t>
            </w:r>
            <w:r>
              <w:rPr>
                <w:rStyle w:val="fontstyle01"/>
                <w:lang w:val="en-US"/>
              </w:rPr>
              <w:lastRenderedPageBreak/>
              <w:t>(trước đây) đã bị bãi bỏ.</w:t>
            </w:r>
          </w:p>
          <w:p w14:paraId="7C665D05" w14:textId="77777777" w:rsidR="00CA1B0C" w:rsidRPr="0034406F" w:rsidRDefault="00CA1B0C" w:rsidP="00C76757">
            <w:pPr>
              <w:pStyle w:val="normal-p"/>
              <w:spacing w:before="120" w:line="288" w:lineRule="auto"/>
              <w:rPr>
                <w:b/>
                <w:sz w:val="26"/>
                <w:szCs w:val="26"/>
              </w:rPr>
            </w:pPr>
          </w:p>
        </w:tc>
        <w:tc>
          <w:tcPr>
            <w:tcW w:w="2266" w:type="dxa"/>
          </w:tcPr>
          <w:p w14:paraId="7E0B8EDC" w14:textId="53C8E014" w:rsidR="00CA1B0C" w:rsidRPr="00D54D6B" w:rsidRDefault="00D54D6B" w:rsidP="001A458A">
            <w:pPr>
              <w:pStyle w:val="normal-p"/>
              <w:spacing w:before="120" w:line="288" w:lineRule="auto"/>
              <w:rPr>
                <w:sz w:val="28"/>
                <w:szCs w:val="28"/>
              </w:rPr>
            </w:pPr>
            <w:r w:rsidRPr="00D54D6B">
              <w:rPr>
                <w:sz w:val="28"/>
                <w:szCs w:val="28"/>
              </w:rPr>
              <w:lastRenderedPageBreak/>
              <w:t>Ban hành Quyết định ban hành Quy chế xây dựng, quản lý và thực hiện Chương trình xúc tiến thương mại thành phố Hải Phòng</w:t>
            </w:r>
            <w:r w:rsidR="0036682A">
              <w:rPr>
                <w:sz w:val="28"/>
                <w:szCs w:val="28"/>
              </w:rPr>
              <w:t xml:space="preserve"> (mới)</w:t>
            </w:r>
            <w:r w:rsidR="002B1FFD">
              <w:rPr>
                <w:sz w:val="28"/>
                <w:szCs w:val="28"/>
              </w:rPr>
              <w:t xml:space="preserve"> thay thế </w:t>
            </w:r>
            <w:r w:rsidR="002B1FFD" w:rsidRPr="00FC5182">
              <w:rPr>
                <w:sz w:val="28"/>
                <w:szCs w:val="28"/>
              </w:rPr>
              <w:t>Quyết định số 18/2022/QĐ-UBND</w:t>
            </w:r>
            <w:r w:rsidR="002B1FFD">
              <w:rPr>
                <w:sz w:val="28"/>
                <w:szCs w:val="28"/>
              </w:rPr>
              <w:t xml:space="preserve"> </w:t>
            </w:r>
            <w:r w:rsidR="002B1FFD">
              <w:rPr>
                <w:rStyle w:val="fontstyle01"/>
              </w:rPr>
              <w:t>ngày 14/4/2022 về Quy chế xây dựng, quản lý và thực hiện Chương trình xúc tiến thương mại thành phố Hải Phòng.</w:t>
            </w:r>
          </w:p>
        </w:tc>
      </w:tr>
    </w:tbl>
    <w:p w14:paraId="3F6D03E3" w14:textId="77777777" w:rsidR="00CA1B0C" w:rsidRPr="001B7EB6" w:rsidRDefault="00CA1B0C" w:rsidP="00CA1B0C">
      <w:pPr>
        <w:pStyle w:val="normal-p"/>
        <w:spacing w:before="120" w:line="288" w:lineRule="auto"/>
        <w:rPr>
          <w:b/>
          <w:sz w:val="28"/>
          <w:szCs w:val="28"/>
        </w:rPr>
      </w:pPr>
    </w:p>
    <w:sectPr w:rsidR="00CA1B0C" w:rsidRPr="001B7EB6" w:rsidSect="004756AA">
      <w:headerReference w:type="default" r:id="rId8"/>
      <w:footerReference w:type="default" r:id="rId9"/>
      <w:pgSz w:w="11907" w:h="16840" w:code="9"/>
      <w:pgMar w:top="1134" w:right="1134" w:bottom="1134" w:left="1701" w:header="0" w:footer="35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C78CE" w14:textId="77777777" w:rsidR="00BE7E6E" w:rsidRDefault="00BE7E6E">
      <w:r>
        <w:separator/>
      </w:r>
    </w:p>
  </w:endnote>
  <w:endnote w:type="continuationSeparator" w:id="0">
    <w:p w14:paraId="78DA311B" w14:textId="77777777" w:rsidR="00BE7E6E" w:rsidRDefault="00BE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7A2F1" w14:textId="23066DEC" w:rsidR="00A80A47" w:rsidRDefault="00A80A47">
    <w:pPr>
      <w:pStyle w:val="Footer"/>
      <w:jc w:val="center"/>
    </w:pPr>
  </w:p>
  <w:p w14:paraId="7E93EB8C" w14:textId="051178A0" w:rsidR="007B7E46" w:rsidRPr="00A80A47" w:rsidRDefault="007B7E46" w:rsidP="00A80A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4C72A" w14:textId="77777777" w:rsidR="00BE7E6E" w:rsidRDefault="00BE7E6E">
      <w:r>
        <w:separator/>
      </w:r>
    </w:p>
  </w:footnote>
  <w:footnote w:type="continuationSeparator" w:id="0">
    <w:p w14:paraId="5A9A8F62" w14:textId="77777777" w:rsidR="00BE7E6E" w:rsidRDefault="00BE7E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06461"/>
      <w:docPartObj>
        <w:docPartGallery w:val="Page Numbers (Top of Page)"/>
        <w:docPartUnique/>
      </w:docPartObj>
    </w:sdtPr>
    <w:sdtEndPr>
      <w:rPr>
        <w:rFonts w:ascii="Times New Roman" w:hAnsi="Times New Roman" w:cs="Times New Roman"/>
        <w:noProof/>
        <w:sz w:val="28"/>
      </w:rPr>
    </w:sdtEndPr>
    <w:sdtContent>
      <w:p w14:paraId="7D56FF0E" w14:textId="77777777" w:rsidR="00A80A47" w:rsidRDefault="00A80A47">
        <w:pPr>
          <w:pStyle w:val="Header"/>
          <w:jc w:val="center"/>
        </w:pPr>
      </w:p>
      <w:p w14:paraId="48B3B1A1" w14:textId="0F558813" w:rsidR="00A80A47" w:rsidRPr="00A80A47" w:rsidRDefault="00A80A47">
        <w:pPr>
          <w:pStyle w:val="Header"/>
          <w:jc w:val="center"/>
          <w:rPr>
            <w:rFonts w:ascii="Times New Roman" w:hAnsi="Times New Roman" w:cs="Times New Roman"/>
            <w:sz w:val="28"/>
          </w:rPr>
        </w:pPr>
        <w:r w:rsidRPr="00A80A47">
          <w:rPr>
            <w:rFonts w:ascii="Times New Roman" w:hAnsi="Times New Roman" w:cs="Times New Roman"/>
            <w:sz w:val="28"/>
          </w:rPr>
          <w:fldChar w:fldCharType="begin"/>
        </w:r>
        <w:r w:rsidRPr="00A80A47">
          <w:rPr>
            <w:rFonts w:ascii="Times New Roman" w:hAnsi="Times New Roman" w:cs="Times New Roman"/>
            <w:sz w:val="28"/>
          </w:rPr>
          <w:instrText xml:space="preserve"> PAGE   \* MERGEFORMAT </w:instrText>
        </w:r>
        <w:r w:rsidRPr="00A80A47">
          <w:rPr>
            <w:rFonts w:ascii="Times New Roman" w:hAnsi="Times New Roman" w:cs="Times New Roman"/>
            <w:sz w:val="28"/>
          </w:rPr>
          <w:fldChar w:fldCharType="separate"/>
        </w:r>
        <w:r w:rsidR="00520801">
          <w:rPr>
            <w:rFonts w:ascii="Times New Roman" w:hAnsi="Times New Roman" w:cs="Times New Roman"/>
            <w:noProof/>
            <w:sz w:val="28"/>
          </w:rPr>
          <w:t>8</w:t>
        </w:r>
        <w:r w:rsidRPr="00A80A47">
          <w:rPr>
            <w:rFonts w:ascii="Times New Roman" w:hAnsi="Times New Roman" w:cs="Times New Roman"/>
            <w:noProof/>
            <w:sz w:val="28"/>
          </w:rPr>
          <w:fldChar w:fldCharType="end"/>
        </w:r>
      </w:p>
    </w:sdtContent>
  </w:sdt>
  <w:p w14:paraId="256EAA20" w14:textId="77777777" w:rsidR="00A80A47" w:rsidRDefault="00A80A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DAEB5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2CABB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1C402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234C1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0B6FE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3C2A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420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9A4E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AA886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A429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90EB5"/>
    <w:multiLevelType w:val="multilevel"/>
    <w:tmpl w:val="CA36255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10644A"/>
    <w:multiLevelType w:val="multilevel"/>
    <w:tmpl w:val="7C7067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9659BB"/>
    <w:multiLevelType w:val="hybridMultilevel"/>
    <w:tmpl w:val="442CDF8C"/>
    <w:lvl w:ilvl="0" w:tplc="D5863106">
      <w:start w:val="1"/>
      <w:numFmt w:val="bullet"/>
      <w:lvlText w:val="-"/>
      <w:lvlJc w:val="left"/>
      <w:pPr>
        <w:tabs>
          <w:tab w:val="num" w:pos="1080"/>
        </w:tabs>
        <w:ind w:left="1080" w:hanging="360"/>
      </w:pPr>
      <w:rPr>
        <w:rFonts w:ascii="Times New Roman" w:eastAsia="Times New Roman" w:hAnsi="Times New Roman"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BFF46C5"/>
    <w:multiLevelType w:val="hybridMultilevel"/>
    <w:tmpl w:val="2D441034"/>
    <w:lvl w:ilvl="0" w:tplc="6D7C9082">
      <w:start w:val="3"/>
      <w:numFmt w:val="bullet"/>
      <w:lvlText w:val="-"/>
      <w:lvlJc w:val="left"/>
      <w:pPr>
        <w:tabs>
          <w:tab w:val="num" w:pos="927"/>
        </w:tabs>
        <w:ind w:left="927" w:hanging="360"/>
      </w:pPr>
      <w:rPr>
        <w:rFonts w:ascii="Times New Roman" w:eastAsia="Arial Unicode MS" w:hAnsi="Times New Roman" w:cs="Times New Roman" w:hint="default"/>
      </w:rPr>
    </w:lvl>
    <w:lvl w:ilvl="1" w:tplc="042A0003" w:tentative="1">
      <w:start w:val="1"/>
      <w:numFmt w:val="bullet"/>
      <w:lvlText w:val="o"/>
      <w:lvlJc w:val="left"/>
      <w:pPr>
        <w:tabs>
          <w:tab w:val="num" w:pos="1647"/>
        </w:tabs>
        <w:ind w:left="1647" w:hanging="360"/>
      </w:pPr>
      <w:rPr>
        <w:rFonts w:ascii="Courier New" w:hAnsi="Courier New" w:cs="Courier New" w:hint="default"/>
      </w:rPr>
    </w:lvl>
    <w:lvl w:ilvl="2" w:tplc="042A0005" w:tentative="1">
      <w:start w:val="1"/>
      <w:numFmt w:val="bullet"/>
      <w:lvlText w:val=""/>
      <w:lvlJc w:val="left"/>
      <w:pPr>
        <w:tabs>
          <w:tab w:val="num" w:pos="2367"/>
        </w:tabs>
        <w:ind w:left="2367" w:hanging="360"/>
      </w:pPr>
      <w:rPr>
        <w:rFonts w:ascii="Wingdings" w:hAnsi="Wingdings" w:hint="default"/>
      </w:rPr>
    </w:lvl>
    <w:lvl w:ilvl="3" w:tplc="042A0001" w:tentative="1">
      <w:start w:val="1"/>
      <w:numFmt w:val="bullet"/>
      <w:lvlText w:val=""/>
      <w:lvlJc w:val="left"/>
      <w:pPr>
        <w:tabs>
          <w:tab w:val="num" w:pos="3087"/>
        </w:tabs>
        <w:ind w:left="3087" w:hanging="360"/>
      </w:pPr>
      <w:rPr>
        <w:rFonts w:ascii="Symbol" w:hAnsi="Symbol" w:hint="default"/>
      </w:rPr>
    </w:lvl>
    <w:lvl w:ilvl="4" w:tplc="042A0003" w:tentative="1">
      <w:start w:val="1"/>
      <w:numFmt w:val="bullet"/>
      <w:lvlText w:val="o"/>
      <w:lvlJc w:val="left"/>
      <w:pPr>
        <w:tabs>
          <w:tab w:val="num" w:pos="3807"/>
        </w:tabs>
        <w:ind w:left="3807" w:hanging="360"/>
      </w:pPr>
      <w:rPr>
        <w:rFonts w:ascii="Courier New" w:hAnsi="Courier New" w:cs="Courier New" w:hint="default"/>
      </w:rPr>
    </w:lvl>
    <w:lvl w:ilvl="5" w:tplc="042A0005" w:tentative="1">
      <w:start w:val="1"/>
      <w:numFmt w:val="bullet"/>
      <w:lvlText w:val=""/>
      <w:lvlJc w:val="left"/>
      <w:pPr>
        <w:tabs>
          <w:tab w:val="num" w:pos="4527"/>
        </w:tabs>
        <w:ind w:left="4527" w:hanging="360"/>
      </w:pPr>
      <w:rPr>
        <w:rFonts w:ascii="Wingdings" w:hAnsi="Wingdings" w:hint="default"/>
      </w:rPr>
    </w:lvl>
    <w:lvl w:ilvl="6" w:tplc="042A0001" w:tentative="1">
      <w:start w:val="1"/>
      <w:numFmt w:val="bullet"/>
      <w:lvlText w:val=""/>
      <w:lvlJc w:val="left"/>
      <w:pPr>
        <w:tabs>
          <w:tab w:val="num" w:pos="5247"/>
        </w:tabs>
        <w:ind w:left="5247" w:hanging="360"/>
      </w:pPr>
      <w:rPr>
        <w:rFonts w:ascii="Symbol" w:hAnsi="Symbol" w:hint="default"/>
      </w:rPr>
    </w:lvl>
    <w:lvl w:ilvl="7" w:tplc="042A0003" w:tentative="1">
      <w:start w:val="1"/>
      <w:numFmt w:val="bullet"/>
      <w:lvlText w:val="o"/>
      <w:lvlJc w:val="left"/>
      <w:pPr>
        <w:tabs>
          <w:tab w:val="num" w:pos="5967"/>
        </w:tabs>
        <w:ind w:left="5967" w:hanging="360"/>
      </w:pPr>
      <w:rPr>
        <w:rFonts w:ascii="Courier New" w:hAnsi="Courier New" w:cs="Courier New" w:hint="default"/>
      </w:rPr>
    </w:lvl>
    <w:lvl w:ilvl="8" w:tplc="042A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25E1552B"/>
    <w:multiLevelType w:val="multilevel"/>
    <w:tmpl w:val="1CAEC1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627EE8"/>
    <w:multiLevelType w:val="multilevel"/>
    <w:tmpl w:val="DEDA0B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49233F"/>
    <w:multiLevelType w:val="multilevel"/>
    <w:tmpl w:val="9BBAAA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9634DD"/>
    <w:multiLevelType w:val="multilevel"/>
    <w:tmpl w:val="6706D7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407D79"/>
    <w:multiLevelType w:val="multilevel"/>
    <w:tmpl w:val="9D9C00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DF43A9"/>
    <w:multiLevelType w:val="multilevel"/>
    <w:tmpl w:val="DCA2D8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CC7424"/>
    <w:multiLevelType w:val="multilevel"/>
    <w:tmpl w:val="BC28FB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3E69C3"/>
    <w:multiLevelType w:val="multilevel"/>
    <w:tmpl w:val="6A1646E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48561C"/>
    <w:multiLevelType w:val="hybridMultilevel"/>
    <w:tmpl w:val="18664556"/>
    <w:lvl w:ilvl="0" w:tplc="B92C76DA">
      <w:numFmt w:val="bullet"/>
      <w:lvlText w:val="-"/>
      <w:lvlJc w:val="left"/>
      <w:pPr>
        <w:tabs>
          <w:tab w:val="num" w:pos="1620"/>
        </w:tabs>
        <w:ind w:left="1620" w:hanging="900"/>
      </w:pPr>
      <w:rPr>
        <w:rFonts w:ascii="Times New Roman" w:eastAsia="Arial Unicode MS" w:hAnsi="Times New Roman"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1390BD9"/>
    <w:multiLevelType w:val="multilevel"/>
    <w:tmpl w:val="524CB2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974FED"/>
    <w:multiLevelType w:val="hybridMultilevel"/>
    <w:tmpl w:val="66869174"/>
    <w:lvl w:ilvl="0" w:tplc="4F7CB4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47455B9"/>
    <w:multiLevelType w:val="hybridMultilevel"/>
    <w:tmpl w:val="853E0870"/>
    <w:lvl w:ilvl="0" w:tplc="EABE172E">
      <w:start w:val="3"/>
      <w:numFmt w:val="bullet"/>
      <w:lvlText w:val="-"/>
      <w:lvlJc w:val="left"/>
      <w:pPr>
        <w:ind w:left="1040" w:hanging="360"/>
      </w:pPr>
      <w:rPr>
        <w:rFonts w:ascii="Times New Roman" w:eastAsia="Arial Unicode MS"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6" w15:restartNumberingAfterBreak="0">
    <w:nsid w:val="79EC19D5"/>
    <w:multiLevelType w:val="multilevel"/>
    <w:tmpl w:val="6D281C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4F0582"/>
    <w:multiLevelType w:val="multilevel"/>
    <w:tmpl w:val="D4AA05F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8024F1"/>
    <w:multiLevelType w:val="multilevel"/>
    <w:tmpl w:val="C4AEC4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7"/>
  </w:num>
  <w:num w:numId="3">
    <w:abstractNumId w:val="26"/>
  </w:num>
  <w:num w:numId="4">
    <w:abstractNumId w:val="17"/>
  </w:num>
  <w:num w:numId="5">
    <w:abstractNumId w:val="15"/>
  </w:num>
  <w:num w:numId="6">
    <w:abstractNumId w:val="16"/>
  </w:num>
  <w:num w:numId="7">
    <w:abstractNumId w:val="23"/>
  </w:num>
  <w:num w:numId="8">
    <w:abstractNumId w:val="20"/>
  </w:num>
  <w:num w:numId="9">
    <w:abstractNumId w:val="28"/>
  </w:num>
  <w:num w:numId="10">
    <w:abstractNumId w:val="10"/>
  </w:num>
  <w:num w:numId="11">
    <w:abstractNumId w:val="21"/>
  </w:num>
  <w:num w:numId="12">
    <w:abstractNumId w:val="18"/>
  </w:num>
  <w:num w:numId="13">
    <w:abstractNumId w:val="14"/>
  </w:num>
  <w:num w:numId="14">
    <w:abstractNumId w:val="19"/>
  </w:num>
  <w:num w:numId="15">
    <w:abstractNumId w:val="13"/>
  </w:num>
  <w:num w:numId="16">
    <w:abstractNumId w:val="2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2"/>
  </w:num>
  <w:num w:numId="28">
    <w:abstractNumId w:val="24"/>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96E"/>
    <w:rsid w:val="00004C63"/>
    <w:rsid w:val="00005536"/>
    <w:rsid w:val="00005569"/>
    <w:rsid w:val="000123B7"/>
    <w:rsid w:val="0001783E"/>
    <w:rsid w:val="00017A70"/>
    <w:rsid w:val="00021293"/>
    <w:rsid w:val="00021943"/>
    <w:rsid w:val="000224CF"/>
    <w:rsid w:val="00022F9D"/>
    <w:rsid w:val="0002455F"/>
    <w:rsid w:val="00030EF5"/>
    <w:rsid w:val="000332F5"/>
    <w:rsid w:val="000336C2"/>
    <w:rsid w:val="00040F71"/>
    <w:rsid w:val="00041454"/>
    <w:rsid w:val="000448B7"/>
    <w:rsid w:val="000450EA"/>
    <w:rsid w:val="00052577"/>
    <w:rsid w:val="00056AB6"/>
    <w:rsid w:val="00056C89"/>
    <w:rsid w:val="000608FD"/>
    <w:rsid w:val="00060995"/>
    <w:rsid w:val="00061FB2"/>
    <w:rsid w:val="00062B57"/>
    <w:rsid w:val="00063543"/>
    <w:rsid w:val="00063E50"/>
    <w:rsid w:val="00064736"/>
    <w:rsid w:val="0007094C"/>
    <w:rsid w:val="00071138"/>
    <w:rsid w:val="0007115D"/>
    <w:rsid w:val="00073FA7"/>
    <w:rsid w:val="000751FA"/>
    <w:rsid w:val="0007611A"/>
    <w:rsid w:val="00077DC7"/>
    <w:rsid w:val="000834B6"/>
    <w:rsid w:val="00084B70"/>
    <w:rsid w:val="0009202A"/>
    <w:rsid w:val="000A0CAA"/>
    <w:rsid w:val="000A107D"/>
    <w:rsid w:val="000A49B6"/>
    <w:rsid w:val="000B1A92"/>
    <w:rsid w:val="000B3289"/>
    <w:rsid w:val="000B4245"/>
    <w:rsid w:val="000B4C73"/>
    <w:rsid w:val="000B56F9"/>
    <w:rsid w:val="000C1249"/>
    <w:rsid w:val="000C4986"/>
    <w:rsid w:val="000C549C"/>
    <w:rsid w:val="000C7955"/>
    <w:rsid w:val="000C7D6B"/>
    <w:rsid w:val="000D42CE"/>
    <w:rsid w:val="000D7117"/>
    <w:rsid w:val="000E06AD"/>
    <w:rsid w:val="000E07BC"/>
    <w:rsid w:val="000E2ABA"/>
    <w:rsid w:val="000E49D0"/>
    <w:rsid w:val="000E5F0D"/>
    <w:rsid w:val="000E7ABF"/>
    <w:rsid w:val="000F16A5"/>
    <w:rsid w:val="000F4118"/>
    <w:rsid w:val="000F4971"/>
    <w:rsid w:val="000F7C58"/>
    <w:rsid w:val="000F7E5A"/>
    <w:rsid w:val="00103038"/>
    <w:rsid w:val="00103929"/>
    <w:rsid w:val="00104412"/>
    <w:rsid w:val="001061FA"/>
    <w:rsid w:val="0010697B"/>
    <w:rsid w:val="00107F9F"/>
    <w:rsid w:val="001125B9"/>
    <w:rsid w:val="00113ACE"/>
    <w:rsid w:val="00115875"/>
    <w:rsid w:val="001159A0"/>
    <w:rsid w:val="001164DD"/>
    <w:rsid w:val="001177C5"/>
    <w:rsid w:val="0012082A"/>
    <w:rsid w:val="001224F3"/>
    <w:rsid w:val="001258B2"/>
    <w:rsid w:val="00125C53"/>
    <w:rsid w:val="001311C3"/>
    <w:rsid w:val="001332ED"/>
    <w:rsid w:val="00133D1D"/>
    <w:rsid w:val="00134343"/>
    <w:rsid w:val="00140F21"/>
    <w:rsid w:val="001419EA"/>
    <w:rsid w:val="00146578"/>
    <w:rsid w:val="00146E9A"/>
    <w:rsid w:val="001503B6"/>
    <w:rsid w:val="00151A3D"/>
    <w:rsid w:val="00154EBE"/>
    <w:rsid w:val="00162D45"/>
    <w:rsid w:val="0016326F"/>
    <w:rsid w:val="001637E9"/>
    <w:rsid w:val="00166609"/>
    <w:rsid w:val="00166B73"/>
    <w:rsid w:val="00170364"/>
    <w:rsid w:val="00172A4B"/>
    <w:rsid w:val="001745AC"/>
    <w:rsid w:val="0017623F"/>
    <w:rsid w:val="00176F74"/>
    <w:rsid w:val="00180B92"/>
    <w:rsid w:val="00180D6B"/>
    <w:rsid w:val="00182C04"/>
    <w:rsid w:val="00185CFB"/>
    <w:rsid w:val="00191883"/>
    <w:rsid w:val="0019197A"/>
    <w:rsid w:val="001A0C5E"/>
    <w:rsid w:val="001A13CD"/>
    <w:rsid w:val="001A2DCE"/>
    <w:rsid w:val="001A3DDB"/>
    <w:rsid w:val="001A5B54"/>
    <w:rsid w:val="001B2FB9"/>
    <w:rsid w:val="001B64E1"/>
    <w:rsid w:val="001B7D2E"/>
    <w:rsid w:val="001B7EAA"/>
    <w:rsid w:val="001B7EB6"/>
    <w:rsid w:val="001C0880"/>
    <w:rsid w:val="001C2558"/>
    <w:rsid w:val="001C4780"/>
    <w:rsid w:val="001D01FE"/>
    <w:rsid w:val="001D336C"/>
    <w:rsid w:val="001D6A2C"/>
    <w:rsid w:val="001D7352"/>
    <w:rsid w:val="001E175F"/>
    <w:rsid w:val="001E17F3"/>
    <w:rsid w:val="001E37EA"/>
    <w:rsid w:val="001F11A5"/>
    <w:rsid w:val="001F4C75"/>
    <w:rsid w:val="002002F5"/>
    <w:rsid w:val="002008B7"/>
    <w:rsid w:val="002016E8"/>
    <w:rsid w:val="002032CE"/>
    <w:rsid w:val="0020489C"/>
    <w:rsid w:val="0020565B"/>
    <w:rsid w:val="002060EC"/>
    <w:rsid w:val="00207482"/>
    <w:rsid w:val="002077EA"/>
    <w:rsid w:val="00211464"/>
    <w:rsid w:val="002132C1"/>
    <w:rsid w:val="0021553E"/>
    <w:rsid w:val="00217C9B"/>
    <w:rsid w:val="002208B8"/>
    <w:rsid w:val="0022216C"/>
    <w:rsid w:val="002226BB"/>
    <w:rsid w:val="00232FAB"/>
    <w:rsid w:val="00234F52"/>
    <w:rsid w:val="00235F1D"/>
    <w:rsid w:val="002371E7"/>
    <w:rsid w:val="00240B4A"/>
    <w:rsid w:val="00240FBC"/>
    <w:rsid w:val="002419DB"/>
    <w:rsid w:val="00244A8F"/>
    <w:rsid w:val="00246E39"/>
    <w:rsid w:val="00246FF3"/>
    <w:rsid w:val="00250614"/>
    <w:rsid w:val="00251AE2"/>
    <w:rsid w:val="00253AAE"/>
    <w:rsid w:val="002554E0"/>
    <w:rsid w:val="00260EB3"/>
    <w:rsid w:val="00263959"/>
    <w:rsid w:val="00263C02"/>
    <w:rsid w:val="00266E91"/>
    <w:rsid w:val="0026709D"/>
    <w:rsid w:val="00272799"/>
    <w:rsid w:val="00280434"/>
    <w:rsid w:val="00282668"/>
    <w:rsid w:val="0028359A"/>
    <w:rsid w:val="00286499"/>
    <w:rsid w:val="00291DB4"/>
    <w:rsid w:val="0029294A"/>
    <w:rsid w:val="0029311D"/>
    <w:rsid w:val="00294791"/>
    <w:rsid w:val="002A08B3"/>
    <w:rsid w:val="002A09E1"/>
    <w:rsid w:val="002A0EC5"/>
    <w:rsid w:val="002A104B"/>
    <w:rsid w:val="002A3EC9"/>
    <w:rsid w:val="002A713D"/>
    <w:rsid w:val="002A7498"/>
    <w:rsid w:val="002A7DBA"/>
    <w:rsid w:val="002B1CAF"/>
    <w:rsid w:val="002B1FFD"/>
    <w:rsid w:val="002B5469"/>
    <w:rsid w:val="002B5A04"/>
    <w:rsid w:val="002B5E71"/>
    <w:rsid w:val="002B6238"/>
    <w:rsid w:val="002B6D7F"/>
    <w:rsid w:val="002B7216"/>
    <w:rsid w:val="002C344C"/>
    <w:rsid w:val="002C4273"/>
    <w:rsid w:val="002C7FB6"/>
    <w:rsid w:val="002D1992"/>
    <w:rsid w:val="002D2F7D"/>
    <w:rsid w:val="002D3347"/>
    <w:rsid w:val="002D6B3D"/>
    <w:rsid w:val="002E1F14"/>
    <w:rsid w:val="002E4544"/>
    <w:rsid w:val="002F0917"/>
    <w:rsid w:val="002F0CD5"/>
    <w:rsid w:val="002F1E52"/>
    <w:rsid w:val="002F31D5"/>
    <w:rsid w:val="002F3948"/>
    <w:rsid w:val="002F603D"/>
    <w:rsid w:val="002F68AA"/>
    <w:rsid w:val="003038FC"/>
    <w:rsid w:val="0030406A"/>
    <w:rsid w:val="00304135"/>
    <w:rsid w:val="00307346"/>
    <w:rsid w:val="00310472"/>
    <w:rsid w:val="00312BDF"/>
    <w:rsid w:val="00313FFB"/>
    <w:rsid w:val="00314C0A"/>
    <w:rsid w:val="003151A1"/>
    <w:rsid w:val="003159FF"/>
    <w:rsid w:val="0032039B"/>
    <w:rsid w:val="00323C64"/>
    <w:rsid w:val="00326878"/>
    <w:rsid w:val="00327045"/>
    <w:rsid w:val="00332957"/>
    <w:rsid w:val="00332DC4"/>
    <w:rsid w:val="00340B7B"/>
    <w:rsid w:val="003424EC"/>
    <w:rsid w:val="00342B75"/>
    <w:rsid w:val="0034406F"/>
    <w:rsid w:val="0034468D"/>
    <w:rsid w:val="003454C4"/>
    <w:rsid w:val="0035162C"/>
    <w:rsid w:val="0035684B"/>
    <w:rsid w:val="003578C2"/>
    <w:rsid w:val="00363619"/>
    <w:rsid w:val="003636EE"/>
    <w:rsid w:val="00365C61"/>
    <w:rsid w:val="00365EF1"/>
    <w:rsid w:val="0036682A"/>
    <w:rsid w:val="00366B60"/>
    <w:rsid w:val="00371082"/>
    <w:rsid w:val="00372F43"/>
    <w:rsid w:val="003730D4"/>
    <w:rsid w:val="00373E44"/>
    <w:rsid w:val="00377107"/>
    <w:rsid w:val="00385D46"/>
    <w:rsid w:val="00386BD4"/>
    <w:rsid w:val="00393B8C"/>
    <w:rsid w:val="00394789"/>
    <w:rsid w:val="003A02B9"/>
    <w:rsid w:val="003A155B"/>
    <w:rsid w:val="003B24F0"/>
    <w:rsid w:val="003B2CD4"/>
    <w:rsid w:val="003B3FCF"/>
    <w:rsid w:val="003B552E"/>
    <w:rsid w:val="003B67FF"/>
    <w:rsid w:val="003B6CE6"/>
    <w:rsid w:val="003C0564"/>
    <w:rsid w:val="003C67C3"/>
    <w:rsid w:val="003C7A2E"/>
    <w:rsid w:val="003D1AB6"/>
    <w:rsid w:val="003D3DA0"/>
    <w:rsid w:val="003D4149"/>
    <w:rsid w:val="003D7711"/>
    <w:rsid w:val="003E1054"/>
    <w:rsid w:val="003E1EF7"/>
    <w:rsid w:val="003E53D9"/>
    <w:rsid w:val="003E6050"/>
    <w:rsid w:val="003E660F"/>
    <w:rsid w:val="003F1DF4"/>
    <w:rsid w:val="0040453E"/>
    <w:rsid w:val="00413B5E"/>
    <w:rsid w:val="0041421A"/>
    <w:rsid w:val="004148E9"/>
    <w:rsid w:val="0041680C"/>
    <w:rsid w:val="00422670"/>
    <w:rsid w:val="0042645E"/>
    <w:rsid w:val="00427332"/>
    <w:rsid w:val="004327E1"/>
    <w:rsid w:val="00433E9D"/>
    <w:rsid w:val="00436B6E"/>
    <w:rsid w:val="00437C9F"/>
    <w:rsid w:val="004404B6"/>
    <w:rsid w:val="0044297D"/>
    <w:rsid w:val="00451708"/>
    <w:rsid w:val="00461887"/>
    <w:rsid w:val="00463615"/>
    <w:rsid w:val="004705B4"/>
    <w:rsid w:val="0047061F"/>
    <w:rsid w:val="00474EA7"/>
    <w:rsid w:val="004756AA"/>
    <w:rsid w:val="004759C5"/>
    <w:rsid w:val="00475AE9"/>
    <w:rsid w:val="00476B9E"/>
    <w:rsid w:val="004820A2"/>
    <w:rsid w:val="00483FCE"/>
    <w:rsid w:val="00485712"/>
    <w:rsid w:val="004869A5"/>
    <w:rsid w:val="00490468"/>
    <w:rsid w:val="004904C1"/>
    <w:rsid w:val="00493A6A"/>
    <w:rsid w:val="00495A85"/>
    <w:rsid w:val="004A61DF"/>
    <w:rsid w:val="004B27DF"/>
    <w:rsid w:val="004B2C44"/>
    <w:rsid w:val="004B2E84"/>
    <w:rsid w:val="004B60E6"/>
    <w:rsid w:val="004B770A"/>
    <w:rsid w:val="004C1C3B"/>
    <w:rsid w:val="004C62C8"/>
    <w:rsid w:val="004C693A"/>
    <w:rsid w:val="004D2EC9"/>
    <w:rsid w:val="004D446C"/>
    <w:rsid w:val="004D7691"/>
    <w:rsid w:val="004E028D"/>
    <w:rsid w:val="004E0E0A"/>
    <w:rsid w:val="004E2F92"/>
    <w:rsid w:val="004E31E2"/>
    <w:rsid w:val="004E53E1"/>
    <w:rsid w:val="004F0731"/>
    <w:rsid w:val="004F1870"/>
    <w:rsid w:val="00504EF4"/>
    <w:rsid w:val="00507088"/>
    <w:rsid w:val="00511BE7"/>
    <w:rsid w:val="0051394A"/>
    <w:rsid w:val="00514FE0"/>
    <w:rsid w:val="0051718B"/>
    <w:rsid w:val="00520801"/>
    <w:rsid w:val="005212BF"/>
    <w:rsid w:val="0052351C"/>
    <w:rsid w:val="0052671A"/>
    <w:rsid w:val="00530F82"/>
    <w:rsid w:val="00531739"/>
    <w:rsid w:val="00533617"/>
    <w:rsid w:val="00536C1A"/>
    <w:rsid w:val="00545A50"/>
    <w:rsid w:val="00545C07"/>
    <w:rsid w:val="00547D16"/>
    <w:rsid w:val="00550F9E"/>
    <w:rsid w:val="00561B72"/>
    <w:rsid w:val="005622CB"/>
    <w:rsid w:val="00562509"/>
    <w:rsid w:val="00562BC7"/>
    <w:rsid w:val="005655AC"/>
    <w:rsid w:val="00566F10"/>
    <w:rsid w:val="00570B37"/>
    <w:rsid w:val="00572B01"/>
    <w:rsid w:val="005758AA"/>
    <w:rsid w:val="00580233"/>
    <w:rsid w:val="0058286A"/>
    <w:rsid w:val="005910FC"/>
    <w:rsid w:val="0059131C"/>
    <w:rsid w:val="00594FEC"/>
    <w:rsid w:val="005A0142"/>
    <w:rsid w:val="005A13FF"/>
    <w:rsid w:val="005A61DC"/>
    <w:rsid w:val="005B395F"/>
    <w:rsid w:val="005B3BE7"/>
    <w:rsid w:val="005B6E3E"/>
    <w:rsid w:val="005B7C21"/>
    <w:rsid w:val="005C3136"/>
    <w:rsid w:val="005C679D"/>
    <w:rsid w:val="005D03F7"/>
    <w:rsid w:val="005D3867"/>
    <w:rsid w:val="005D5C7B"/>
    <w:rsid w:val="005D765A"/>
    <w:rsid w:val="005D77ED"/>
    <w:rsid w:val="005E61BB"/>
    <w:rsid w:val="005F041D"/>
    <w:rsid w:val="005F0E6A"/>
    <w:rsid w:val="005F3194"/>
    <w:rsid w:val="00600573"/>
    <w:rsid w:val="006015DE"/>
    <w:rsid w:val="0060212C"/>
    <w:rsid w:val="006052E9"/>
    <w:rsid w:val="00611985"/>
    <w:rsid w:val="006124D0"/>
    <w:rsid w:val="00612EF5"/>
    <w:rsid w:val="00614305"/>
    <w:rsid w:val="00614FF2"/>
    <w:rsid w:val="006155E0"/>
    <w:rsid w:val="006167A1"/>
    <w:rsid w:val="0062039C"/>
    <w:rsid w:val="006205C9"/>
    <w:rsid w:val="006219F4"/>
    <w:rsid w:val="00622E17"/>
    <w:rsid w:val="00624C8D"/>
    <w:rsid w:val="00625147"/>
    <w:rsid w:val="00626300"/>
    <w:rsid w:val="00626463"/>
    <w:rsid w:val="00631A85"/>
    <w:rsid w:val="00631E06"/>
    <w:rsid w:val="0063278F"/>
    <w:rsid w:val="006356A2"/>
    <w:rsid w:val="006439DB"/>
    <w:rsid w:val="006440F4"/>
    <w:rsid w:val="00644B5B"/>
    <w:rsid w:val="006522CE"/>
    <w:rsid w:val="006522E6"/>
    <w:rsid w:val="00652BB3"/>
    <w:rsid w:val="00652FBA"/>
    <w:rsid w:val="00656C18"/>
    <w:rsid w:val="006659AE"/>
    <w:rsid w:val="00666C61"/>
    <w:rsid w:val="00667B78"/>
    <w:rsid w:val="00670110"/>
    <w:rsid w:val="00674037"/>
    <w:rsid w:val="00674063"/>
    <w:rsid w:val="006753A9"/>
    <w:rsid w:val="006763B1"/>
    <w:rsid w:val="0068043A"/>
    <w:rsid w:val="00680DCD"/>
    <w:rsid w:val="006818F7"/>
    <w:rsid w:val="00682EF6"/>
    <w:rsid w:val="00683604"/>
    <w:rsid w:val="00683F35"/>
    <w:rsid w:val="006842FD"/>
    <w:rsid w:val="00684EEF"/>
    <w:rsid w:val="00690263"/>
    <w:rsid w:val="00690E55"/>
    <w:rsid w:val="006A1B66"/>
    <w:rsid w:val="006A4217"/>
    <w:rsid w:val="006B05D5"/>
    <w:rsid w:val="006B247F"/>
    <w:rsid w:val="006B4344"/>
    <w:rsid w:val="006B4A1D"/>
    <w:rsid w:val="006B782E"/>
    <w:rsid w:val="006B7F7B"/>
    <w:rsid w:val="006C051F"/>
    <w:rsid w:val="006C372C"/>
    <w:rsid w:val="006C4BBF"/>
    <w:rsid w:val="006D6255"/>
    <w:rsid w:val="006E142C"/>
    <w:rsid w:val="006E1C4A"/>
    <w:rsid w:val="006E5818"/>
    <w:rsid w:val="006E5930"/>
    <w:rsid w:val="006E6034"/>
    <w:rsid w:val="006E76CB"/>
    <w:rsid w:val="006F1668"/>
    <w:rsid w:val="006F3B86"/>
    <w:rsid w:val="006F3D25"/>
    <w:rsid w:val="006F482E"/>
    <w:rsid w:val="006F6CF3"/>
    <w:rsid w:val="00700CAC"/>
    <w:rsid w:val="00705119"/>
    <w:rsid w:val="00707F00"/>
    <w:rsid w:val="007103AA"/>
    <w:rsid w:val="0071097B"/>
    <w:rsid w:val="00712991"/>
    <w:rsid w:val="00712A7E"/>
    <w:rsid w:val="007142B4"/>
    <w:rsid w:val="0071471A"/>
    <w:rsid w:val="00716745"/>
    <w:rsid w:val="00724099"/>
    <w:rsid w:val="007269BB"/>
    <w:rsid w:val="00730B8B"/>
    <w:rsid w:val="00731EF0"/>
    <w:rsid w:val="007321E0"/>
    <w:rsid w:val="00733C9D"/>
    <w:rsid w:val="007354A4"/>
    <w:rsid w:val="007368DA"/>
    <w:rsid w:val="00741732"/>
    <w:rsid w:val="00742AFA"/>
    <w:rsid w:val="007438A2"/>
    <w:rsid w:val="007438D4"/>
    <w:rsid w:val="00743C52"/>
    <w:rsid w:val="00744314"/>
    <w:rsid w:val="00747562"/>
    <w:rsid w:val="00747710"/>
    <w:rsid w:val="00750C36"/>
    <w:rsid w:val="00751010"/>
    <w:rsid w:val="00751175"/>
    <w:rsid w:val="0075313D"/>
    <w:rsid w:val="007559FC"/>
    <w:rsid w:val="0075630E"/>
    <w:rsid w:val="00756975"/>
    <w:rsid w:val="007569BF"/>
    <w:rsid w:val="00762F43"/>
    <w:rsid w:val="007641E9"/>
    <w:rsid w:val="00772AFE"/>
    <w:rsid w:val="00776E85"/>
    <w:rsid w:val="00780737"/>
    <w:rsid w:val="00780EDD"/>
    <w:rsid w:val="0078230E"/>
    <w:rsid w:val="0078235D"/>
    <w:rsid w:val="007846FF"/>
    <w:rsid w:val="00787869"/>
    <w:rsid w:val="00791052"/>
    <w:rsid w:val="0079624A"/>
    <w:rsid w:val="007A0CB3"/>
    <w:rsid w:val="007A6E9B"/>
    <w:rsid w:val="007B37B6"/>
    <w:rsid w:val="007B6933"/>
    <w:rsid w:val="007B7E46"/>
    <w:rsid w:val="007C00CC"/>
    <w:rsid w:val="007C3AF2"/>
    <w:rsid w:val="007C56D8"/>
    <w:rsid w:val="007C5B8A"/>
    <w:rsid w:val="007C634D"/>
    <w:rsid w:val="007D0752"/>
    <w:rsid w:val="007D078F"/>
    <w:rsid w:val="007D484B"/>
    <w:rsid w:val="007D4963"/>
    <w:rsid w:val="007D6BB5"/>
    <w:rsid w:val="007D7386"/>
    <w:rsid w:val="007E0BDF"/>
    <w:rsid w:val="007E3D67"/>
    <w:rsid w:val="007E4695"/>
    <w:rsid w:val="007E5CF3"/>
    <w:rsid w:val="007F3194"/>
    <w:rsid w:val="008008ED"/>
    <w:rsid w:val="008015BA"/>
    <w:rsid w:val="00804117"/>
    <w:rsid w:val="00804636"/>
    <w:rsid w:val="0080495F"/>
    <w:rsid w:val="008071C9"/>
    <w:rsid w:val="00811C6E"/>
    <w:rsid w:val="00813846"/>
    <w:rsid w:val="008139E9"/>
    <w:rsid w:val="00823A83"/>
    <w:rsid w:val="008267ED"/>
    <w:rsid w:val="008335F9"/>
    <w:rsid w:val="00833A15"/>
    <w:rsid w:val="0083512A"/>
    <w:rsid w:val="00836B8B"/>
    <w:rsid w:val="00840200"/>
    <w:rsid w:val="00840E73"/>
    <w:rsid w:val="0084146F"/>
    <w:rsid w:val="00845CBE"/>
    <w:rsid w:val="00850625"/>
    <w:rsid w:val="00856FE2"/>
    <w:rsid w:val="008571B5"/>
    <w:rsid w:val="00861C68"/>
    <w:rsid w:val="0086408C"/>
    <w:rsid w:val="00865691"/>
    <w:rsid w:val="00871439"/>
    <w:rsid w:val="008716B0"/>
    <w:rsid w:val="00872BB8"/>
    <w:rsid w:val="00873669"/>
    <w:rsid w:val="0088097A"/>
    <w:rsid w:val="00880CB4"/>
    <w:rsid w:val="00882984"/>
    <w:rsid w:val="00886F8E"/>
    <w:rsid w:val="00890CE1"/>
    <w:rsid w:val="00893F7D"/>
    <w:rsid w:val="00894C8B"/>
    <w:rsid w:val="00895DED"/>
    <w:rsid w:val="0089632A"/>
    <w:rsid w:val="008A0AE0"/>
    <w:rsid w:val="008A166F"/>
    <w:rsid w:val="008A3C80"/>
    <w:rsid w:val="008A3D45"/>
    <w:rsid w:val="008A5BAA"/>
    <w:rsid w:val="008B05D7"/>
    <w:rsid w:val="008B568E"/>
    <w:rsid w:val="008C1726"/>
    <w:rsid w:val="008C3A0A"/>
    <w:rsid w:val="008C4EC4"/>
    <w:rsid w:val="008C7A87"/>
    <w:rsid w:val="008D19DB"/>
    <w:rsid w:val="008D6537"/>
    <w:rsid w:val="008E0DD7"/>
    <w:rsid w:val="008E6F4C"/>
    <w:rsid w:val="008E7D8A"/>
    <w:rsid w:val="008F270B"/>
    <w:rsid w:val="008F33AB"/>
    <w:rsid w:val="008F36E3"/>
    <w:rsid w:val="008F4795"/>
    <w:rsid w:val="008F5A45"/>
    <w:rsid w:val="008F6339"/>
    <w:rsid w:val="00902DC3"/>
    <w:rsid w:val="009107B8"/>
    <w:rsid w:val="00910F36"/>
    <w:rsid w:val="00912A0C"/>
    <w:rsid w:val="00915BC9"/>
    <w:rsid w:val="0091600C"/>
    <w:rsid w:val="00926D94"/>
    <w:rsid w:val="00931351"/>
    <w:rsid w:val="00931B05"/>
    <w:rsid w:val="00933F5D"/>
    <w:rsid w:val="00934345"/>
    <w:rsid w:val="009351C8"/>
    <w:rsid w:val="00936DAD"/>
    <w:rsid w:val="00940505"/>
    <w:rsid w:val="0094160D"/>
    <w:rsid w:val="00942E45"/>
    <w:rsid w:val="009436FF"/>
    <w:rsid w:val="00944C86"/>
    <w:rsid w:val="00947F9A"/>
    <w:rsid w:val="00950137"/>
    <w:rsid w:val="0095419A"/>
    <w:rsid w:val="009569C7"/>
    <w:rsid w:val="00956A62"/>
    <w:rsid w:val="00964A15"/>
    <w:rsid w:val="0096525B"/>
    <w:rsid w:val="00972F0D"/>
    <w:rsid w:val="00973A64"/>
    <w:rsid w:val="00977C8C"/>
    <w:rsid w:val="00980B38"/>
    <w:rsid w:val="00984A34"/>
    <w:rsid w:val="00990840"/>
    <w:rsid w:val="009919BC"/>
    <w:rsid w:val="009961F2"/>
    <w:rsid w:val="009A1D35"/>
    <w:rsid w:val="009A20E8"/>
    <w:rsid w:val="009A20F6"/>
    <w:rsid w:val="009A23B5"/>
    <w:rsid w:val="009A61C9"/>
    <w:rsid w:val="009A776E"/>
    <w:rsid w:val="009B3010"/>
    <w:rsid w:val="009B75D6"/>
    <w:rsid w:val="009C3349"/>
    <w:rsid w:val="009C49FD"/>
    <w:rsid w:val="009C720F"/>
    <w:rsid w:val="009C7C93"/>
    <w:rsid w:val="009D37D1"/>
    <w:rsid w:val="009D3B1D"/>
    <w:rsid w:val="009D480F"/>
    <w:rsid w:val="009D7C72"/>
    <w:rsid w:val="009E0253"/>
    <w:rsid w:val="009E29B7"/>
    <w:rsid w:val="009E44CB"/>
    <w:rsid w:val="009E5D49"/>
    <w:rsid w:val="009F2FC8"/>
    <w:rsid w:val="009F42EB"/>
    <w:rsid w:val="009F5B0E"/>
    <w:rsid w:val="009F5EB2"/>
    <w:rsid w:val="009F6074"/>
    <w:rsid w:val="00A02493"/>
    <w:rsid w:val="00A05151"/>
    <w:rsid w:val="00A10E08"/>
    <w:rsid w:val="00A11110"/>
    <w:rsid w:val="00A22B77"/>
    <w:rsid w:val="00A24281"/>
    <w:rsid w:val="00A339EA"/>
    <w:rsid w:val="00A346E7"/>
    <w:rsid w:val="00A350DA"/>
    <w:rsid w:val="00A37822"/>
    <w:rsid w:val="00A432BB"/>
    <w:rsid w:val="00A44632"/>
    <w:rsid w:val="00A45AFC"/>
    <w:rsid w:val="00A472A8"/>
    <w:rsid w:val="00A500F9"/>
    <w:rsid w:val="00A52718"/>
    <w:rsid w:val="00A538FD"/>
    <w:rsid w:val="00A5472C"/>
    <w:rsid w:val="00A55863"/>
    <w:rsid w:val="00A563EF"/>
    <w:rsid w:val="00A6032A"/>
    <w:rsid w:val="00A60A9B"/>
    <w:rsid w:val="00A64D90"/>
    <w:rsid w:val="00A655D3"/>
    <w:rsid w:val="00A6681B"/>
    <w:rsid w:val="00A70C16"/>
    <w:rsid w:val="00A71312"/>
    <w:rsid w:val="00A71B85"/>
    <w:rsid w:val="00A80A47"/>
    <w:rsid w:val="00A80E3F"/>
    <w:rsid w:val="00A82947"/>
    <w:rsid w:val="00A82DF0"/>
    <w:rsid w:val="00A91185"/>
    <w:rsid w:val="00A948DF"/>
    <w:rsid w:val="00A94B4F"/>
    <w:rsid w:val="00A96732"/>
    <w:rsid w:val="00A96D84"/>
    <w:rsid w:val="00A97978"/>
    <w:rsid w:val="00AA3DB8"/>
    <w:rsid w:val="00AA3FD6"/>
    <w:rsid w:val="00AA60ED"/>
    <w:rsid w:val="00AA74A7"/>
    <w:rsid w:val="00AB12D5"/>
    <w:rsid w:val="00AB4D9F"/>
    <w:rsid w:val="00AC0793"/>
    <w:rsid w:val="00AC213F"/>
    <w:rsid w:val="00AC2619"/>
    <w:rsid w:val="00AC3E84"/>
    <w:rsid w:val="00AC40DD"/>
    <w:rsid w:val="00AC42C8"/>
    <w:rsid w:val="00AC7052"/>
    <w:rsid w:val="00AC7057"/>
    <w:rsid w:val="00AC774C"/>
    <w:rsid w:val="00AD12AC"/>
    <w:rsid w:val="00AD1910"/>
    <w:rsid w:val="00AD2974"/>
    <w:rsid w:val="00AD4C8B"/>
    <w:rsid w:val="00AE132F"/>
    <w:rsid w:val="00AE26C9"/>
    <w:rsid w:val="00AE2F27"/>
    <w:rsid w:val="00AE3F1B"/>
    <w:rsid w:val="00AE54DF"/>
    <w:rsid w:val="00AF0D85"/>
    <w:rsid w:val="00AF1DD6"/>
    <w:rsid w:val="00AF2436"/>
    <w:rsid w:val="00AF3369"/>
    <w:rsid w:val="00AF4D44"/>
    <w:rsid w:val="00AF632E"/>
    <w:rsid w:val="00AF6FCE"/>
    <w:rsid w:val="00AF78C1"/>
    <w:rsid w:val="00AF7D60"/>
    <w:rsid w:val="00B000EC"/>
    <w:rsid w:val="00B008F3"/>
    <w:rsid w:val="00B02BE6"/>
    <w:rsid w:val="00B03304"/>
    <w:rsid w:val="00B03910"/>
    <w:rsid w:val="00B05B49"/>
    <w:rsid w:val="00B05EB5"/>
    <w:rsid w:val="00B10751"/>
    <w:rsid w:val="00B11CCF"/>
    <w:rsid w:val="00B13EA0"/>
    <w:rsid w:val="00B13ED4"/>
    <w:rsid w:val="00B167C2"/>
    <w:rsid w:val="00B16B9B"/>
    <w:rsid w:val="00B23DB6"/>
    <w:rsid w:val="00B24C89"/>
    <w:rsid w:val="00B2593D"/>
    <w:rsid w:val="00B310CB"/>
    <w:rsid w:val="00B33742"/>
    <w:rsid w:val="00B33AEE"/>
    <w:rsid w:val="00B34180"/>
    <w:rsid w:val="00B35FFD"/>
    <w:rsid w:val="00B40698"/>
    <w:rsid w:val="00B4162F"/>
    <w:rsid w:val="00B42C77"/>
    <w:rsid w:val="00B45A2B"/>
    <w:rsid w:val="00B471CD"/>
    <w:rsid w:val="00B53F14"/>
    <w:rsid w:val="00B5446E"/>
    <w:rsid w:val="00B565C0"/>
    <w:rsid w:val="00B628C7"/>
    <w:rsid w:val="00B64040"/>
    <w:rsid w:val="00B648F7"/>
    <w:rsid w:val="00B72503"/>
    <w:rsid w:val="00B750B9"/>
    <w:rsid w:val="00B807B6"/>
    <w:rsid w:val="00B87EFB"/>
    <w:rsid w:val="00B92FF1"/>
    <w:rsid w:val="00B93C1B"/>
    <w:rsid w:val="00B94901"/>
    <w:rsid w:val="00B96552"/>
    <w:rsid w:val="00BA7865"/>
    <w:rsid w:val="00BA7953"/>
    <w:rsid w:val="00BB0309"/>
    <w:rsid w:val="00BB0F8D"/>
    <w:rsid w:val="00BB5EB5"/>
    <w:rsid w:val="00BB6F18"/>
    <w:rsid w:val="00BC22E7"/>
    <w:rsid w:val="00BC2D54"/>
    <w:rsid w:val="00BC2F2D"/>
    <w:rsid w:val="00BC3D9D"/>
    <w:rsid w:val="00BC5BF5"/>
    <w:rsid w:val="00BD0223"/>
    <w:rsid w:val="00BD0431"/>
    <w:rsid w:val="00BD130D"/>
    <w:rsid w:val="00BD2E84"/>
    <w:rsid w:val="00BD5474"/>
    <w:rsid w:val="00BE0FE5"/>
    <w:rsid w:val="00BE3579"/>
    <w:rsid w:val="00BE556D"/>
    <w:rsid w:val="00BE56D6"/>
    <w:rsid w:val="00BE5ADB"/>
    <w:rsid w:val="00BE7E6E"/>
    <w:rsid w:val="00BF1926"/>
    <w:rsid w:val="00BF2C59"/>
    <w:rsid w:val="00BF5A63"/>
    <w:rsid w:val="00BF75C1"/>
    <w:rsid w:val="00C00911"/>
    <w:rsid w:val="00C12019"/>
    <w:rsid w:val="00C14D60"/>
    <w:rsid w:val="00C165D5"/>
    <w:rsid w:val="00C222BE"/>
    <w:rsid w:val="00C232F4"/>
    <w:rsid w:val="00C23C08"/>
    <w:rsid w:val="00C270F8"/>
    <w:rsid w:val="00C3324B"/>
    <w:rsid w:val="00C35BC4"/>
    <w:rsid w:val="00C35C1A"/>
    <w:rsid w:val="00C36949"/>
    <w:rsid w:val="00C37C1F"/>
    <w:rsid w:val="00C37C8D"/>
    <w:rsid w:val="00C40E3B"/>
    <w:rsid w:val="00C40F8C"/>
    <w:rsid w:val="00C46DCA"/>
    <w:rsid w:val="00C52387"/>
    <w:rsid w:val="00C5299D"/>
    <w:rsid w:val="00C6340C"/>
    <w:rsid w:val="00C670ED"/>
    <w:rsid w:val="00C67302"/>
    <w:rsid w:val="00C67D21"/>
    <w:rsid w:val="00C67D9A"/>
    <w:rsid w:val="00C76757"/>
    <w:rsid w:val="00C77C5D"/>
    <w:rsid w:val="00C844A3"/>
    <w:rsid w:val="00C844B1"/>
    <w:rsid w:val="00C85AA7"/>
    <w:rsid w:val="00C86374"/>
    <w:rsid w:val="00C86902"/>
    <w:rsid w:val="00C87C8B"/>
    <w:rsid w:val="00C902F4"/>
    <w:rsid w:val="00C913DC"/>
    <w:rsid w:val="00CA11AA"/>
    <w:rsid w:val="00CA1B0C"/>
    <w:rsid w:val="00CA7031"/>
    <w:rsid w:val="00CC276C"/>
    <w:rsid w:val="00CC3C52"/>
    <w:rsid w:val="00CC3E0C"/>
    <w:rsid w:val="00CC4CD8"/>
    <w:rsid w:val="00CD11D6"/>
    <w:rsid w:val="00CE1278"/>
    <w:rsid w:val="00CE29E9"/>
    <w:rsid w:val="00CE4DE2"/>
    <w:rsid w:val="00CF0CB9"/>
    <w:rsid w:val="00CF6C42"/>
    <w:rsid w:val="00CF6D6E"/>
    <w:rsid w:val="00D02AA3"/>
    <w:rsid w:val="00D04188"/>
    <w:rsid w:val="00D10C47"/>
    <w:rsid w:val="00D158C5"/>
    <w:rsid w:val="00D16BC7"/>
    <w:rsid w:val="00D20D05"/>
    <w:rsid w:val="00D2166A"/>
    <w:rsid w:val="00D22245"/>
    <w:rsid w:val="00D25247"/>
    <w:rsid w:val="00D27080"/>
    <w:rsid w:val="00D30816"/>
    <w:rsid w:val="00D36D5F"/>
    <w:rsid w:val="00D375C0"/>
    <w:rsid w:val="00D421EA"/>
    <w:rsid w:val="00D43030"/>
    <w:rsid w:val="00D4371E"/>
    <w:rsid w:val="00D4387A"/>
    <w:rsid w:val="00D45899"/>
    <w:rsid w:val="00D5076E"/>
    <w:rsid w:val="00D51843"/>
    <w:rsid w:val="00D5249B"/>
    <w:rsid w:val="00D54D6B"/>
    <w:rsid w:val="00D567BC"/>
    <w:rsid w:val="00D56FD4"/>
    <w:rsid w:val="00D574A0"/>
    <w:rsid w:val="00D6003A"/>
    <w:rsid w:val="00D603C1"/>
    <w:rsid w:val="00D60B3B"/>
    <w:rsid w:val="00D61345"/>
    <w:rsid w:val="00D61D23"/>
    <w:rsid w:val="00D61D2D"/>
    <w:rsid w:val="00D636BE"/>
    <w:rsid w:val="00D745EE"/>
    <w:rsid w:val="00D7704D"/>
    <w:rsid w:val="00D80598"/>
    <w:rsid w:val="00D807AB"/>
    <w:rsid w:val="00D817D9"/>
    <w:rsid w:val="00D84722"/>
    <w:rsid w:val="00D9011A"/>
    <w:rsid w:val="00D908F4"/>
    <w:rsid w:val="00D92033"/>
    <w:rsid w:val="00D95645"/>
    <w:rsid w:val="00D9610E"/>
    <w:rsid w:val="00D9675C"/>
    <w:rsid w:val="00D96931"/>
    <w:rsid w:val="00DA325F"/>
    <w:rsid w:val="00DA3B8B"/>
    <w:rsid w:val="00DA3C39"/>
    <w:rsid w:val="00DA65B0"/>
    <w:rsid w:val="00DA773E"/>
    <w:rsid w:val="00DB009D"/>
    <w:rsid w:val="00DB4C99"/>
    <w:rsid w:val="00DB6A23"/>
    <w:rsid w:val="00DB7778"/>
    <w:rsid w:val="00DB7D6B"/>
    <w:rsid w:val="00DC3008"/>
    <w:rsid w:val="00DC332E"/>
    <w:rsid w:val="00DC396E"/>
    <w:rsid w:val="00DC4D3F"/>
    <w:rsid w:val="00DC5CAE"/>
    <w:rsid w:val="00DC7748"/>
    <w:rsid w:val="00DD222F"/>
    <w:rsid w:val="00DD43D5"/>
    <w:rsid w:val="00DE1436"/>
    <w:rsid w:val="00DE55DB"/>
    <w:rsid w:val="00DE5AC2"/>
    <w:rsid w:val="00DE76FA"/>
    <w:rsid w:val="00DE7F30"/>
    <w:rsid w:val="00DF30BC"/>
    <w:rsid w:val="00DF321B"/>
    <w:rsid w:val="00DF6823"/>
    <w:rsid w:val="00DF77DD"/>
    <w:rsid w:val="00E0182C"/>
    <w:rsid w:val="00E1169D"/>
    <w:rsid w:val="00E15B38"/>
    <w:rsid w:val="00E2021D"/>
    <w:rsid w:val="00E21CE4"/>
    <w:rsid w:val="00E2279E"/>
    <w:rsid w:val="00E22E12"/>
    <w:rsid w:val="00E23974"/>
    <w:rsid w:val="00E23E5A"/>
    <w:rsid w:val="00E24FC2"/>
    <w:rsid w:val="00E25717"/>
    <w:rsid w:val="00E25D4F"/>
    <w:rsid w:val="00E31F78"/>
    <w:rsid w:val="00E34CFE"/>
    <w:rsid w:val="00E35030"/>
    <w:rsid w:val="00E35A1C"/>
    <w:rsid w:val="00E41565"/>
    <w:rsid w:val="00E443D1"/>
    <w:rsid w:val="00E451DB"/>
    <w:rsid w:val="00E503E8"/>
    <w:rsid w:val="00E508B9"/>
    <w:rsid w:val="00E50A5C"/>
    <w:rsid w:val="00E52B2A"/>
    <w:rsid w:val="00E533B9"/>
    <w:rsid w:val="00E538C3"/>
    <w:rsid w:val="00E54EB4"/>
    <w:rsid w:val="00E55754"/>
    <w:rsid w:val="00E55AF1"/>
    <w:rsid w:val="00E57D0D"/>
    <w:rsid w:val="00E6327F"/>
    <w:rsid w:val="00E65D4B"/>
    <w:rsid w:val="00E67472"/>
    <w:rsid w:val="00E707A3"/>
    <w:rsid w:val="00E747EF"/>
    <w:rsid w:val="00E7487A"/>
    <w:rsid w:val="00E802FB"/>
    <w:rsid w:val="00E81B66"/>
    <w:rsid w:val="00E81F1A"/>
    <w:rsid w:val="00E855C5"/>
    <w:rsid w:val="00E87DAC"/>
    <w:rsid w:val="00E911FC"/>
    <w:rsid w:val="00E9157C"/>
    <w:rsid w:val="00E91726"/>
    <w:rsid w:val="00E93505"/>
    <w:rsid w:val="00E959BB"/>
    <w:rsid w:val="00E96C62"/>
    <w:rsid w:val="00EA1A33"/>
    <w:rsid w:val="00EA2A45"/>
    <w:rsid w:val="00EA31B3"/>
    <w:rsid w:val="00EA4D00"/>
    <w:rsid w:val="00EA763A"/>
    <w:rsid w:val="00EA7F93"/>
    <w:rsid w:val="00EB3776"/>
    <w:rsid w:val="00EB7D06"/>
    <w:rsid w:val="00EC0334"/>
    <w:rsid w:val="00EC1C32"/>
    <w:rsid w:val="00EC2ACD"/>
    <w:rsid w:val="00EC56B7"/>
    <w:rsid w:val="00EC754F"/>
    <w:rsid w:val="00EC7D78"/>
    <w:rsid w:val="00ED1D8D"/>
    <w:rsid w:val="00ED4255"/>
    <w:rsid w:val="00ED4C92"/>
    <w:rsid w:val="00ED6D49"/>
    <w:rsid w:val="00EE1C5B"/>
    <w:rsid w:val="00EE3968"/>
    <w:rsid w:val="00EE46E8"/>
    <w:rsid w:val="00EE51F1"/>
    <w:rsid w:val="00EE6884"/>
    <w:rsid w:val="00EE6B45"/>
    <w:rsid w:val="00EE70A0"/>
    <w:rsid w:val="00EF6051"/>
    <w:rsid w:val="00EF75A9"/>
    <w:rsid w:val="00F001DF"/>
    <w:rsid w:val="00F0033D"/>
    <w:rsid w:val="00F03F22"/>
    <w:rsid w:val="00F06ECD"/>
    <w:rsid w:val="00F11356"/>
    <w:rsid w:val="00F12D7D"/>
    <w:rsid w:val="00F13481"/>
    <w:rsid w:val="00F163B7"/>
    <w:rsid w:val="00F163FD"/>
    <w:rsid w:val="00F164C9"/>
    <w:rsid w:val="00F171A6"/>
    <w:rsid w:val="00F30EEE"/>
    <w:rsid w:val="00F323AE"/>
    <w:rsid w:val="00F328F8"/>
    <w:rsid w:val="00F32EE7"/>
    <w:rsid w:val="00F33089"/>
    <w:rsid w:val="00F33459"/>
    <w:rsid w:val="00F346DB"/>
    <w:rsid w:val="00F368A4"/>
    <w:rsid w:val="00F37967"/>
    <w:rsid w:val="00F40FBF"/>
    <w:rsid w:val="00F411FF"/>
    <w:rsid w:val="00F469DF"/>
    <w:rsid w:val="00F535B9"/>
    <w:rsid w:val="00F539C9"/>
    <w:rsid w:val="00F546CC"/>
    <w:rsid w:val="00F573D0"/>
    <w:rsid w:val="00F57E19"/>
    <w:rsid w:val="00F61368"/>
    <w:rsid w:val="00F61655"/>
    <w:rsid w:val="00F62CAD"/>
    <w:rsid w:val="00F62D64"/>
    <w:rsid w:val="00F6358B"/>
    <w:rsid w:val="00F653A5"/>
    <w:rsid w:val="00F65705"/>
    <w:rsid w:val="00F677F0"/>
    <w:rsid w:val="00F67B58"/>
    <w:rsid w:val="00F729F3"/>
    <w:rsid w:val="00F75C1B"/>
    <w:rsid w:val="00F76892"/>
    <w:rsid w:val="00F80105"/>
    <w:rsid w:val="00F87723"/>
    <w:rsid w:val="00F91D4F"/>
    <w:rsid w:val="00F9223E"/>
    <w:rsid w:val="00F93023"/>
    <w:rsid w:val="00F9487F"/>
    <w:rsid w:val="00F95468"/>
    <w:rsid w:val="00F96980"/>
    <w:rsid w:val="00F96991"/>
    <w:rsid w:val="00FA0A69"/>
    <w:rsid w:val="00FA0B4D"/>
    <w:rsid w:val="00FA1F3C"/>
    <w:rsid w:val="00FA5B50"/>
    <w:rsid w:val="00FA6584"/>
    <w:rsid w:val="00FA796D"/>
    <w:rsid w:val="00FB1F81"/>
    <w:rsid w:val="00FC23B6"/>
    <w:rsid w:val="00FC303D"/>
    <w:rsid w:val="00FC5182"/>
    <w:rsid w:val="00FC7159"/>
    <w:rsid w:val="00FD0E8E"/>
    <w:rsid w:val="00FD2D61"/>
    <w:rsid w:val="00FD3CF1"/>
    <w:rsid w:val="00FD4ACE"/>
    <w:rsid w:val="00FD521F"/>
    <w:rsid w:val="00FD5435"/>
    <w:rsid w:val="00FD6A79"/>
    <w:rsid w:val="00FE25C2"/>
    <w:rsid w:val="00FE5341"/>
    <w:rsid w:val="00FF2A2C"/>
    <w:rsid w:val="00FF6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B6FD7"/>
  <w15:chartTrackingRefBased/>
  <w15:docId w15:val="{C4ED6DC3-4EB9-4133-9D4C-78C21682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96E"/>
    <w:pPr>
      <w:widowControl w:val="0"/>
    </w:pPr>
    <w:rPr>
      <w:rFonts w:ascii="Arial Unicode MS" w:eastAsia="Arial Unicode MS" w:hAnsi="Arial Unicode MS" w:cs="Arial Unicode MS"/>
      <w:color w:val="000000"/>
      <w:sz w:val="24"/>
      <w:szCs w:val="24"/>
      <w:lang w:val="vi-VN" w:eastAsia="vi-VN" w:bidi="vi-VN"/>
    </w:rPr>
  </w:style>
  <w:style w:type="paragraph" w:styleId="Heading2">
    <w:name w:val="heading 2"/>
    <w:basedOn w:val="Normal"/>
    <w:qFormat/>
    <w:rsid w:val="00DC396E"/>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paragraph" w:styleId="Heading3">
    <w:name w:val="heading 3"/>
    <w:basedOn w:val="Normal"/>
    <w:next w:val="Normal"/>
    <w:link w:val="Heading3Char"/>
    <w:semiHidden/>
    <w:unhideWhenUsed/>
    <w:qFormat/>
    <w:rsid w:val="00FC518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F40FB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semiHidden/>
    <w:rsid w:val="00DC396E"/>
    <w:pPr>
      <w:widowControl/>
      <w:spacing w:after="160" w:line="240" w:lineRule="exact"/>
    </w:pPr>
    <w:rPr>
      <w:rFonts w:ascii="Arial" w:eastAsia="Times New Roman" w:hAnsi="Arial" w:cs="Times New Roman"/>
      <w:color w:val="auto"/>
      <w:sz w:val="22"/>
      <w:szCs w:val="22"/>
      <w:lang w:val="en-US" w:eastAsia="en-US" w:bidi="ar-SA"/>
    </w:rPr>
  </w:style>
  <w:style w:type="character" w:styleId="Hyperlink">
    <w:name w:val="Hyperlink"/>
    <w:rsid w:val="00DC396E"/>
    <w:rPr>
      <w:color w:val="0066CC"/>
      <w:u w:val="single"/>
    </w:rPr>
  </w:style>
  <w:style w:type="character" w:customStyle="1" w:styleId="ChthchnhExact">
    <w:name w:val="Chú thích ảnh Exact"/>
    <w:link w:val="Chthchnh"/>
    <w:rsid w:val="00DC396E"/>
    <w:rPr>
      <w:b/>
      <w:bCs/>
      <w:sz w:val="26"/>
      <w:szCs w:val="26"/>
      <w:lang w:bidi="ar-SA"/>
    </w:rPr>
  </w:style>
  <w:style w:type="paragraph" w:customStyle="1" w:styleId="Chthchnh">
    <w:name w:val="Chú thích ảnh"/>
    <w:basedOn w:val="Normal"/>
    <w:link w:val="ChthchnhExact"/>
    <w:rsid w:val="00DC396E"/>
    <w:pPr>
      <w:shd w:val="clear" w:color="auto" w:fill="FFFFFF"/>
      <w:spacing w:line="0" w:lineRule="atLeast"/>
    </w:pPr>
    <w:rPr>
      <w:rFonts w:ascii="Times New Roman" w:eastAsia="Times New Roman" w:hAnsi="Times New Roman" w:cs="Times New Roman"/>
      <w:b/>
      <w:bCs/>
      <w:color w:val="auto"/>
      <w:sz w:val="26"/>
      <w:szCs w:val="26"/>
      <w:lang w:val="en-US" w:eastAsia="en-US" w:bidi="ar-SA"/>
    </w:rPr>
  </w:style>
  <w:style w:type="character" w:customStyle="1" w:styleId="Vnbnnidung3Exact">
    <w:name w:val="Văn bản nội dung (3) Exact"/>
    <w:rsid w:val="00DC396E"/>
    <w:rPr>
      <w:rFonts w:ascii="Times New Roman" w:eastAsia="Times New Roman" w:hAnsi="Times New Roman" w:cs="Times New Roman"/>
      <w:b/>
      <w:bCs/>
      <w:i w:val="0"/>
      <w:iCs w:val="0"/>
      <w:smallCaps w:val="0"/>
      <w:strike w:val="0"/>
      <w:sz w:val="26"/>
      <w:szCs w:val="26"/>
      <w:u w:val="none"/>
    </w:rPr>
  </w:style>
  <w:style w:type="character" w:customStyle="1" w:styleId="Vnbnnidung3">
    <w:name w:val="Văn bản nội dung (3)_"/>
    <w:rsid w:val="00DC396E"/>
    <w:rPr>
      <w:rFonts w:ascii="Times New Roman" w:eastAsia="Times New Roman" w:hAnsi="Times New Roman" w:cs="Times New Roman"/>
      <w:b/>
      <w:bCs/>
      <w:i w:val="0"/>
      <w:iCs w:val="0"/>
      <w:smallCaps w:val="0"/>
      <w:strike w:val="0"/>
      <w:sz w:val="26"/>
      <w:szCs w:val="26"/>
      <w:u w:val="none"/>
    </w:rPr>
  </w:style>
  <w:style w:type="character" w:customStyle="1" w:styleId="Vnbnnidung4">
    <w:name w:val="Văn bản nội dung (4)_"/>
    <w:link w:val="Vnbnnidung40"/>
    <w:rsid w:val="00DC396E"/>
    <w:rPr>
      <w:b/>
      <w:bCs/>
      <w:i/>
      <w:iCs/>
      <w:sz w:val="26"/>
      <w:szCs w:val="26"/>
      <w:lang w:bidi="ar-SA"/>
    </w:rPr>
  </w:style>
  <w:style w:type="paragraph" w:customStyle="1" w:styleId="Vnbnnidung40">
    <w:name w:val="Văn bản nội dung (4)"/>
    <w:basedOn w:val="Normal"/>
    <w:link w:val="Vnbnnidung4"/>
    <w:rsid w:val="00DC396E"/>
    <w:pPr>
      <w:shd w:val="clear" w:color="auto" w:fill="FFFFFF"/>
      <w:spacing w:before="120" w:after="420" w:line="0" w:lineRule="atLeast"/>
      <w:jc w:val="both"/>
    </w:pPr>
    <w:rPr>
      <w:rFonts w:ascii="Times New Roman" w:eastAsia="Times New Roman" w:hAnsi="Times New Roman" w:cs="Times New Roman"/>
      <w:b/>
      <w:bCs/>
      <w:i/>
      <w:iCs/>
      <w:color w:val="auto"/>
      <w:sz w:val="26"/>
      <w:szCs w:val="26"/>
      <w:lang w:val="en-US" w:eastAsia="en-US" w:bidi="ar-SA"/>
    </w:rPr>
  </w:style>
  <w:style w:type="character" w:customStyle="1" w:styleId="Vnbnnidung4Khnginm">
    <w:name w:val="Văn bản nội dung (4) + Không in đậm"/>
    <w:aliases w:val="Không in nghiêng"/>
    <w:rsid w:val="00DC396E"/>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2">
    <w:name w:val="Văn bản nội dung (2)_"/>
    <w:rsid w:val="00DC396E"/>
    <w:rPr>
      <w:rFonts w:ascii="Times New Roman" w:eastAsia="Times New Roman" w:hAnsi="Times New Roman" w:cs="Times New Roman"/>
      <w:b w:val="0"/>
      <w:bCs w:val="0"/>
      <w:i w:val="0"/>
      <w:iCs w:val="0"/>
      <w:smallCaps w:val="0"/>
      <w:strike w:val="0"/>
      <w:sz w:val="26"/>
      <w:szCs w:val="26"/>
      <w:u w:val="none"/>
    </w:rPr>
  </w:style>
  <w:style w:type="character" w:customStyle="1" w:styleId="Vnbnnidung2Inm">
    <w:name w:val="Văn bản nội dung (2) + In đậm"/>
    <w:aliases w:val="In nghiêng,Văn bản nội dung (2) + FrankRuehl,17 pt,18 pt"/>
    <w:rsid w:val="00DC396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5">
    <w:name w:val="Văn bản nội dung (5)_"/>
    <w:link w:val="Vnbnnidung50"/>
    <w:rsid w:val="00DC396E"/>
    <w:rPr>
      <w:b/>
      <w:bCs/>
      <w:i/>
      <w:iCs/>
      <w:sz w:val="21"/>
      <w:szCs w:val="21"/>
      <w:lang w:bidi="ar-SA"/>
    </w:rPr>
  </w:style>
  <w:style w:type="paragraph" w:customStyle="1" w:styleId="Vnbnnidung50">
    <w:name w:val="Văn bản nội dung (5)"/>
    <w:basedOn w:val="Normal"/>
    <w:link w:val="Vnbnnidung5"/>
    <w:rsid w:val="00DC396E"/>
    <w:pPr>
      <w:shd w:val="clear" w:color="auto" w:fill="FFFFFF"/>
      <w:spacing w:line="250" w:lineRule="exact"/>
      <w:jc w:val="both"/>
    </w:pPr>
    <w:rPr>
      <w:rFonts w:ascii="Times New Roman" w:eastAsia="Times New Roman" w:hAnsi="Times New Roman" w:cs="Times New Roman"/>
      <w:b/>
      <w:bCs/>
      <w:i/>
      <w:iCs/>
      <w:color w:val="auto"/>
      <w:sz w:val="21"/>
      <w:szCs w:val="21"/>
      <w:lang w:val="en-US" w:eastAsia="en-US" w:bidi="ar-SA"/>
    </w:rPr>
  </w:style>
  <w:style w:type="character" w:customStyle="1" w:styleId="Vnbnnidung6">
    <w:name w:val="Văn bản nội dung (6)_"/>
    <w:link w:val="Vnbnnidung60"/>
    <w:rsid w:val="00DC396E"/>
    <w:rPr>
      <w:sz w:val="21"/>
      <w:szCs w:val="21"/>
      <w:lang w:bidi="ar-SA"/>
    </w:rPr>
  </w:style>
  <w:style w:type="paragraph" w:customStyle="1" w:styleId="Vnbnnidung60">
    <w:name w:val="Văn bản nội dung (6)"/>
    <w:basedOn w:val="Normal"/>
    <w:link w:val="Vnbnnidung6"/>
    <w:rsid w:val="00DC396E"/>
    <w:pPr>
      <w:shd w:val="clear" w:color="auto" w:fill="FFFFFF"/>
      <w:spacing w:line="250" w:lineRule="exact"/>
      <w:jc w:val="both"/>
    </w:pPr>
    <w:rPr>
      <w:rFonts w:ascii="Times New Roman" w:eastAsia="Times New Roman" w:hAnsi="Times New Roman" w:cs="Times New Roman"/>
      <w:color w:val="auto"/>
      <w:sz w:val="21"/>
      <w:szCs w:val="21"/>
      <w:lang w:val="en-US" w:eastAsia="en-US" w:bidi="ar-SA"/>
    </w:rPr>
  </w:style>
  <w:style w:type="character" w:customStyle="1" w:styleId="Vnbnnidung67pt">
    <w:name w:val="Văn bản nội dung (6) + 7 pt"/>
    <w:rsid w:val="00DC396E"/>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30">
    <w:name w:val="Văn bản nội dung (3)"/>
    <w:rsid w:val="00DC396E"/>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Vnbnnidung414pt">
    <w:name w:val="Văn bản nội dung (4) + 14 pt"/>
    <w:aliases w:val="Không in đậm,Giãn cách -1 pt"/>
    <w:rsid w:val="00DC396E"/>
    <w:rPr>
      <w:rFonts w:ascii="Times New Roman" w:eastAsia="Times New Roman" w:hAnsi="Times New Roman" w:cs="Times New Roman"/>
      <w:b/>
      <w:bCs/>
      <w:i/>
      <w:iCs/>
      <w:smallCaps w:val="0"/>
      <w:strike w:val="0"/>
      <w:color w:val="000000"/>
      <w:spacing w:val="-20"/>
      <w:w w:val="100"/>
      <w:position w:val="0"/>
      <w:sz w:val="28"/>
      <w:szCs w:val="28"/>
      <w:u w:val="none"/>
      <w:lang w:val="vi-VN" w:eastAsia="vi-VN" w:bidi="vi-VN"/>
    </w:rPr>
  </w:style>
  <w:style w:type="character" w:customStyle="1" w:styleId="Vnbnnidung20">
    <w:name w:val="Văn bản nội dung (2)"/>
    <w:rsid w:val="00DC396E"/>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utranghocchntrang">
    <w:name w:val="Đầu trang hoặc chân trang_"/>
    <w:rsid w:val="00DC396E"/>
    <w:rPr>
      <w:rFonts w:ascii="Times New Roman" w:eastAsia="Times New Roman" w:hAnsi="Times New Roman" w:cs="Times New Roman"/>
      <w:b w:val="0"/>
      <w:bCs w:val="0"/>
      <w:i w:val="0"/>
      <w:iCs w:val="0"/>
      <w:smallCaps w:val="0"/>
      <w:strike w:val="0"/>
      <w:sz w:val="26"/>
      <w:szCs w:val="26"/>
      <w:u w:val="none"/>
    </w:rPr>
  </w:style>
  <w:style w:type="character" w:customStyle="1" w:styleId="utranghocchntrang0">
    <w:name w:val="Đầu trang hoặc chân trang"/>
    <w:rsid w:val="00DC396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CourierNew">
    <w:name w:val="Văn bản nội dung (2) + Courier New"/>
    <w:aliases w:val="21 pt,In đậm,Giãn cách -4 pt,Đầu trang hoặc chân trang + Century Schoolbook,10 pt,Văn bản nội dung (2) + 11 pt,11 pt"/>
    <w:rsid w:val="00DC396E"/>
    <w:rPr>
      <w:rFonts w:ascii="Courier New" w:eastAsia="Courier New" w:hAnsi="Courier New" w:cs="Courier New"/>
      <w:b/>
      <w:bCs/>
      <w:i w:val="0"/>
      <w:iCs w:val="0"/>
      <w:smallCaps w:val="0"/>
      <w:strike w:val="0"/>
      <w:color w:val="000000"/>
      <w:spacing w:val="-80"/>
      <w:w w:val="100"/>
      <w:position w:val="0"/>
      <w:sz w:val="42"/>
      <w:szCs w:val="42"/>
      <w:u w:val="none"/>
      <w:lang w:val="vi-VN" w:eastAsia="vi-VN" w:bidi="vi-VN"/>
    </w:rPr>
  </w:style>
  <w:style w:type="character" w:customStyle="1" w:styleId="Tiu1">
    <w:name w:val="Tiêu đề #1_"/>
    <w:link w:val="Tiu10"/>
    <w:rsid w:val="00DC396E"/>
    <w:rPr>
      <w:b/>
      <w:bCs/>
      <w:sz w:val="26"/>
      <w:szCs w:val="26"/>
      <w:lang w:bidi="ar-SA"/>
    </w:rPr>
  </w:style>
  <w:style w:type="paragraph" w:customStyle="1" w:styleId="Tiu10">
    <w:name w:val="Tiêu đề #1"/>
    <w:basedOn w:val="Normal"/>
    <w:link w:val="Tiu1"/>
    <w:rsid w:val="00DC396E"/>
    <w:pPr>
      <w:shd w:val="clear" w:color="auto" w:fill="FFFFFF"/>
      <w:spacing w:line="475" w:lineRule="exact"/>
      <w:ind w:firstLine="780"/>
      <w:jc w:val="both"/>
      <w:outlineLvl w:val="0"/>
    </w:pPr>
    <w:rPr>
      <w:rFonts w:ascii="Times New Roman" w:eastAsia="Times New Roman" w:hAnsi="Times New Roman" w:cs="Times New Roman"/>
      <w:b/>
      <w:bCs/>
      <w:color w:val="auto"/>
      <w:sz w:val="26"/>
      <w:szCs w:val="26"/>
      <w:lang w:val="en-US" w:eastAsia="en-US" w:bidi="ar-SA"/>
    </w:rPr>
  </w:style>
  <w:style w:type="character" w:customStyle="1" w:styleId="Vnbnnidung7">
    <w:name w:val="Văn bản nội dung (7)_"/>
    <w:link w:val="Vnbnnidung70"/>
    <w:rsid w:val="00DC396E"/>
    <w:rPr>
      <w:i/>
      <w:iCs/>
      <w:lang w:bidi="ar-SA"/>
    </w:rPr>
  </w:style>
  <w:style w:type="paragraph" w:customStyle="1" w:styleId="Vnbnnidung70">
    <w:name w:val="Văn bản nội dung (7)"/>
    <w:basedOn w:val="Normal"/>
    <w:link w:val="Vnbnnidung7"/>
    <w:rsid w:val="00DC396E"/>
    <w:pPr>
      <w:shd w:val="clear" w:color="auto" w:fill="FFFFFF"/>
      <w:spacing w:before="60" w:after="60" w:line="360" w:lineRule="exact"/>
      <w:jc w:val="both"/>
    </w:pPr>
    <w:rPr>
      <w:rFonts w:ascii="Times New Roman" w:eastAsia="Times New Roman" w:hAnsi="Times New Roman" w:cs="Times New Roman"/>
      <w:i/>
      <w:iCs/>
      <w:color w:val="auto"/>
      <w:sz w:val="20"/>
      <w:szCs w:val="20"/>
      <w:lang w:val="en-US" w:eastAsia="en-US" w:bidi="ar-SA"/>
    </w:rPr>
  </w:style>
  <w:style w:type="character" w:customStyle="1" w:styleId="Vnbnnidung3Khnginm">
    <w:name w:val="Văn bản nội dung (3) + Không in đậm"/>
    <w:rsid w:val="00DC396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8">
    <w:name w:val="Văn bản nội dung (8)_"/>
    <w:link w:val="Vnbnnidung80"/>
    <w:rsid w:val="00DC396E"/>
    <w:rPr>
      <w:b/>
      <w:bCs/>
      <w:sz w:val="22"/>
      <w:szCs w:val="22"/>
      <w:lang w:bidi="ar-SA"/>
    </w:rPr>
  </w:style>
  <w:style w:type="paragraph" w:customStyle="1" w:styleId="Vnbnnidung80">
    <w:name w:val="Văn bản nội dung (8)"/>
    <w:basedOn w:val="Normal"/>
    <w:link w:val="Vnbnnidung8"/>
    <w:rsid w:val="00DC396E"/>
    <w:pPr>
      <w:shd w:val="clear" w:color="auto" w:fill="FFFFFF"/>
      <w:spacing w:after="60" w:line="0" w:lineRule="atLeast"/>
    </w:pPr>
    <w:rPr>
      <w:rFonts w:ascii="Times New Roman" w:eastAsia="Times New Roman" w:hAnsi="Times New Roman" w:cs="Times New Roman"/>
      <w:b/>
      <w:bCs/>
      <w:color w:val="auto"/>
      <w:sz w:val="22"/>
      <w:szCs w:val="22"/>
      <w:lang w:val="en-US" w:eastAsia="en-US" w:bidi="ar-SA"/>
    </w:rPr>
  </w:style>
  <w:style w:type="character" w:customStyle="1" w:styleId="Vnbnnidung9">
    <w:name w:val="Văn bản nội dung (9)_"/>
    <w:link w:val="Vnbnnidung90"/>
    <w:rsid w:val="00DC396E"/>
    <w:rPr>
      <w:i/>
      <w:iCs/>
      <w:sz w:val="22"/>
      <w:szCs w:val="22"/>
      <w:lang w:bidi="ar-SA"/>
    </w:rPr>
  </w:style>
  <w:style w:type="paragraph" w:customStyle="1" w:styleId="Vnbnnidung90">
    <w:name w:val="Văn bản nội dung (9)"/>
    <w:basedOn w:val="Normal"/>
    <w:link w:val="Vnbnnidung9"/>
    <w:rsid w:val="00DC396E"/>
    <w:pPr>
      <w:shd w:val="clear" w:color="auto" w:fill="FFFFFF"/>
      <w:spacing w:before="180" w:line="0" w:lineRule="atLeast"/>
    </w:pPr>
    <w:rPr>
      <w:rFonts w:ascii="Times New Roman" w:eastAsia="Times New Roman" w:hAnsi="Times New Roman" w:cs="Times New Roman"/>
      <w:i/>
      <w:iCs/>
      <w:color w:val="auto"/>
      <w:sz w:val="22"/>
      <w:szCs w:val="22"/>
      <w:lang w:val="en-US" w:eastAsia="en-US" w:bidi="ar-SA"/>
    </w:rPr>
  </w:style>
  <w:style w:type="character" w:customStyle="1" w:styleId="Vnbnnidung210">
    <w:name w:val="Văn bản nội dung (2) + 10"/>
    <w:aliases w:val="5 pt,Văn bản nội dung (2) + Bookman Old Style,11"/>
    <w:rsid w:val="00DC396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Chthchbng2">
    <w:name w:val="Chú thích bảng (2)_"/>
    <w:link w:val="Chthchbng20"/>
    <w:rsid w:val="00DC396E"/>
    <w:rPr>
      <w:i/>
      <w:iCs/>
      <w:sz w:val="22"/>
      <w:szCs w:val="22"/>
      <w:lang w:bidi="ar-SA"/>
    </w:rPr>
  </w:style>
  <w:style w:type="paragraph" w:customStyle="1" w:styleId="Chthchbng20">
    <w:name w:val="Chú thích bảng (2)"/>
    <w:basedOn w:val="Normal"/>
    <w:link w:val="Chthchbng2"/>
    <w:rsid w:val="00DC396E"/>
    <w:pPr>
      <w:shd w:val="clear" w:color="auto" w:fill="FFFFFF"/>
      <w:spacing w:line="0" w:lineRule="atLeast"/>
    </w:pPr>
    <w:rPr>
      <w:rFonts w:ascii="Times New Roman" w:eastAsia="Times New Roman" w:hAnsi="Times New Roman" w:cs="Times New Roman"/>
      <w:i/>
      <w:iCs/>
      <w:color w:val="auto"/>
      <w:sz w:val="22"/>
      <w:szCs w:val="22"/>
      <w:lang w:val="en-US" w:eastAsia="en-US" w:bidi="ar-SA"/>
    </w:rPr>
  </w:style>
  <w:style w:type="character" w:customStyle="1" w:styleId="Chthchbng">
    <w:name w:val="Chú thích bảng_"/>
    <w:link w:val="Chthchbng0"/>
    <w:rsid w:val="00DC396E"/>
    <w:rPr>
      <w:sz w:val="21"/>
      <w:szCs w:val="21"/>
      <w:lang w:bidi="ar-SA"/>
    </w:rPr>
  </w:style>
  <w:style w:type="paragraph" w:customStyle="1" w:styleId="Chthchbng0">
    <w:name w:val="Chú thích bảng"/>
    <w:basedOn w:val="Normal"/>
    <w:link w:val="Chthchbng"/>
    <w:rsid w:val="00DC396E"/>
    <w:pPr>
      <w:shd w:val="clear" w:color="auto" w:fill="FFFFFF"/>
      <w:spacing w:line="0" w:lineRule="atLeast"/>
    </w:pPr>
    <w:rPr>
      <w:rFonts w:ascii="Times New Roman" w:eastAsia="Times New Roman" w:hAnsi="Times New Roman" w:cs="Times New Roman"/>
      <w:color w:val="auto"/>
      <w:sz w:val="21"/>
      <w:szCs w:val="21"/>
      <w:lang w:val="en-US" w:eastAsia="en-US" w:bidi="ar-SA"/>
    </w:rPr>
  </w:style>
  <w:style w:type="character" w:customStyle="1" w:styleId="Vnbnnidung29pt">
    <w:name w:val="Văn bản nội dung (2) + 9 pt"/>
    <w:rsid w:val="00DC396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paragraph" w:styleId="Header">
    <w:name w:val="header"/>
    <w:basedOn w:val="Normal"/>
    <w:link w:val="HeaderChar"/>
    <w:uiPriority w:val="99"/>
    <w:unhideWhenUsed/>
    <w:rsid w:val="00DC396E"/>
    <w:pPr>
      <w:tabs>
        <w:tab w:val="center" w:pos="4513"/>
        <w:tab w:val="right" w:pos="9026"/>
      </w:tabs>
    </w:pPr>
  </w:style>
  <w:style w:type="character" w:customStyle="1" w:styleId="HeaderChar">
    <w:name w:val="Header Char"/>
    <w:link w:val="Header"/>
    <w:uiPriority w:val="99"/>
    <w:rsid w:val="00DC396E"/>
    <w:rPr>
      <w:rFonts w:ascii="Arial Unicode MS" w:eastAsia="Arial Unicode MS" w:hAnsi="Arial Unicode MS" w:cs="Arial Unicode MS"/>
      <w:color w:val="000000"/>
      <w:sz w:val="24"/>
      <w:szCs w:val="24"/>
      <w:lang w:val="vi-VN" w:eastAsia="vi-VN" w:bidi="vi-VN"/>
    </w:rPr>
  </w:style>
  <w:style w:type="paragraph" w:styleId="Footer">
    <w:name w:val="footer"/>
    <w:basedOn w:val="Normal"/>
    <w:link w:val="FooterChar"/>
    <w:uiPriority w:val="99"/>
    <w:unhideWhenUsed/>
    <w:rsid w:val="00DC396E"/>
    <w:pPr>
      <w:tabs>
        <w:tab w:val="center" w:pos="4513"/>
        <w:tab w:val="right" w:pos="9026"/>
      </w:tabs>
    </w:pPr>
  </w:style>
  <w:style w:type="character" w:customStyle="1" w:styleId="FooterChar">
    <w:name w:val="Footer Char"/>
    <w:link w:val="Footer"/>
    <w:uiPriority w:val="99"/>
    <w:rsid w:val="00DC396E"/>
    <w:rPr>
      <w:rFonts w:ascii="Arial Unicode MS" w:eastAsia="Arial Unicode MS" w:hAnsi="Arial Unicode MS" w:cs="Arial Unicode MS"/>
      <w:color w:val="000000"/>
      <w:sz w:val="24"/>
      <w:szCs w:val="24"/>
      <w:lang w:val="vi-VN" w:eastAsia="vi-VN" w:bidi="vi-VN"/>
    </w:rPr>
  </w:style>
  <w:style w:type="paragraph" w:customStyle="1" w:styleId="oancuaDanhsach">
    <w:name w:val="Đoạn của Danh sách"/>
    <w:basedOn w:val="Normal"/>
    <w:qFormat/>
    <w:rsid w:val="00DC396E"/>
    <w:pPr>
      <w:ind w:left="720"/>
      <w:contextualSpacing/>
    </w:pPr>
  </w:style>
  <w:style w:type="paragraph" w:styleId="NoSpacing">
    <w:name w:val="No Spacing"/>
    <w:qFormat/>
    <w:rsid w:val="00DC396E"/>
    <w:pPr>
      <w:ind w:firstLine="357"/>
      <w:jc w:val="both"/>
    </w:pPr>
    <w:rPr>
      <w:sz w:val="28"/>
      <w:szCs w:val="24"/>
    </w:rPr>
  </w:style>
  <w:style w:type="character" w:styleId="Emphasis">
    <w:name w:val="Emphasis"/>
    <w:basedOn w:val="DefaultParagraphFont"/>
    <w:qFormat/>
    <w:rsid w:val="00DC396E"/>
    <w:rPr>
      <w:i/>
      <w:iCs/>
    </w:rPr>
  </w:style>
  <w:style w:type="paragraph" w:styleId="NormalWeb">
    <w:name w:val="Normal (Web)"/>
    <w:basedOn w:val="Normal"/>
    <w:uiPriority w:val="99"/>
    <w:rsid w:val="00DC396E"/>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converted-space">
    <w:name w:val="apple-converted-space"/>
    <w:basedOn w:val="DefaultParagraphFont"/>
    <w:rsid w:val="00DC396E"/>
  </w:style>
  <w:style w:type="paragraph" w:customStyle="1" w:styleId="normal-p">
    <w:name w:val="normal-p"/>
    <w:basedOn w:val="Normal"/>
    <w:rsid w:val="00DC396E"/>
    <w:pPr>
      <w:widowControl/>
      <w:jc w:val="both"/>
    </w:pPr>
    <w:rPr>
      <w:rFonts w:ascii="Times New Roman" w:eastAsia="Times New Roman" w:hAnsi="Times New Roman" w:cs="Times New Roman"/>
      <w:color w:val="auto"/>
      <w:sz w:val="20"/>
      <w:szCs w:val="20"/>
      <w:lang w:val="en-US" w:eastAsia="en-US" w:bidi="ar-SA"/>
    </w:rPr>
  </w:style>
  <w:style w:type="paragraph" w:customStyle="1" w:styleId="Char">
    <w:name w:val="Char"/>
    <w:basedOn w:val="Normal"/>
    <w:semiHidden/>
    <w:rsid w:val="007E4695"/>
    <w:pPr>
      <w:widowControl/>
      <w:spacing w:before="60" w:after="160" w:line="240" w:lineRule="exact"/>
      <w:ind w:firstLine="720"/>
      <w:jc w:val="both"/>
    </w:pPr>
    <w:rPr>
      <w:rFonts w:ascii="Arial" w:eastAsia="Times New Roman" w:hAnsi="Arial" w:cs="Times New Roman"/>
      <w:color w:val="auto"/>
      <w:sz w:val="22"/>
      <w:szCs w:val="22"/>
      <w:lang w:val="en-US" w:eastAsia="en-US" w:bidi="ar-SA"/>
    </w:rPr>
  </w:style>
  <w:style w:type="character" w:styleId="Strong">
    <w:name w:val="Strong"/>
    <w:basedOn w:val="DefaultParagraphFont"/>
    <w:qFormat/>
    <w:rsid w:val="003B67FF"/>
    <w:rPr>
      <w:b/>
      <w:bCs/>
    </w:rPr>
  </w:style>
  <w:style w:type="paragraph" w:customStyle="1" w:styleId="CharCharCharCharCharCharCharCharCharChar">
    <w:name w:val="Char Char Char Char Char Char Char Char Char Char"/>
    <w:basedOn w:val="Normal"/>
    <w:semiHidden/>
    <w:rsid w:val="00F65705"/>
    <w:pPr>
      <w:widowControl/>
      <w:spacing w:after="160" w:line="240" w:lineRule="exact"/>
    </w:pPr>
    <w:rPr>
      <w:rFonts w:ascii="Arial" w:eastAsia="Times New Roman" w:hAnsi="Arial" w:cs="Times New Roman"/>
      <w:color w:val="auto"/>
      <w:sz w:val="22"/>
      <w:szCs w:val="22"/>
      <w:lang w:val="en-US" w:eastAsia="en-US" w:bidi="ar-SA"/>
    </w:rPr>
  </w:style>
  <w:style w:type="table" w:styleId="TableGrid">
    <w:name w:val="Table Grid"/>
    <w:basedOn w:val="TableNormal"/>
    <w:rsid w:val="00A432B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8A2"/>
    <w:pPr>
      <w:ind w:left="720"/>
      <w:contextualSpacing/>
    </w:pPr>
  </w:style>
  <w:style w:type="paragraph" w:styleId="BalloonText">
    <w:name w:val="Balloon Text"/>
    <w:basedOn w:val="Normal"/>
    <w:link w:val="BalloonTextChar"/>
    <w:rsid w:val="00340B7B"/>
    <w:rPr>
      <w:rFonts w:ascii="Segoe UI" w:hAnsi="Segoe UI" w:cs="Segoe UI"/>
      <w:sz w:val="18"/>
      <w:szCs w:val="18"/>
    </w:rPr>
  </w:style>
  <w:style w:type="character" w:customStyle="1" w:styleId="BalloonTextChar">
    <w:name w:val="Balloon Text Char"/>
    <w:basedOn w:val="DefaultParagraphFont"/>
    <w:link w:val="BalloonText"/>
    <w:rsid w:val="00340B7B"/>
    <w:rPr>
      <w:rFonts w:ascii="Segoe UI" w:eastAsia="Arial Unicode MS" w:hAnsi="Segoe UI" w:cs="Segoe UI"/>
      <w:color w:val="000000"/>
      <w:sz w:val="18"/>
      <w:szCs w:val="18"/>
      <w:lang w:val="vi-VN" w:eastAsia="vi-VN" w:bidi="vi-VN"/>
    </w:rPr>
  </w:style>
  <w:style w:type="character" w:customStyle="1" w:styleId="fontstyle01">
    <w:name w:val="fontstyle01"/>
    <w:basedOn w:val="DefaultParagraphFont"/>
    <w:rsid w:val="00E81F1A"/>
    <w:rPr>
      <w:rFonts w:ascii="Times New Roman" w:hAnsi="Times New Roman" w:cs="Times New Roman" w:hint="default"/>
      <w:b w:val="0"/>
      <w:bCs w:val="0"/>
      <w:i w:val="0"/>
      <w:iCs w:val="0"/>
      <w:color w:val="000000"/>
      <w:sz w:val="28"/>
      <w:szCs w:val="28"/>
    </w:rPr>
  </w:style>
  <w:style w:type="character" w:customStyle="1" w:styleId="Heading4Char">
    <w:name w:val="Heading 4 Char"/>
    <w:basedOn w:val="DefaultParagraphFont"/>
    <w:link w:val="Heading4"/>
    <w:semiHidden/>
    <w:rsid w:val="00F40FBF"/>
    <w:rPr>
      <w:rFonts w:asciiTheme="majorHAnsi" w:eastAsiaTheme="majorEastAsia" w:hAnsiTheme="majorHAnsi" w:cstheme="majorBidi"/>
      <w:i/>
      <w:iCs/>
      <w:color w:val="2F5496" w:themeColor="accent1" w:themeShade="BF"/>
      <w:sz w:val="24"/>
      <w:szCs w:val="24"/>
      <w:lang w:val="vi-VN" w:eastAsia="vi-VN" w:bidi="vi-VN"/>
    </w:rPr>
  </w:style>
  <w:style w:type="character" w:customStyle="1" w:styleId="Heading3Char">
    <w:name w:val="Heading 3 Char"/>
    <w:basedOn w:val="DefaultParagraphFont"/>
    <w:link w:val="Heading3"/>
    <w:semiHidden/>
    <w:rsid w:val="00FC5182"/>
    <w:rPr>
      <w:rFonts w:asciiTheme="majorHAnsi" w:eastAsiaTheme="majorEastAsia" w:hAnsiTheme="majorHAnsi" w:cstheme="majorBidi"/>
      <w:color w:val="1F3763" w:themeColor="accent1" w:themeShade="7F"/>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11401">
      <w:bodyDiv w:val="1"/>
      <w:marLeft w:val="0"/>
      <w:marRight w:val="0"/>
      <w:marTop w:val="0"/>
      <w:marBottom w:val="0"/>
      <w:divBdr>
        <w:top w:val="none" w:sz="0" w:space="0" w:color="auto"/>
        <w:left w:val="none" w:sz="0" w:space="0" w:color="auto"/>
        <w:bottom w:val="none" w:sz="0" w:space="0" w:color="auto"/>
        <w:right w:val="none" w:sz="0" w:space="0" w:color="auto"/>
      </w:divBdr>
    </w:div>
    <w:div w:id="203055499">
      <w:bodyDiv w:val="1"/>
      <w:marLeft w:val="0"/>
      <w:marRight w:val="0"/>
      <w:marTop w:val="0"/>
      <w:marBottom w:val="0"/>
      <w:divBdr>
        <w:top w:val="none" w:sz="0" w:space="0" w:color="auto"/>
        <w:left w:val="none" w:sz="0" w:space="0" w:color="auto"/>
        <w:bottom w:val="none" w:sz="0" w:space="0" w:color="auto"/>
        <w:right w:val="none" w:sz="0" w:space="0" w:color="auto"/>
      </w:divBdr>
    </w:div>
    <w:div w:id="535432037">
      <w:bodyDiv w:val="1"/>
      <w:marLeft w:val="0"/>
      <w:marRight w:val="0"/>
      <w:marTop w:val="0"/>
      <w:marBottom w:val="0"/>
      <w:divBdr>
        <w:top w:val="none" w:sz="0" w:space="0" w:color="auto"/>
        <w:left w:val="none" w:sz="0" w:space="0" w:color="auto"/>
        <w:bottom w:val="none" w:sz="0" w:space="0" w:color="auto"/>
        <w:right w:val="none" w:sz="0" w:space="0" w:color="auto"/>
      </w:divBdr>
    </w:div>
    <w:div w:id="632103880">
      <w:bodyDiv w:val="1"/>
      <w:marLeft w:val="0"/>
      <w:marRight w:val="0"/>
      <w:marTop w:val="0"/>
      <w:marBottom w:val="0"/>
      <w:divBdr>
        <w:top w:val="none" w:sz="0" w:space="0" w:color="auto"/>
        <w:left w:val="none" w:sz="0" w:space="0" w:color="auto"/>
        <w:bottom w:val="none" w:sz="0" w:space="0" w:color="auto"/>
        <w:right w:val="none" w:sz="0" w:space="0" w:color="auto"/>
      </w:divBdr>
    </w:div>
    <w:div w:id="1610625968">
      <w:bodyDiv w:val="1"/>
      <w:marLeft w:val="0"/>
      <w:marRight w:val="0"/>
      <w:marTop w:val="0"/>
      <w:marBottom w:val="0"/>
      <w:divBdr>
        <w:top w:val="none" w:sz="0" w:space="0" w:color="auto"/>
        <w:left w:val="none" w:sz="0" w:space="0" w:color="auto"/>
        <w:bottom w:val="none" w:sz="0" w:space="0" w:color="auto"/>
        <w:right w:val="none" w:sz="0" w:space="0" w:color="auto"/>
      </w:divBdr>
    </w:div>
    <w:div w:id="1753815153">
      <w:bodyDiv w:val="1"/>
      <w:marLeft w:val="0"/>
      <w:marRight w:val="0"/>
      <w:marTop w:val="0"/>
      <w:marBottom w:val="0"/>
      <w:divBdr>
        <w:top w:val="none" w:sz="0" w:space="0" w:color="auto"/>
        <w:left w:val="none" w:sz="0" w:space="0" w:color="auto"/>
        <w:bottom w:val="none" w:sz="0" w:space="0" w:color="auto"/>
        <w:right w:val="none" w:sz="0" w:space="0" w:color="auto"/>
      </w:divBdr>
    </w:div>
    <w:div w:id="186844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40CE3-4C86-4150-8400-2EDD05675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2010</Words>
  <Characters>11460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UBND THÀNH PHỐ HẢI PHÒNG</vt:lpstr>
    </vt:vector>
  </TitlesOfParts>
  <Company>&lt;arabianhorse&gt;</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HẢI PHÒNG</dc:title>
  <dc:subject/>
  <dc:creator>Admin</dc:creator>
  <cp:keywords/>
  <dc:description/>
  <cp:lastModifiedBy>tuan 0985693186 hd</cp:lastModifiedBy>
  <cp:revision>2</cp:revision>
  <cp:lastPrinted>2023-06-01T03:17:00Z</cp:lastPrinted>
  <dcterms:created xsi:type="dcterms:W3CDTF">2025-10-28T04:18:00Z</dcterms:created>
  <dcterms:modified xsi:type="dcterms:W3CDTF">2025-10-28T04:18:00Z</dcterms:modified>
</cp:coreProperties>
</file>