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92" w:type="dxa"/>
        <w:jc w:val="center"/>
        <w:tblLayout w:type="fixed"/>
        <w:tblLook w:val="0000" w:firstRow="0" w:lastRow="0" w:firstColumn="0" w:lastColumn="0" w:noHBand="0" w:noVBand="0"/>
      </w:tblPr>
      <w:tblGrid>
        <w:gridCol w:w="6881"/>
        <w:gridCol w:w="7011"/>
      </w:tblGrid>
      <w:tr w:rsidR="00DC396E" w:rsidRPr="00E6327F" w14:paraId="7358D97E" w14:textId="77777777" w:rsidTr="00377085">
        <w:trPr>
          <w:trHeight w:val="20"/>
          <w:jc w:val="center"/>
        </w:trPr>
        <w:tc>
          <w:tcPr>
            <w:tcW w:w="6881" w:type="dxa"/>
          </w:tcPr>
          <w:p w14:paraId="761BA021" w14:textId="122B95A0" w:rsidR="00DC396E" w:rsidRPr="00570B37" w:rsidRDefault="00DC396E" w:rsidP="0022216C">
            <w:pPr>
              <w:pStyle w:val="NoSpacing"/>
              <w:ind w:firstLine="0"/>
              <w:jc w:val="center"/>
              <w:rPr>
                <w:sz w:val="26"/>
                <w:szCs w:val="26"/>
              </w:rPr>
            </w:pPr>
            <w:r w:rsidRPr="00E6327F">
              <w:rPr>
                <w:szCs w:val="28"/>
                <w:lang w:val="vi-VN"/>
              </w:rPr>
              <w:br w:type="page"/>
            </w:r>
            <w:r w:rsidRPr="00570B37">
              <w:rPr>
                <w:sz w:val="26"/>
                <w:szCs w:val="26"/>
              </w:rPr>
              <w:t xml:space="preserve">UBND </w:t>
            </w:r>
            <w:r w:rsidRPr="00570B37">
              <w:rPr>
                <w:sz w:val="26"/>
                <w:szCs w:val="26"/>
                <w:lang w:val="vi-VN"/>
              </w:rPr>
              <w:t>THÀNH PHỐ HẢI</w:t>
            </w:r>
            <w:r w:rsidR="007C00CC">
              <w:rPr>
                <w:sz w:val="26"/>
                <w:szCs w:val="26"/>
              </w:rPr>
              <w:t xml:space="preserve"> PHÒNG</w:t>
            </w:r>
            <w:r w:rsidRPr="00570B37">
              <w:rPr>
                <w:sz w:val="26"/>
                <w:szCs w:val="26"/>
                <w:lang w:val="vi-VN"/>
              </w:rPr>
              <w:t xml:space="preserve"> </w:t>
            </w:r>
          </w:p>
          <w:p w14:paraId="1CDB03CF" w14:textId="59A3C8DD" w:rsidR="00DC396E" w:rsidRPr="007C00CC" w:rsidRDefault="00DC396E" w:rsidP="0022216C">
            <w:pPr>
              <w:pStyle w:val="NoSpacing"/>
              <w:ind w:firstLine="0"/>
              <w:jc w:val="center"/>
              <w:rPr>
                <w:b/>
                <w:szCs w:val="28"/>
              </w:rPr>
            </w:pPr>
            <w:r w:rsidRPr="00570B37">
              <w:rPr>
                <w:b/>
                <w:sz w:val="26"/>
                <w:szCs w:val="26"/>
                <w:lang w:val="vi-VN"/>
              </w:rPr>
              <w:t xml:space="preserve">SỞ </w:t>
            </w:r>
            <w:r w:rsidR="007C00CC">
              <w:rPr>
                <w:b/>
                <w:sz w:val="26"/>
                <w:szCs w:val="26"/>
              </w:rPr>
              <w:t>CÔNG THƯƠNG</w:t>
            </w:r>
          </w:p>
          <w:p w14:paraId="192DCC61" w14:textId="1B0B8EA4" w:rsidR="00DC396E" w:rsidRPr="00743C52" w:rsidRDefault="00084FDE" w:rsidP="0022216C">
            <w:pPr>
              <w:pStyle w:val="NoSpacing"/>
              <w:ind w:firstLine="0"/>
              <w:jc w:val="center"/>
              <w:rPr>
                <w:b/>
                <w:szCs w:val="28"/>
                <w:lang w:val="vi-VN"/>
              </w:rPr>
            </w:pPr>
            <w:r>
              <w:rPr>
                <w:b/>
                <w:noProof/>
                <w:szCs w:val="28"/>
              </w:rPr>
              <mc:AlternateContent>
                <mc:Choice Requires="wps">
                  <w:drawing>
                    <wp:anchor distT="0" distB="0" distL="114300" distR="114300" simplePos="0" relativeHeight="251659264" behindDoc="0" locked="0" layoutInCell="1" allowOverlap="1" wp14:anchorId="256BF269" wp14:editId="5FDF4C9E">
                      <wp:simplePos x="0" y="0"/>
                      <wp:positionH relativeFrom="column">
                        <wp:posOffset>309880</wp:posOffset>
                      </wp:positionH>
                      <wp:positionV relativeFrom="paragraph">
                        <wp:posOffset>159385</wp:posOffset>
                      </wp:positionV>
                      <wp:extent cx="971550" cy="3619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97155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A879B8" w14:textId="4993D561" w:rsidR="00084FDE" w:rsidRPr="00084FDE" w:rsidRDefault="00084FDE" w:rsidP="00084FDE">
                                  <w:pPr>
                                    <w:jc w:val="center"/>
                                    <w:rPr>
                                      <w:rFonts w:ascii="Times New Roman" w:hAnsi="Times New Roman" w:cs="Times New Roman"/>
                                      <w:b/>
                                      <w:lang w:val="en-US"/>
                                    </w:rPr>
                                  </w:pPr>
                                  <w:r w:rsidRPr="00084FDE">
                                    <w:rPr>
                                      <w:rFonts w:ascii="Times New Roman" w:hAnsi="Times New Roman" w:cs="Times New Roman"/>
                                      <w:b/>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6BF269" id="Rectangle 1" o:spid="_x0000_s1026" style="position:absolute;left:0;text-align:left;margin-left:24.4pt;margin-top:12.55pt;width:76.5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tAhgAIAAFwFAAAOAAAAZHJzL2Uyb0RvYy54bWysVEtvGyEQvlfqf0Dcm/W6edSW15GVKFWl&#10;KLGSVDljFmxUYChg77q/vgO73ripT1UvLLPz/uYbZtet0WQnfFBgK1qejSgRlkOt7Lqi31/uPn2h&#10;JERma6bBioruRaDX848fZo2bijFsQNfCEwxiw7RxFd3E6KZFEfhGGBbOwAmLSgnesIiiXxe1Zw1G&#10;N7oYj0aXRQO+dh64CAH/3nZKOs/xpRQ8PkoZRCS6olhbzKfP5yqdxXzGpmvP3Ebxvgz2D1UYpiwm&#10;HULdssjI1qu/QhnFPQSQ8YyDKUBKxUXuAbspR++6ed4wJ3IvCE5wA0zh/4XlD7ulJ6rG2VFimcER&#10;PSFozK61IGWCp3FhilbPbul7KeA19dpKb9IXuyBthnQ/QCraSDj+nFyVFxcIPEfV58tygneMUrw5&#10;Ox/iVwGGpEtFPSbPQLLdfYid6cEk5dI2nQG0qu+U1llIXBE32pMdwynHNpeNKY6sUEqeRWqmKz/f&#10;4l6LLuqTkIgCFjzO2TP/3mIyzoWNl33p2qJ1cpNYweBYnnLU8VBMb5vcRObl4Dg65fhnxsEjZwUb&#10;B2ejLPhTAeofQ+bO/tB913NqP7arth/pCuo98sBDtyDB8TuF87hnIS6Zx43AEeKWx0c8pIamotDf&#10;KNmA/3Xqf7JHoqKWkgY3rKLh55Z5QYn+ZpHCk/L8PK1kFs4vrsYo+GPN6lhjt+YGcLxIU6wuX5N9&#10;1Ier9GBe8TFYpKyoYpZj7ory6A/CTew2H58TLhaLbIZr6Fi8t8+Op+AJ4MS3l/aVedeTMiKbH+Cw&#10;jWz6jpudbfK0sNhGkCoTN0Hc4dpDjyucqd8/N+mNOJaz1dujOP8NAAD//wMAUEsDBBQABgAIAAAA&#10;IQDlCs5R3QAAAAgBAAAPAAAAZHJzL2Rvd25yZXYueG1sTI/BTsMwEETvSPyDtUjcqJMIUBTiVBWi&#10;EuIAIuUD3GQbR43Xxnba9O9ZTnDcmdHM23q92EmcMMTRkYJ8lYFA6lw/0qDga7e9K0HEpKnXkyNU&#10;cMEI6+b6qtZV7870iac2DYJLKFZagUnJV1LGzqDVceU8EnsHF6xOfIZB9kGfudxOssiyR2n1SLxg&#10;tMdng92xna0CHzb+w7yY3XZ5D69vw9yO5vui1O3NsnkCkXBJf2H4xWd0aJhp72bqo5gU3JdMnhQU&#10;DzkI9ossZ2GvoCxykE0t/z/Q/AAAAP//AwBQSwECLQAUAAYACAAAACEAtoM4kv4AAADhAQAAEwAA&#10;AAAAAAAAAAAAAAAAAAAAW0NvbnRlbnRfVHlwZXNdLnhtbFBLAQItABQABgAIAAAAIQA4/SH/1gAA&#10;AJQBAAALAAAAAAAAAAAAAAAAAC8BAABfcmVscy8ucmVsc1BLAQItABQABgAIAAAAIQBIMtAhgAIA&#10;AFwFAAAOAAAAAAAAAAAAAAAAAC4CAABkcnMvZTJvRG9jLnhtbFBLAQItABQABgAIAAAAIQDlCs5R&#10;3QAAAAgBAAAPAAAAAAAAAAAAAAAAANoEAABkcnMvZG93bnJldi54bWxQSwUGAAAAAAQABADzAAAA&#10;5AUAAAAA&#10;" fillcolor="white [3201]" strokecolor="black [3213]" strokeweight="1pt">
                      <v:textbox>
                        <w:txbxContent>
                          <w:p w14:paraId="24A879B8" w14:textId="4993D561" w:rsidR="00084FDE" w:rsidRPr="00084FDE" w:rsidRDefault="00084FDE" w:rsidP="00084FDE">
                            <w:pPr>
                              <w:jc w:val="center"/>
                              <w:rPr>
                                <w:rFonts w:ascii="Times New Roman" w:hAnsi="Times New Roman" w:cs="Times New Roman"/>
                                <w:b/>
                                <w:lang w:val="en-US"/>
                              </w:rPr>
                            </w:pPr>
                            <w:r w:rsidRPr="00084FDE">
                              <w:rPr>
                                <w:rFonts w:ascii="Times New Roman" w:hAnsi="Times New Roman" w:cs="Times New Roman"/>
                                <w:b/>
                                <w:lang w:val="en-US"/>
                              </w:rPr>
                              <w:t>DỰ THẢO</w:t>
                            </w:r>
                          </w:p>
                        </w:txbxContent>
                      </v:textbox>
                    </v:rect>
                  </w:pict>
                </mc:Fallback>
              </mc:AlternateContent>
            </w:r>
            <w:r w:rsidR="009C49FD" w:rsidRPr="00743C52">
              <w:rPr>
                <w:b/>
                <w:noProof/>
                <w:szCs w:val="28"/>
              </w:rPr>
              <mc:AlternateContent>
                <mc:Choice Requires="wps">
                  <w:drawing>
                    <wp:anchor distT="0" distB="0" distL="114300" distR="114300" simplePos="0" relativeHeight="251656704" behindDoc="0" locked="0" layoutInCell="1" allowOverlap="1" wp14:anchorId="1185FC42" wp14:editId="157EB6B7">
                      <wp:simplePos x="0" y="0"/>
                      <wp:positionH relativeFrom="column">
                        <wp:posOffset>1746885</wp:posOffset>
                      </wp:positionH>
                      <wp:positionV relativeFrom="paragraph">
                        <wp:posOffset>18415</wp:posOffset>
                      </wp:positionV>
                      <wp:extent cx="581660" cy="0"/>
                      <wp:effectExtent l="6985" t="7620" r="11430"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DC686"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5pt,1.45pt" to="183.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RV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pPJvNQDM6uBJSDHnGOv+J6w4Fo8QSKEdccto6H3iQYggJ1yi9EVJG&#10;raVCfYkX08k0JjgtBQvOEObsYV9Ji04kTEv8YlHgeQyz+qhYBGs5Yeub7YmQVxsulyrgQSVA52Zd&#10;x+HHIl2s5+t5Psons/UoT+t69HFT5aPZJvswrZ/qqqqzn4FalhetYIyrwG4YzSz/O+lvj+Q6VPfh&#10;vLcheYse+wVkh38kHaUM6l3nYK/ZZWcHiWEaY/Dt5YRxf9yD/fi+V78AAAD//wMAUEsDBBQABgAI&#10;AAAAIQDOpQ6B2wAAAAcBAAAPAAAAZHJzL2Rvd25yZXYueG1sTI7BTsMwEETvSPyDtUhcKuo0FSmE&#10;OBUCcuNCAXHdxksSEa/T2G0DX8/CBW4zmtHMK9aT69WBxtB5NrCYJ6CIa287bgy8PFcXV6BCRLbY&#10;eyYDnxRgXZ6eFJhbf+QnOmxio2SEQ44G2hiHXOtQt+QwzP1ALNm7Hx1GsWOj7YhHGXe9TpMk0w47&#10;locWB7prqf7Y7J2BUL3Srvqa1bPkbdl4Snf3jw9ozPnZdHsDKtIU/8rwgy/oUArT1u/ZBtUbSFeX&#10;C6mKuAYl+TLLVqC2v16Xhf7PX34DAAD//wMAUEsBAi0AFAAGAAgAAAAhALaDOJL+AAAA4QEAABMA&#10;AAAAAAAAAAAAAAAAAAAAAFtDb250ZW50X1R5cGVzXS54bWxQSwECLQAUAAYACAAAACEAOP0h/9YA&#10;AACUAQAACwAAAAAAAAAAAAAAAAAvAQAAX3JlbHMvLnJlbHNQSwECLQAUAAYACAAAACEA8fMkVREC&#10;AAAnBAAADgAAAAAAAAAAAAAAAAAuAgAAZHJzL2Uyb0RvYy54bWxQSwECLQAUAAYACAAAACEAzqUO&#10;gdsAAAAHAQAADwAAAAAAAAAAAAAAAABrBAAAZHJzL2Rvd25yZXYueG1sUEsFBgAAAAAEAAQA8wAA&#10;AHMFAAAAAA==&#10;"/>
                  </w:pict>
                </mc:Fallback>
              </mc:AlternateContent>
            </w:r>
          </w:p>
          <w:p w14:paraId="0D067737" w14:textId="76C63D29" w:rsidR="00DC396E" w:rsidRPr="007C00CC" w:rsidRDefault="00DC396E" w:rsidP="00B652E9">
            <w:pPr>
              <w:pStyle w:val="NoSpacing"/>
              <w:ind w:firstLine="0"/>
              <w:jc w:val="center"/>
              <w:rPr>
                <w:szCs w:val="28"/>
              </w:rPr>
            </w:pPr>
            <w:r w:rsidRPr="00E6327F">
              <w:rPr>
                <w:szCs w:val="28"/>
                <w:lang w:val="vi-VN"/>
              </w:rPr>
              <w:t xml:space="preserve"> </w:t>
            </w:r>
          </w:p>
        </w:tc>
        <w:tc>
          <w:tcPr>
            <w:tcW w:w="7011" w:type="dxa"/>
          </w:tcPr>
          <w:p w14:paraId="4C182184" w14:textId="77777777" w:rsidR="00DC396E" w:rsidRPr="000751FA" w:rsidRDefault="00DC396E" w:rsidP="0022216C">
            <w:pPr>
              <w:pStyle w:val="NoSpacing"/>
              <w:ind w:firstLine="0"/>
              <w:jc w:val="center"/>
              <w:rPr>
                <w:b/>
                <w:sz w:val="26"/>
                <w:szCs w:val="26"/>
                <w:lang w:val="vi-VN"/>
              </w:rPr>
            </w:pPr>
            <w:r w:rsidRPr="000751FA">
              <w:rPr>
                <w:b/>
                <w:sz w:val="26"/>
                <w:szCs w:val="26"/>
                <w:lang w:val="vi-VN"/>
              </w:rPr>
              <w:t>CỘNG HOÀ XÃ HỘI CHỦ NGHĨA VIỆT NAM</w:t>
            </w:r>
          </w:p>
          <w:p w14:paraId="54CAA90E" w14:textId="77777777" w:rsidR="00DC396E" w:rsidRPr="00E6327F" w:rsidRDefault="00DC396E" w:rsidP="0022216C">
            <w:pPr>
              <w:pStyle w:val="NoSpacing"/>
              <w:ind w:firstLine="0"/>
              <w:jc w:val="center"/>
              <w:rPr>
                <w:b/>
                <w:szCs w:val="28"/>
                <w:lang w:val="vi-VN"/>
              </w:rPr>
            </w:pPr>
            <w:r w:rsidRPr="00E6327F">
              <w:rPr>
                <w:b/>
                <w:bCs/>
                <w:iCs/>
                <w:szCs w:val="28"/>
              </w:rPr>
              <w:t>Độc lập - Tự do - Hạnh phúc</w:t>
            </w:r>
          </w:p>
          <w:p w14:paraId="7DC471B2" w14:textId="7FAD0D56" w:rsidR="00DC396E" w:rsidRPr="00E6327F" w:rsidRDefault="009C49FD" w:rsidP="0022216C">
            <w:pPr>
              <w:tabs>
                <w:tab w:val="left" w:pos="1905"/>
              </w:tabs>
              <w:jc w:val="center"/>
              <w:rPr>
                <w:rFonts w:ascii="Times New Roman" w:hAnsi="Times New Roman" w:cs="Times New Roman"/>
                <w:i/>
                <w:sz w:val="28"/>
                <w:szCs w:val="28"/>
              </w:rPr>
            </w:pPr>
            <w:r w:rsidRPr="00E6327F">
              <w:rPr>
                <w:i/>
                <w:noProof/>
                <w:szCs w:val="28"/>
                <w:lang w:val="en-US" w:eastAsia="en-US" w:bidi="ar-SA"/>
              </w:rPr>
              <mc:AlternateContent>
                <mc:Choice Requires="wps">
                  <w:drawing>
                    <wp:anchor distT="0" distB="0" distL="114300" distR="114300" simplePos="0" relativeHeight="251657728" behindDoc="0" locked="0" layoutInCell="1" allowOverlap="1" wp14:anchorId="5C2B18E3" wp14:editId="250AA53E">
                      <wp:simplePos x="0" y="0"/>
                      <wp:positionH relativeFrom="column">
                        <wp:posOffset>1149985</wp:posOffset>
                      </wp:positionH>
                      <wp:positionV relativeFrom="paragraph">
                        <wp:posOffset>50165</wp:posOffset>
                      </wp:positionV>
                      <wp:extent cx="2138045" cy="0"/>
                      <wp:effectExtent l="8255" t="6350" r="635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C6D7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5pt,3.95pt" to="258.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0g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NJ6ExvXAkBa7WzoTZ6Vi/mWdPvDim9bok68Mjw9WIgLQsZyZuUsHEG8Pf9Z80ghhy9jm06&#10;N7YLkNAAdI5qXO5q8LNHFA7zbDJPiylGdPAlpBwSjXX+E9cdCkaFJXCOwOT07HwgQsohJNyj9FZI&#10;GcWWCvUVXkzzaUxwWgoWnCHM2cN+LS06kTAu8YtVgecxzOqjYhGs5YRtbrYnQl5tuFyqgAelAJ2b&#10;dZ2HH4t0sZlv5sWoyGebUZHW9ejjdl2MZtvsw7Se1Ot1nf0M1LKibAVjXAV2w2xmxd9pf3sl16m6&#10;T+e9Dclb9NgvIDv8I+moZZDvOgh7zS47O2gM4xiDb08nzPvjHuzHB776BQAA//8DAFBLAwQUAAYA&#10;CAAAACEAhVi31dsAAAAHAQAADwAAAGRycy9kb3ducmV2LnhtbEyPwU7DMBBE70j8g7VIXKrWSRG0&#10;hDgVAnLj0kLFdRsvSUS8TmO3DXw9Cxc4Ps1o9m2+Gl2njjSE1rOBdJaAIq68bbk28PpSTpegQkS2&#10;2HkmA58UYFWcn+WYWX/iNR03sVYywiFDA02MfaZ1qBpyGGa+J5bs3Q8Oo+BQazvgScZdp+dJcqMd&#10;tiwXGuzpoaHqY3NwBkK5pX35NakmydtV7Wm+f3x+QmMuL8b7O1CRxvhXhh99UYdCnHb+wDaoTniZ&#10;plI1sLgFJfl1upBXdr+si1z/9y++AQAA//8DAFBLAQItABQABgAIAAAAIQC2gziS/gAAAOEBAAAT&#10;AAAAAAAAAAAAAAAAAAAAAABbQ29udGVudF9UeXBlc10ueG1sUEsBAi0AFAAGAAgAAAAhADj9If/W&#10;AAAAlAEAAAsAAAAAAAAAAAAAAAAALwEAAF9yZWxzLy5yZWxzUEsBAi0AFAAGAAgAAAAhANBTXSAS&#10;AgAAKAQAAA4AAAAAAAAAAAAAAAAALgIAAGRycy9lMm9Eb2MueG1sUEsBAi0AFAAGAAgAAAAhAIVY&#10;t9XbAAAABwEAAA8AAAAAAAAAAAAAAAAAbAQAAGRycy9kb3ducmV2LnhtbFBLBQYAAAAABAAEAPMA&#10;AAB0BQAAAAA=&#10;"/>
                  </w:pict>
                </mc:Fallback>
              </mc:AlternateContent>
            </w:r>
          </w:p>
          <w:p w14:paraId="744AC447" w14:textId="377E8166" w:rsidR="00DC396E" w:rsidRPr="009961F2" w:rsidRDefault="00DC396E" w:rsidP="0078235D">
            <w:pPr>
              <w:tabs>
                <w:tab w:val="left" w:pos="1905"/>
              </w:tabs>
              <w:jc w:val="center"/>
              <w:rPr>
                <w:rFonts w:ascii="Times New Roman" w:hAnsi="Times New Roman" w:cs="Times New Roman"/>
                <w:sz w:val="28"/>
                <w:szCs w:val="28"/>
                <w:lang w:val="en-US"/>
              </w:rPr>
            </w:pPr>
            <w:r w:rsidRPr="00E6327F">
              <w:rPr>
                <w:rFonts w:ascii="Times New Roman" w:hAnsi="Times New Roman" w:cs="Times New Roman"/>
                <w:i/>
                <w:sz w:val="28"/>
                <w:szCs w:val="28"/>
              </w:rPr>
              <w:t>Hải Phòng, ngày        tháng        năm 20</w:t>
            </w:r>
            <w:r w:rsidR="009961F2">
              <w:rPr>
                <w:rFonts w:ascii="Times New Roman" w:hAnsi="Times New Roman" w:cs="Times New Roman"/>
                <w:i/>
                <w:sz w:val="28"/>
                <w:szCs w:val="28"/>
                <w:lang w:val="en-US"/>
              </w:rPr>
              <w:t>2</w:t>
            </w:r>
            <w:r w:rsidR="0078235D">
              <w:rPr>
                <w:rFonts w:ascii="Times New Roman" w:hAnsi="Times New Roman" w:cs="Times New Roman"/>
                <w:i/>
                <w:sz w:val="28"/>
                <w:szCs w:val="28"/>
                <w:lang w:val="en-US"/>
              </w:rPr>
              <w:t>5</w:t>
            </w:r>
          </w:p>
        </w:tc>
      </w:tr>
    </w:tbl>
    <w:p w14:paraId="329CA0CC" w14:textId="77777777" w:rsidR="00DC396E" w:rsidRPr="00E6327F" w:rsidRDefault="00DC396E" w:rsidP="00DC396E">
      <w:pPr>
        <w:spacing w:before="120"/>
        <w:rPr>
          <w:rFonts w:ascii="Times New Roman" w:hAnsi="Times New Roman" w:cs="Times New Roman"/>
          <w:b/>
          <w:sz w:val="28"/>
          <w:szCs w:val="28"/>
        </w:rPr>
      </w:pPr>
    </w:p>
    <w:p w14:paraId="787B6CF5" w14:textId="77777777" w:rsidR="00A47D5D" w:rsidRDefault="00B652E9" w:rsidP="00A47D5D">
      <w:pPr>
        <w:widowControl/>
        <w:jc w:val="center"/>
        <w:rPr>
          <w:rFonts w:ascii="Times New Roman" w:hAnsi="Times New Roman" w:cs="Times New Roman"/>
          <w:b/>
          <w:caps/>
          <w:sz w:val="28"/>
          <w:szCs w:val="28"/>
          <w:lang w:val="en-US"/>
        </w:rPr>
      </w:pPr>
      <w:r>
        <w:rPr>
          <w:rFonts w:ascii="Times New Roman" w:hAnsi="Times New Roman" w:cs="Times New Roman"/>
          <w:b/>
          <w:caps/>
          <w:sz w:val="28"/>
          <w:szCs w:val="28"/>
          <w:lang w:val="en-US"/>
        </w:rPr>
        <w:t>bản so sánh, thuyết minh dự thảo</w:t>
      </w:r>
    </w:p>
    <w:p w14:paraId="6D1CC248" w14:textId="0D26C330" w:rsidR="00A47D5D" w:rsidRDefault="00A47D5D" w:rsidP="00A47D5D">
      <w:pPr>
        <w:widowControl/>
        <w:jc w:val="center"/>
        <w:rPr>
          <w:rFonts w:ascii="Times New Roman" w:hAnsi="Times New Roman" w:cs="Times New Roman"/>
          <w:b/>
          <w:sz w:val="28"/>
          <w:szCs w:val="28"/>
        </w:rPr>
      </w:pPr>
      <w:r w:rsidRPr="00A47D5D">
        <w:rPr>
          <w:rFonts w:ascii="Times New Roman" w:hAnsi="Times New Roman" w:cs="Times New Roman"/>
          <w:b/>
          <w:sz w:val="28"/>
          <w:szCs w:val="28"/>
        </w:rPr>
        <w:t>Quyết định ban hành Quy chế xây dưng, quản lý và thực hiện Chương tr</w:t>
      </w:r>
      <w:r w:rsidRPr="00A47D5D">
        <w:rPr>
          <w:rFonts w:ascii="Times New Roman" w:eastAsia="Malgun Gothic Semilight" w:hAnsi="Times New Roman" w:cs="Times New Roman"/>
          <w:b/>
          <w:sz w:val="28"/>
          <w:szCs w:val="28"/>
        </w:rPr>
        <w:t>ì</w:t>
      </w:r>
      <w:r w:rsidRPr="00A47D5D">
        <w:rPr>
          <w:rFonts w:ascii="Times New Roman" w:hAnsi="Times New Roman" w:cs="Times New Roman"/>
          <w:b/>
          <w:sz w:val="28"/>
          <w:szCs w:val="28"/>
        </w:rPr>
        <w:t>nh x</w:t>
      </w:r>
      <w:r w:rsidRPr="00A47D5D">
        <w:rPr>
          <w:rFonts w:ascii="Times New Roman" w:eastAsia="Malgun Gothic Semilight" w:hAnsi="Times New Roman" w:cs="Times New Roman"/>
          <w:b/>
          <w:sz w:val="28"/>
          <w:szCs w:val="28"/>
        </w:rPr>
        <w:t>ú</w:t>
      </w:r>
      <w:r w:rsidRPr="00A47D5D">
        <w:rPr>
          <w:rFonts w:ascii="Times New Roman" w:hAnsi="Times New Roman" w:cs="Times New Roman"/>
          <w:b/>
          <w:sz w:val="28"/>
          <w:szCs w:val="28"/>
        </w:rPr>
        <w:t xml:space="preserve">c tiến thương mại thành phố Hải Phòng thay thế Quyết định số 18/2022/QĐ-UBND </w:t>
      </w:r>
      <w:r w:rsidRPr="00A47D5D">
        <w:rPr>
          <w:rStyle w:val="fontstyle01"/>
          <w:b/>
        </w:rPr>
        <w:t>ngày 14/4/2022</w:t>
      </w:r>
      <w:r w:rsidR="004635BC">
        <w:rPr>
          <w:rStyle w:val="fontstyle01"/>
          <w:b/>
          <w:lang w:val="en-US"/>
        </w:rPr>
        <w:t xml:space="preserve"> của Uỷ ban nhân dân thành phố</w:t>
      </w:r>
      <w:r w:rsidRPr="00A47D5D">
        <w:rPr>
          <w:rStyle w:val="fontstyle01"/>
          <w:b/>
        </w:rPr>
        <w:t xml:space="preserve"> về Quy chế xây dựng, quản lý và thực hiện Chương trình xúc tiến thương mại thành phố Hải Phòng</w:t>
      </w:r>
      <w:r w:rsidRPr="00A47D5D">
        <w:rPr>
          <w:rFonts w:ascii="Times New Roman" w:hAnsi="Times New Roman" w:cs="Times New Roman"/>
          <w:b/>
          <w:sz w:val="28"/>
          <w:szCs w:val="28"/>
        </w:rPr>
        <w:t xml:space="preserve"> </w:t>
      </w:r>
    </w:p>
    <w:p w14:paraId="591A18FF" w14:textId="593DDEF4" w:rsidR="00A47D5D" w:rsidRDefault="00A47D5D" w:rsidP="00A47D5D">
      <w:pPr>
        <w:widowControl/>
        <w:jc w:val="center"/>
        <w:rPr>
          <w:rFonts w:ascii="Times New Roman" w:hAnsi="Times New Roman" w:cs="Times New Roman"/>
          <w:b/>
          <w:sz w:val="28"/>
          <w:szCs w:val="28"/>
        </w:rPr>
      </w:pPr>
    </w:p>
    <w:p w14:paraId="359F1B32" w14:textId="6932A3D1" w:rsidR="00A47D5D" w:rsidRDefault="0075679B" w:rsidP="0075679B">
      <w:pPr>
        <w:widowControl/>
        <w:jc w:val="both"/>
        <w:rPr>
          <w:rFonts w:ascii="Times New Roman" w:hAnsi="Times New Roman" w:cs="Times New Roman"/>
          <w:b/>
          <w:caps/>
          <w:sz w:val="28"/>
          <w:szCs w:val="28"/>
          <w:lang w:val="en-US"/>
        </w:rPr>
      </w:pPr>
      <w:r>
        <w:rPr>
          <w:rFonts w:ascii="Times New Roman" w:hAnsi="Times New Roman" w:cs="Times New Roman"/>
          <w:b/>
          <w:caps/>
          <w:sz w:val="28"/>
          <w:szCs w:val="28"/>
          <w:lang w:val="en-US"/>
        </w:rPr>
        <w:t>I. DỰ THẢO QUYẾT ĐỊNH</w:t>
      </w:r>
    </w:p>
    <w:tbl>
      <w:tblPr>
        <w:tblStyle w:val="TableGrid"/>
        <w:tblW w:w="0" w:type="auto"/>
        <w:tblLook w:val="04A0" w:firstRow="1" w:lastRow="0" w:firstColumn="1" w:lastColumn="0" w:noHBand="0" w:noVBand="1"/>
      </w:tblPr>
      <w:tblGrid>
        <w:gridCol w:w="6374"/>
        <w:gridCol w:w="4820"/>
        <w:gridCol w:w="3260"/>
      </w:tblGrid>
      <w:tr w:rsidR="000409A3" w14:paraId="434D9464" w14:textId="1D59D772" w:rsidTr="0096309A">
        <w:tc>
          <w:tcPr>
            <w:tcW w:w="6374" w:type="dxa"/>
          </w:tcPr>
          <w:p w14:paraId="5B0EC3D9" w14:textId="22DFD9D7" w:rsidR="000409A3" w:rsidRPr="006A6BFE" w:rsidRDefault="000409A3" w:rsidP="008F2266">
            <w:pPr>
              <w:widowControl/>
              <w:jc w:val="both"/>
              <w:rPr>
                <w:rFonts w:ascii="Times New Roman" w:hAnsi="Times New Roman" w:cs="Times New Roman"/>
                <w:b/>
                <w:caps/>
                <w:lang w:val="en-US"/>
              </w:rPr>
            </w:pPr>
            <w:r w:rsidRPr="006A6BFE">
              <w:rPr>
                <w:rFonts w:ascii="Times New Roman" w:hAnsi="Times New Roman" w:cs="Times New Roman"/>
                <w:b/>
              </w:rPr>
              <w:t xml:space="preserve">Quyết định số 18/2022/QĐ-UBND </w:t>
            </w:r>
            <w:r w:rsidRPr="006A6BFE">
              <w:rPr>
                <w:rStyle w:val="fontstyle01"/>
                <w:b/>
                <w:sz w:val="24"/>
                <w:szCs w:val="24"/>
              </w:rPr>
              <w:t>ngày 14/4/2022</w:t>
            </w:r>
          </w:p>
        </w:tc>
        <w:tc>
          <w:tcPr>
            <w:tcW w:w="4820" w:type="dxa"/>
          </w:tcPr>
          <w:p w14:paraId="607C52D1" w14:textId="4212D48B" w:rsidR="000409A3" w:rsidRPr="006A6BFE" w:rsidRDefault="000409A3" w:rsidP="0075679B">
            <w:pPr>
              <w:widowControl/>
              <w:jc w:val="both"/>
              <w:rPr>
                <w:rFonts w:ascii="Times New Roman" w:hAnsi="Times New Roman" w:cs="Times New Roman"/>
                <w:b/>
                <w:caps/>
                <w:lang w:val="en-US"/>
              </w:rPr>
            </w:pPr>
            <w:r w:rsidRPr="006A6BFE">
              <w:rPr>
                <w:rFonts w:ascii="Times New Roman" w:hAnsi="Times New Roman" w:cs="Times New Roman"/>
                <w:b/>
                <w:lang w:val="en-US"/>
              </w:rPr>
              <w:t>Dự thảo</w:t>
            </w:r>
            <w:r w:rsidRPr="006A6BFE">
              <w:rPr>
                <w:rFonts w:ascii="Times New Roman" w:hAnsi="Times New Roman" w:cs="Times New Roman"/>
                <w:lang w:val="en-US"/>
              </w:rPr>
              <w:t xml:space="preserve"> </w:t>
            </w:r>
            <w:r w:rsidRPr="006A6BFE">
              <w:rPr>
                <w:rFonts w:ascii="Times New Roman" w:hAnsi="Times New Roman" w:cs="Times New Roman"/>
                <w:b/>
              </w:rPr>
              <w:t>Quyết định ban hành Quy chế xây dưng, quản lý và thực hiện Chương tr</w:t>
            </w:r>
            <w:r w:rsidRPr="006A6BFE">
              <w:rPr>
                <w:rFonts w:ascii="Times New Roman" w:eastAsia="Malgun Gothic Semilight" w:hAnsi="Times New Roman" w:cs="Times New Roman"/>
                <w:b/>
              </w:rPr>
              <w:t>ì</w:t>
            </w:r>
            <w:r w:rsidRPr="006A6BFE">
              <w:rPr>
                <w:rFonts w:ascii="Times New Roman" w:hAnsi="Times New Roman" w:cs="Times New Roman"/>
                <w:b/>
              </w:rPr>
              <w:t>nh x</w:t>
            </w:r>
            <w:r w:rsidRPr="006A6BFE">
              <w:rPr>
                <w:rFonts w:ascii="Times New Roman" w:eastAsia="Malgun Gothic Semilight" w:hAnsi="Times New Roman" w:cs="Times New Roman"/>
                <w:b/>
              </w:rPr>
              <w:t>ú</w:t>
            </w:r>
            <w:r w:rsidRPr="006A6BFE">
              <w:rPr>
                <w:rFonts w:ascii="Times New Roman" w:hAnsi="Times New Roman" w:cs="Times New Roman"/>
                <w:b/>
              </w:rPr>
              <w:t>c tiến thương mại thành phố Hả</w:t>
            </w:r>
            <w:bookmarkStart w:id="0" w:name="_GoBack"/>
            <w:bookmarkEnd w:id="0"/>
            <w:r w:rsidRPr="006A6BFE">
              <w:rPr>
                <w:rFonts w:ascii="Times New Roman" w:hAnsi="Times New Roman" w:cs="Times New Roman"/>
                <w:b/>
              </w:rPr>
              <w:t>i Phòng</w:t>
            </w:r>
          </w:p>
        </w:tc>
        <w:tc>
          <w:tcPr>
            <w:tcW w:w="3260" w:type="dxa"/>
          </w:tcPr>
          <w:p w14:paraId="1AAAE085" w14:textId="788E8CFB" w:rsidR="000409A3" w:rsidRPr="006A6BFE" w:rsidRDefault="000409A3" w:rsidP="00404C7D">
            <w:pPr>
              <w:widowControl/>
              <w:jc w:val="center"/>
              <w:rPr>
                <w:rFonts w:ascii="Times New Roman" w:hAnsi="Times New Roman" w:cs="Times New Roman"/>
                <w:b/>
                <w:lang w:val="en-US"/>
              </w:rPr>
            </w:pPr>
            <w:r w:rsidRPr="006A6BFE">
              <w:rPr>
                <w:rFonts w:ascii="Times New Roman" w:hAnsi="Times New Roman" w:cs="Times New Roman"/>
                <w:b/>
                <w:lang w:val="en-US"/>
              </w:rPr>
              <w:t>Thuyết minh</w:t>
            </w:r>
          </w:p>
        </w:tc>
      </w:tr>
      <w:tr w:rsidR="008F2266" w14:paraId="243F2BA2" w14:textId="77777777" w:rsidTr="0096309A">
        <w:tc>
          <w:tcPr>
            <w:tcW w:w="6374" w:type="dxa"/>
          </w:tcPr>
          <w:p w14:paraId="01B49A15" w14:textId="1BD985E0" w:rsidR="008F2266" w:rsidRPr="006A6BFE" w:rsidRDefault="008F2266" w:rsidP="0075679B">
            <w:pPr>
              <w:widowControl/>
              <w:jc w:val="both"/>
              <w:rPr>
                <w:rFonts w:ascii="Times New Roman" w:hAnsi="Times New Roman" w:cs="Times New Roman"/>
                <w:b/>
              </w:rPr>
            </w:pPr>
            <w:r w:rsidRPr="006A6BFE">
              <w:rPr>
                <w:rFonts w:ascii="Times New Roman" w:hAnsi="Times New Roman" w:cs="Times New Roman"/>
                <w:b/>
                <w:lang w:val="en-US"/>
              </w:rPr>
              <w:t xml:space="preserve">Tên Quyết định: </w:t>
            </w:r>
            <w:r w:rsidRPr="006A6BFE">
              <w:rPr>
                <w:rFonts w:ascii="Times New Roman" w:hAnsi="Times New Roman" w:cs="Times New Roman"/>
              </w:rPr>
              <w:t xml:space="preserve">Quyết định số 18/2022/QĐ-UBND </w:t>
            </w:r>
            <w:r w:rsidRPr="006A6BFE">
              <w:rPr>
                <w:rStyle w:val="fontstyle01"/>
                <w:sz w:val="24"/>
                <w:szCs w:val="24"/>
              </w:rPr>
              <w:t>ngày 14/4/2022</w:t>
            </w:r>
            <w:r w:rsidRPr="006A6BFE">
              <w:rPr>
                <w:rStyle w:val="fontstyle01"/>
                <w:sz w:val="24"/>
                <w:szCs w:val="24"/>
                <w:lang w:val="en-US"/>
              </w:rPr>
              <w:t xml:space="preserve"> của Uỷ ban nhân dân thành phố</w:t>
            </w:r>
            <w:r w:rsidRPr="006A6BFE">
              <w:rPr>
                <w:rStyle w:val="fontstyle01"/>
                <w:sz w:val="24"/>
                <w:szCs w:val="24"/>
              </w:rPr>
              <w:t xml:space="preserve"> về Quy chế xây dựng, quản lý và thực hiện Chương trình xúc tiến thương mại thành phố Hải Phòng</w:t>
            </w:r>
          </w:p>
        </w:tc>
        <w:tc>
          <w:tcPr>
            <w:tcW w:w="4820" w:type="dxa"/>
          </w:tcPr>
          <w:p w14:paraId="0887D034" w14:textId="3D568DF6" w:rsidR="008F2266" w:rsidRPr="006A6BFE" w:rsidRDefault="008F2266" w:rsidP="0075679B">
            <w:pPr>
              <w:widowControl/>
              <w:jc w:val="both"/>
              <w:rPr>
                <w:rFonts w:ascii="Times New Roman" w:hAnsi="Times New Roman" w:cs="Times New Roman"/>
                <w:b/>
                <w:lang w:val="en-US"/>
              </w:rPr>
            </w:pPr>
            <w:r w:rsidRPr="006A6BFE">
              <w:rPr>
                <w:rFonts w:ascii="Times New Roman" w:hAnsi="Times New Roman" w:cs="Times New Roman"/>
                <w:b/>
                <w:lang w:val="en-US"/>
              </w:rPr>
              <w:t xml:space="preserve">Tên Quyết định: </w:t>
            </w:r>
            <w:r w:rsidRPr="006A6BFE">
              <w:rPr>
                <w:rFonts w:ascii="Times New Roman" w:hAnsi="Times New Roman" w:cs="Times New Roman"/>
              </w:rPr>
              <w:t>Quyết định</w:t>
            </w:r>
            <w:r w:rsidRPr="006A6BFE">
              <w:rPr>
                <w:rFonts w:ascii="Times New Roman" w:hAnsi="Times New Roman" w:cs="Times New Roman"/>
                <w:lang w:val="en-US"/>
              </w:rPr>
              <w:t xml:space="preserve"> của Uỷ ban nhân dân thành phố</w:t>
            </w:r>
            <w:r w:rsidRPr="006A6BFE">
              <w:rPr>
                <w:rFonts w:ascii="Times New Roman" w:hAnsi="Times New Roman" w:cs="Times New Roman"/>
              </w:rPr>
              <w:t xml:space="preserve"> ban hành Quy chế xây dưng, quản lý và thực hiện Chương tr</w:t>
            </w:r>
            <w:r w:rsidRPr="006A6BFE">
              <w:rPr>
                <w:rFonts w:ascii="Times New Roman" w:eastAsia="Malgun Gothic Semilight" w:hAnsi="Times New Roman" w:cs="Times New Roman"/>
              </w:rPr>
              <w:t>ì</w:t>
            </w:r>
            <w:r w:rsidRPr="006A6BFE">
              <w:rPr>
                <w:rFonts w:ascii="Times New Roman" w:hAnsi="Times New Roman" w:cs="Times New Roman"/>
              </w:rPr>
              <w:t>nh x</w:t>
            </w:r>
            <w:r w:rsidRPr="006A6BFE">
              <w:rPr>
                <w:rFonts w:ascii="Times New Roman" w:eastAsia="Malgun Gothic Semilight" w:hAnsi="Times New Roman" w:cs="Times New Roman"/>
              </w:rPr>
              <w:t>ú</w:t>
            </w:r>
            <w:r w:rsidRPr="006A6BFE">
              <w:rPr>
                <w:rFonts w:ascii="Times New Roman" w:hAnsi="Times New Roman" w:cs="Times New Roman"/>
              </w:rPr>
              <w:t>c tiến thương mại thành phố Hải Phòng</w:t>
            </w:r>
          </w:p>
        </w:tc>
        <w:tc>
          <w:tcPr>
            <w:tcW w:w="3260" w:type="dxa"/>
          </w:tcPr>
          <w:p w14:paraId="5D4B13B0" w14:textId="77777777" w:rsidR="008F2266" w:rsidRPr="006A6BFE" w:rsidRDefault="008F2266" w:rsidP="00404C7D">
            <w:pPr>
              <w:widowControl/>
              <w:jc w:val="center"/>
              <w:rPr>
                <w:rFonts w:ascii="Times New Roman" w:hAnsi="Times New Roman" w:cs="Times New Roman"/>
                <w:b/>
                <w:lang w:val="en-US"/>
              </w:rPr>
            </w:pPr>
          </w:p>
        </w:tc>
      </w:tr>
      <w:tr w:rsidR="00371F86" w14:paraId="65550BCC" w14:textId="77777777" w:rsidTr="0096309A">
        <w:tc>
          <w:tcPr>
            <w:tcW w:w="6374" w:type="dxa"/>
          </w:tcPr>
          <w:p w14:paraId="3E2E1AEF" w14:textId="77777777" w:rsidR="00586ACC" w:rsidRPr="006A6BFE" w:rsidRDefault="00371F86" w:rsidP="00586ACC">
            <w:pPr>
              <w:pStyle w:val="Vnbnnidung0"/>
              <w:spacing w:after="0" w:line="360" w:lineRule="exact"/>
              <w:ind w:right="-14" w:firstLine="22"/>
              <w:jc w:val="both"/>
              <w:rPr>
                <w:b/>
                <w:i/>
                <w:iCs/>
                <w:sz w:val="24"/>
                <w:szCs w:val="24"/>
              </w:rPr>
            </w:pPr>
            <w:r w:rsidRPr="006A6BFE">
              <w:rPr>
                <w:b/>
                <w:i/>
                <w:iCs/>
                <w:sz w:val="24"/>
                <w:szCs w:val="24"/>
              </w:rPr>
              <w:t xml:space="preserve">Căn cứ pháp lý: </w:t>
            </w:r>
          </w:p>
          <w:p w14:paraId="0DBAA8CA" w14:textId="77777777" w:rsidR="00586ACC" w:rsidRPr="006A6BFE" w:rsidRDefault="00586ACC" w:rsidP="00586ACC">
            <w:pPr>
              <w:pStyle w:val="Vnbnnidung0"/>
              <w:spacing w:after="0" w:line="360" w:lineRule="exact"/>
              <w:ind w:right="-14" w:firstLine="22"/>
              <w:jc w:val="both"/>
              <w:rPr>
                <w:b/>
                <w:i/>
                <w:iCs/>
                <w:sz w:val="24"/>
                <w:szCs w:val="24"/>
              </w:rPr>
            </w:pPr>
            <w:r w:rsidRPr="006A6BFE">
              <w:rPr>
                <w:i/>
                <w:iCs/>
                <w:sz w:val="24"/>
                <w:szCs w:val="24"/>
              </w:rPr>
              <w:t>Căn cứ Luật Tổ chức chính quyền địa phương ngày 19 tháng 6 năm 2015;</w:t>
            </w:r>
          </w:p>
          <w:p w14:paraId="72F22E69" w14:textId="77777777" w:rsidR="00586ACC" w:rsidRPr="006A6BFE" w:rsidRDefault="00586ACC" w:rsidP="00586ACC">
            <w:pPr>
              <w:pStyle w:val="Vnbnnidung0"/>
              <w:spacing w:after="0" w:line="360" w:lineRule="exact"/>
              <w:ind w:right="-14" w:firstLine="22"/>
              <w:jc w:val="both"/>
              <w:rPr>
                <w:b/>
                <w:i/>
                <w:iCs/>
                <w:sz w:val="24"/>
                <w:szCs w:val="24"/>
              </w:rPr>
            </w:pPr>
            <w:r w:rsidRPr="006A6BFE">
              <w:rPr>
                <w:i/>
                <w:iCs/>
                <w:sz w:val="24"/>
                <w:szCs w:val="24"/>
              </w:rPr>
              <w:t>Căn cứ Luật sửa đổi, bổ sung một số điều của Luật Tổ chức Chính phủ và Tổ chức chính quyền địa phương ngày 22 tháng 11 năm 2019;</w:t>
            </w:r>
          </w:p>
          <w:p w14:paraId="7B549E0F" w14:textId="77777777" w:rsidR="00586ACC" w:rsidRPr="006A6BFE" w:rsidRDefault="00586ACC" w:rsidP="00586ACC">
            <w:pPr>
              <w:pStyle w:val="Vnbnnidung0"/>
              <w:spacing w:after="0" w:line="360" w:lineRule="exact"/>
              <w:ind w:right="-14" w:firstLine="22"/>
              <w:jc w:val="both"/>
              <w:rPr>
                <w:i/>
                <w:iCs/>
                <w:sz w:val="24"/>
                <w:szCs w:val="24"/>
              </w:rPr>
            </w:pPr>
            <w:r w:rsidRPr="006A6BFE">
              <w:rPr>
                <w:i/>
                <w:iCs/>
                <w:sz w:val="24"/>
                <w:szCs w:val="24"/>
              </w:rPr>
              <w:t xml:space="preserve">Căn cứ Luật Ban hành văn bản quy phạm pháp luật ngày 22 tháng 6 năm 2015; Luật sửa đổi, bổ sung một số điều của Luật Ban hành văn bản quy phạm pháp luật ngày 18 tháng 6 năm </w:t>
            </w:r>
            <w:r w:rsidRPr="006A6BFE">
              <w:rPr>
                <w:i/>
                <w:iCs/>
                <w:sz w:val="24"/>
                <w:szCs w:val="24"/>
              </w:rPr>
              <w:lastRenderedPageBreak/>
              <w:t>2020;</w:t>
            </w:r>
          </w:p>
          <w:p w14:paraId="4EB30619" w14:textId="77777777" w:rsidR="00586ACC" w:rsidRPr="006A6BFE" w:rsidRDefault="00586ACC" w:rsidP="00586ACC">
            <w:pPr>
              <w:pStyle w:val="Vnbnnidung0"/>
              <w:spacing w:after="0" w:line="360" w:lineRule="exact"/>
              <w:ind w:right="-14" w:firstLine="22"/>
              <w:jc w:val="both"/>
              <w:rPr>
                <w:i/>
                <w:sz w:val="24"/>
                <w:szCs w:val="24"/>
              </w:rPr>
            </w:pPr>
            <w:r w:rsidRPr="006A6BFE">
              <w:rPr>
                <w:i/>
                <w:sz w:val="24"/>
                <w:szCs w:val="24"/>
              </w:rPr>
              <w:t>Căn cứ Quyết định số 72/2010/QĐ-TTg ngày 15/11/2010 của Thủ tướng Chính Phủ về việc ban hành Quy chế xây dựng, quản lý và thực hiện Chương trình xúc tiến thương mại quốc gia; Quyết định số 12/2019/QĐ-TTg ngày 26/02/2019 của Thủ tướng Chính phủ về việc sửa đổi, bổ sung một số điều của Quy chế xây dựng, quản lý và thực hiện Chương trình xúc tiến thương mại quốc gia ban hành kèm theo Quyết định số 72/2010/QĐ-TTg ngày 15/11/2010 của Thủ tướng Chính Phủ;</w:t>
            </w:r>
          </w:p>
          <w:p w14:paraId="37566F36" w14:textId="77777777" w:rsidR="00586ACC" w:rsidRPr="006A6BFE" w:rsidRDefault="00586ACC" w:rsidP="00586ACC">
            <w:pPr>
              <w:pStyle w:val="Vnbnnidung0"/>
              <w:spacing w:after="0" w:line="360" w:lineRule="exact"/>
              <w:ind w:right="-14" w:firstLine="22"/>
              <w:jc w:val="both"/>
              <w:rPr>
                <w:i/>
                <w:sz w:val="24"/>
                <w:szCs w:val="24"/>
              </w:rPr>
            </w:pPr>
            <w:r w:rsidRPr="006A6BFE">
              <w:rPr>
                <w:i/>
                <w:sz w:val="24"/>
                <w:szCs w:val="24"/>
              </w:rPr>
              <w:t>Căn cứ Thông tư số 171/2014/TT-BTC ngày 14/11/2014 của Bộ Tài Chính về việc hướng dẫn cơ chế tài chính hỗ trợ từ ngân sách nhà nước để thực hiện Chương trình Xúc tiến thương mại quốc gia;</w:t>
            </w:r>
          </w:p>
          <w:p w14:paraId="744E2A8A" w14:textId="5236B85B" w:rsidR="00371F86" w:rsidRPr="006A6BFE" w:rsidRDefault="00586ACC" w:rsidP="00586ACC">
            <w:pPr>
              <w:pStyle w:val="Vnbnnidung0"/>
              <w:spacing w:after="0" w:line="360" w:lineRule="exact"/>
              <w:ind w:right="-14" w:firstLine="22"/>
              <w:jc w:val="both"/>
              <w:rPr>
                <w:b/>
                <w:i/>
                <w:iCs/>
                <w:sz w:val="24"/>
                <w:szCs w:val="24"/>
              </w:rPr>
            </w:pPr>
            <w:r w:rsidRPr="006A6BFE">
              <w:rPr>
                <w:i/>
                <w:sz w:val="24"/>
                <w:szCs w:val="24"/>
              </w:rPr>
              <w:t>Căn cứ Nghị định số 28/2018/NĐ-CP ngày 01/3/2018 của Chính phủ quy định chi tiết Luật Quản lý ngoại thương về một số biện pháp phát triển ngoại thương.</w:t>
            </w:r>
          </w:p>
        </w:tc>
        <w:tc>
          <w:tcPr>
            <w:tcW w:w="4820" w:type="dxa"/>
          </w:tcPr>
          <w:p w14:paraId="6BAF697F" w14:textId="77777777" w:rsidR="00371F86" w:rsidRPr="006A6BFE" w:rsidRDefault="00371F86" w:rsidP="00371F86">
            <w:pPr>
              <w:pStyle w:val="Vnbnnidung0"/>
              <w:spacing w:after="0" w:line="360" w:lineRule="exact"/>
              <w:ind w:right="-14" w:firstLine="22"/>
              <w:jc w:val="both"/>
              <w:rPr>
                <w:b/>
                <w:i/>
                <w:iCs/>
                <w:sz w:val="24"/>
                <w:szCs w:val="24"/>
              </w:rPr>
            </w:pPr>
            <w:r w:rsidRPr="006A6BFE">
              <w:rPr>
                <w:b/>
                <w:i/>
                <w:iCs/>
                <w:sz w:val="24"/>
                <w:szCs w:val="24"/>
              </w:rPr>
              <w:lastRenderedPageBreak/>
              <w:t xml:space="preserve">Căn cứ pháp lý: </w:t>
            </w:r>
          </w:p>
          <w:p w14:paraId="436F1703" w14:textId="77777777" w:rsidR="00371F86" w:rsidRPr="006A6BFE" w:rsidRDefault="00371F86" w:rsidP="00371F86">
            <w:pPr>
              <w:pStyle w:val="Vnbnnidung0"/>
              <w:spacing w:after="0" w:line="360" w:lineRule="exact"/>
              <w:ind w:right="-14" w:firstLine="22"/>
              <w:jc w:val="both"/>
              <w:rPr>
                <w:i/>
                <w:sz w:val="24"/>
                <w:szCs w:val="24"/>
              </w:rPr>
            </w:pPr>
            <w:r w:rsidRPr="006A6BFE">
              <w:rPr>
                <w:i/>
                <w:iCs/>
                <w:sz w:val="24"/>
                <w:szCs w:val="24"/>
              </w:rPr>
              <w:t>Căn cứ Luật Tổ chức chính quyền địa phương ngày 16 tháng 6 năm 2025;</w:t>
            </w:r>
          </w:p>
          <w:p w14:paraId="17D29AE5" w14:textId="77777777" w:rsidR="00371F86" w:rsidRPr="006A6BFE" w:rsidRDefault="00371F86" w:rsidP="00371F86">
            <w:pPr>
              <w:pStyle w:val="Vnbnnidung0"/>
              <w:spacing w:after="0" w:line="360" w:lineRule="exact"/>
              <w:ind w:right="-14" w:firstLine="22"/>
              <w:jc w:val="both"/>
              <w:rPr>
                <w:rStyle w:val="fontstyle01"/>
                <w:i/>
                <w:iCs/>
                <w:sz w:val="24"/>
                <w:szCs w:val="24"/>
              </w:rPr>
            </w:pPr>
            <w:r w:rsidRPr="006A6BFE">
              <w:rPr>
                <w:i/>
                <w:iCs/>
                <w:sz w:val="24"/>
                <w:szCs w:val="24"/>
              </w:rPr>
              <w:t xml:space="preserve">Căn cứ Luật Ban hành văn bản quy phạm pháp luật ngày 19 tháng 02 năm 2025; </w:t>
            </w:r>
            <w:r w:rsidRPr="006A6BFE">
              <w:rPr>
                <w:rStyle w:val="fontstyle01"/>
                <w:i/>
                <w:sz w:val="24"/>
                <w:szCs w:val="24"/>
              </w:rPr>
              <w:t>Luật sửa đổi, bổ sung một số điều của Luật Ban hành v</w:t>
            </w:r>
            <w:r w:rsidRPr="006A6BFE">
              <w:rPr>
                <w:rStyle w:val="fontstyle01"/>
                <w:rFonts w:hint="eastAsia"/>
                <w:i/>
                <w:sz w:val="24"/>
                <w:szCs w:val="24"/>
              </w:rPr>
              <w:t>ă</w:t>
            </w:r>
            <w:r w:rsidRPr="006A6BFE">
              <w:rPr>
                <w:rStyle w:val="fontstyle01"/>
                <w:i/>
                <w:sz w:val="24"/>
                <w:szCs w:val="24"/>
              </w:rPr>
              <w:t>n bản quy phạm pháp luật ngày 25 tháng 06 năm 2025;</w:t>
            </w:r>
          </w:p>
          <w:p w14:paraId="058CFDA4" w14:textId="77777777" w:rsidR="00371F86" w:rsidRPr="006A6BFE" w:rsidRDefault="00371F86" w:rsidP="00371F86">
            <w:pPr>
              <w:spacing w:before="120" w:after="120" w:line="340" w:lineRule="exact"/>
              <w:ind w:firstLine="22"/>
              <w:jc w:val="both"/>
              <w:rPr>
                <w:rFonts w:ascii="Times New Roman" w:hAnsi="Times New Roman"/>
                <w:i/>
              </w:rPr>
            </w:pPr>
            <w:r w:rsidRPr="006A6BFE">
              <w:rPr>
                <w:rStyle w:val="fontstyle01"/>
                <w:i/>
                <w:sz w:val="24"/>
                <w:szCs w:val="24"/>
              </w:rPr>
              <w:t xml:space="preserve">Căn cứ Nghị </w:t>
            </w:r>
            <w:r w:rsidRPr="006A6BFE">
              <w:rPr>
                <w:rStyle w:val="fontstyle01"/>
                <w:rFonts w:hint="eastAsia"/>
                <w:i/>
                <w:sz w:val="24"/>
                <w:szCs w:val="24"/>
              </w:rPr>
              <w:t>đ</w:t>
            </w:r>
            <w:r w:rsidRPr="006A6BFE">
              <w:rPr>
                <w:rStyle w:val="fontstyle01"/>
                <w:i/>
                <w:sz w:val="24"/>
                <w:szCs w:val="24"/>
              </w:rPr>
              <w:t>ịnh số 28/2018/N</w:t>
            </w:r>
            <w:r w:rsidRPr="006A6BFE">
              <w:rPr>
                <w:rStyle w:val="fontstyle01"/>
                <w:rFonts w:hint="eastAsia"/>
                <w:i/>
                <w:sz w:val="24"/>
                <w:szCs w:val="24"/>
              </w:rPr>
              <w:t>Đ</w:t>
            </w:r>
            <w:r w:rsidRPr="006A6BFE">
              <w:rPr>
                <w:rStyle w:val="fontstyle01"/>
                <w:i/>
                <w:sz w:val="24"/>
                <w:szCs w:val="24"/>
              </w:rPr>
              <w:t xml:space="preserve">-CP ngày 01/3/2018 của Chính phủ về Quy </w:t>
            </w:r>
            <w:r w:rsidRPr="006A6BFE">
              <w:rPr>
                <w:rStyle w:val="fontstyle01"/>
                <w:rFonts w:hint="eastAsia"/>
                <w:i/>
                <w:sz w:val="24"/>
                <w:szCs w:val="24"/>
              </w:rPr>
              <w:t>đ</w:t>
            </w:r>
            <w:r w:rsidRPr="006A6BFE">
              <w:rPr>
                <w:rStyle w:val="fontstyle01"/>
                <w:i/>
                <w:sz w:val="24"/>
                <w:szCs w:val="24"/>
              </w:rPr>
              <w:t xml:space="preserve">ịnh chi tiết </w:t>
            </w:r>
            <w:r w:rsidRPr="006A6BFE">
              <w:rPr>
                <w:rStyle w:val="fontstyle01"/>
                <w:i/>
                <w:sz w:val="24"/>
                <w:szCs w:val="24"/>
              </w:rPr>
              <w:lastRenderedPageBreak/>
              <w:t>Luật Quản lý ngoại th</w:t>
            </w:r>
            <w:r w:rsidRPr="006A6BFE">
              <w:rPr>
                <w:rStyle w:val="fontstyle01"/>
                <w:rFonts w:hint="eastAsia"/>
                <w:i/>
                <w:sz w:val="24"/>
                <w:szCs w:val="24"/>
              </w:rPr>
              <w:t>ươ</w:t>
            </w:r>
            <w:r w:rsidRPr="006A6BFE">
              <w:rPr>
                <w:rStyle w:val="fontstyle01"/>
                <w:i/>
                <w:sz w:val="24"/>
                <w:szCs w:val="24"/>
              </w:rPr>
              <w:t>ng về một số biện pháp phát triển ngoại th</w:t>
            </w:r>
            <w:r w:rsidRPr="006A6BFE">
              <w:rPr>
                <w:rStyle w:val="fontstyle01"/>
                <w:rFonts w:hint="eastAsia"/>
                <w:i/>
                <w:sz w:val="24"/>
                <w:szCs w:val="24"/>
              </w:rPr>
              <w:t>ươ</w:t>
            </w:r>
            <w:r w:rsidRPr="006A6BFE">
              <w:rPr>
                <w:rStyle w:val="fontstyle01"/>
                <w:i/>
                <w:sz w:val="24"/>
                <w:szCs w:val="24"/>
              </w:rPr>
              <w:t>ng;</w:t>
            </w:r>
          </w:p>
          <w:p w14:paraId="0CEB23C5" w14:textId="77777777" w:rsidR="00371F86" w:rsidRPr="006A6BFE" w:rsidRDefault="00371F86" w:rsidP="00371F86">
            <w:pPr>
              <w:spacing w:line="360" w:lineRule="exact"/>
              <w:ind w:firstLine="22"/>
              <w:jc w:val="both"/>
              <w:rPr>
                <w:rFonts w:ascii="Times New Roman" w:hAnsi="Times New Roman"/>
                <w:i/>
              </w:rPr>
            </w:pPr>
            <w:r w:rsidRPr="006A6BFE">
              <w:rPr>
                <w:rFonts w:ascii="Times New Roman" w:hAnsi="Times New Roman"/>
                <w:i/>
              </w:rPr>
              <w:t>Căn cứ Quyết định số 72/2010/QĐ-TTg ngày 15/11/2010 của Thủ tướng Chính phủ về việc ban hành Quy chế xây dựng, quản lý và thực hiện Chương trình xúc tiến thương mại quốc gia;</w:t>
            </w:r>
          </w:p>
          <w:p w14:paraId="33C7EFF8" w14:textId="77777777" w:rsidR="00371F86" w:rsidRPr="006A6BFE" w:rsidRDefault="00371F86" w:rsidP="00371F86">
            <w:pPr>
              <w:spacing w:line="360" w:lineRule="exact"/>
              <w:ind w:firstLine="22"/>
              <w:jc w:val="both"/>
              <w:rPr>
                <w:rFonts w:ascii="Times New Roman" w:hAnsi="Times New Roman"/>
                <w:i/>
              </w:rPr>
            </w:pPr>
            <w:r w:rsidRPr="006A6BFE">
              <w:rPr>
                <w:rFonts w:ascii="Times New Roman" w:hAnsi="Times New Roman"/>
                <w:i/>
              </w:rPr>
              <w:t>Căn cứ Quyết định số 12/2019/QĐ-TTg ngày 26/02/2019 của Thủ tướng Chính phủ về việc sửa đổi, bổ sung một số điều của Quy chế xây dựng, quản lý và thực hiện Chương trình xúc tiến thương mại quốc gia ban hành kèm theo Quyết định số 72/2010/QĐ-TTg ngày 15/11/2010 của Thủ tướng Chính phủ;</w:t>
            </w:r>
          </w:p>
          <w:p w14:paraId="75C2D967" w14:textId="12F1B2FE" w:rsidR="003F5170" w:rsidRPr="006A6BFE" w:rsidRDefault="00371F86" w:rsidP="00767BA0">
            <w:pPr>
              <w:widowControl/>
              <w:jc w:val="both"/>
              <w:rPr>
                <w:rFonts w:ascii="Times New Roman" w:hAnsi="Times New Roman"/>
                <w:i/>
              </w:rPr>
            </w:pPr>
            <w:r w:rsidRPr="006A6BFE">
              <w:rPr>
                <w:rFonts w:ascii="Times New Roman" w:hAnsi="Times New Roman"/>
                <w:i/>
              </w:rPr>
              <w:t>Căn cứ Thông tư số 45/2025/TT-BTC ngày 18/06/2025 của Bộ Tài Chính về việc hướng dẫn việc lập dự toán, phân bổ, sử dụng và thanh quyết toán kinh phí ngân sách nhà nước hỗ trợ Chương trình cấp quốc gia về xúc tiến thương mại và Chương trình cấp quốc gia về xây dựng, phát triển thương hiệu</w:t>
            </w:r>
            <w:r w:rsidR="00625713" w:rsidRPr="006A6BFE">
              <w:rPr>
                <w:rFonts w:ascii="Times New Roman" w:hAnsi="Times New Roman"/>
                <w:i/>
              </w:rPr>
              <w:t>.</w:t>
            </w:r>
          </w:p>
        </w:tc>
        <w:tc>
          <w:tcPr>
            <w:tcW w:w="3260" w:type="dxa"/>
          </w:tcPr>
          <w:p w14:paraId="53DA5A45" w14:textId="77777777" w:rsidR="003F5170" w:rsidRPr="006A6BFE" w:rsidRDefault="003F5170" w:rsidP="003F5170">
            <w:pPr>
              <w:widowControl/>
              <w:jc w:val="both"/>
              <w:rPr>
                <w:rFonts w:ascii="Times New Roman" w:hAnsi="Times New Roman" w:cs="Times New Roman"/>
                <w:lang w:val="en-US"/>
              </w:rPr>
            </w:pPr>
            <w:r w:rsidRPr="006A6BFE">
              <w:rPr>
                <w:rFonts w:ascii="Times New Roman" w:hAnsi="Times New Roman" w:cs="Times New Roman"/>
                <w:lang w:val="en-US"/>
              </w:rPr>
              <w:lastRenderedPageBreak/>
              <w:t>1. Cập nhật Luật Tổ chức chính quyền địa phương năm 2025.</w:t>
            </w:r>
          </w:p>
          <w:p w14:paraId="74A4F2DA" w14:textId="77777777" w:rsidR="003F5170" w:rsidRPr="006A6BFE" w:rsidRDefault="003F5170" w:rsidP="003F5170">
            <w:pPr>
              <w:widowControl/>
              <w:jc w:val="both"/>
              <w:rPr>
                <w:rFonts w:ascii="Times New Roman" w:hAnsi="Times New Roman" w:cs="Times New Roman"/>
                <w:lang w:val="en-US"/>
              </w:rPr>
            </w:pPr>
            <w:r w:rsidRPr="006A6BFE">
              <w:rPr>
                <w:rFonts w:ascii="Times New Roman" w:hAnsi="Times New Roman" w:cs="Times New Roman"/>
                <w:lang w:val="en-US"/>
              </w:rPr>
              <w:t>2. Cập nhật Luật Ban hành văn bản quy phạm pháp luật năm 2025.</w:t>
            </w:r>
          </w:p>
          <w:p w14:paraId="5D896F27" w14:textId="77777777" w:rsidR="003466CB" w:rsidRPr="006A6BFE" w:rsidRDefault="003F5170" w:rsidP="003466CB">
            <w:pPr>
              <w:pStyle w:val="Vnbnnidung0"/>
              <w:spacing w:after="0" w:line="360" w:lineRule="exact"/>
              <w:ind w:right="-14" w:firstLine="22"/>
              <w:jc w:val="both"/>
              <w:rPr>
                <w:sz w:val="24"/>
                <w:szCs w:val="24"/>
              </w:rPr>
            </w:pPr>
            <w:r w:rsidRPr="006A6BFE">
              <w:rPr>
                <w:sz w:val="24"/>
                <w:szCs w:val="24"/>
              </w:rPr>
              <w:t>3.</w:t>
            </w:r>
            <w:r w:rsidR="003466CB" w:rsidRPr="006A6BFE">
              <w:rPr>
                <w:sz w:val="24"/>
                <w:szCs w:val="24"/>
              </w:rPr>
              <w:t xml:space="preserve"> Bãi bỏ căn cứ Thông tư số 171/2014/TT-BTC ngày 14/11/2014 của Bộ Tài Chính về việc hướng dẫn cơ chế tài chính hỗ trợ từ ngân sách nhà </w:t>
            </w:r>
            <w:r w:rsidR="003466CB" w:rsidRPr="006A6BFE">
              <w:rPr>
                <w:sz w:val="24"/>
                <w:szCs w:val="24"/>
              </w:rPr>
              <w:lastRenderedPageBreak/>
              <w:t>nước để thực hiện Chương trình Xúc tiến thương mại quốc gia.</w:t>
            </w:r>
          </w:p>
          <w:p w14:paraId="4F1A18AC" w14:textId="760FDD7C" w:rsidR="003466CB" w:rsidRPr="006A6BFE" w:rsidRDefault="003466CB" w:rsidP="003466CB">
            <w:pPr>
              <w:pStyle w:val="Vnbnnidung0"/>
              <w:spacing w:after="0" w:line="360" w:lineRule="exact"/>
              <w:ind w:right="-14" w:firstLine="22"/>
              <w:jc w:val="both"/>
              <w:rPr>
                <w:sz w:val="24"/>
                <w:szCs w:val="24"/>
              </w:rPr>
            </w:pPr>
            <w:r w:rsidRPr="006A6BFE">
              <w:rPr>
                <w:sz w:val="24"/>
                <w:szCs w:val="24"/>
              </w:rPr>
              <w:t>4. Bổ sung thêm Thông tư số 45/2025/TT-BTC ngày 18/06/2025 của Bộ Tài Chính về việc hướng dẫn việc lập dự toán, phân bổ, sử dụng và thanh quyết toán kinh phí ngân sách nhà nước hỗ trợ Chương trình cấp quốc gia về xúc tiến thương mại và Chương trình cấp quốc gia về xây dựng, phát triển thương hiệu.</w:t>
            </w:r>
          </w:p>
          <w:p w14:paraId="4F1B4C90" w14:textId="2F6CF73A" w:rsidR="00371F86" w:rsidRPr="006A6BFE" w:rsidRDefault="00371F86" w:rsidP="003F5170">
            <w:pPr>
              <w:widowControl/>
              <w:jc w:val="both"/>
              <w:rPr>
                <w:rFonts w:ascii="Times New Roman" w:hAnsi="Times New Roman" w:cs="Times New Roman"/>
                <w:lang w:val="en-US"/>
              </w:rPr>
            </w:pPr>
          </w:p>
        </w:tc>
      </w:tr>
      <w:tr w:rsidR="00371F86" w14:paraId="3571E204" w14:textId="28741952" w:rsidTr="0096309A">
        <w:tc>
          <w:tcPr>
            <w:tcW w:w="6374" w:type="dxa"/>
          </w:tcPr>
          <w:p w14:paraId="2CD887FA" w14:textId="287E28A1" w:rsidR="00371F86" w:rsidRPr="006A6BFE" w:rsidRDefault="00371F86" w:rsidP="00371F86">
            <w:pPr>
              <w:ind w:firstLine="22"/>
              <w:jc w:val="both"/>
              <w:rPr>
                <w:rFonts w:ascii="Times New Roman" w:hAnsi="Times New Roman"/>
              </w:rPr>
            </w:pPr>
            <w:r w:rsidRPr="006A6BFE">
              <w:rPr>
                <w:rFonts w:ascii="Times New Roman" w:hAnsi="Times New Roman" w:cs="Times New Roman"/>
                <w:b/>
                <w:lang w:val="en-US"/>
              </w:rPr>
              <w:lastRenderedPageBreak/>
              <w:t>Điều 1.</w:t>
            </w:r>
            <w:r w:rsidRPr="006A6BFE">
              <w:rPr>
                <w:rFonts w:ascii="Times New Roman" w:hAnsi="Times New Roman" w:cs="Times New Roman"/>
                <w:lang w:val="en-US"/>
              </w:rPr>
              <w:t xml:space="preserve"> </w:t>
            </w:r>
            <w:r w:rsidRPr="006A6BFE">
              <w:rPr>
                <w:rFonts w:ascii="Times New Roman" w:hAnsi="Times New Roman"/>
              </w:rPr>
              <w:t>Ban hành kèm theo Quyết định này Quy chế xây dựng, quản lý và thực hiện Chương trình Xúc tiến thương mại thành phố Hải Phòng.</w:t>
            </w:r>
          </w:p>
        </w:tc>
        <w:tc>
          <w:tcPr>
            <w:tcW w:w="4820" w:type="dxa"/>
          </w:tcPr>
          <w:p w14:paraId="09E5573E" w14:textId="16F9E28A" w:rsidR="00371F86" w:rsidRPr="006A6BFE" w:rsidRDefault="00371F86" w:rsidP="00371F86">
            <w:pPr>
              <w:widowControl/>
              <w:jc w:val="both"/>
              <w:rPr>
                <w:rFonts w:ascii="Times New Roman" w:hAnsi="Times New Roman" w:cs="Times New Roman"/>
                <w:caps/>
                <w:lang w:val="en-US"/>
              </w:rPr>
            </w:pPr>
            <w:r w:rsidRPr="006A6BFE">
              <w:rPr>
                <w:rFonts w:ascii="Times New Roman" w:hAnsi="Times New Roman" w:cs="Times New Roman"/>
                <w:b/>
                <w:lang w:val="en-US"/>
              </w:rPr>
              <w:t>Điều 1.</w:t>
            </w:r>
            <w:r w:rsidRPr="006A6BFE">
              <w:rPr>
                <w:rFonts w:ascii="Times New Roman" w:hAnsi="Times New Roman" w:cs="Times New Roman"/>
                <w:lang w:val="en-US"/>
              </w:rPr>
              <w:t xml:space="preserve"> </w:t>
            </w:r>
            <w:r w:rsidRPr="006A6BFE">
              <w:rPr>
                <w:rFonts w:ascii="Times New Roman" w:hAnsi="Times New Roman"/>
              </w:rPr>
              <w:t>Ban hành kèm theo Quyết định này Quy chế xây dựng, quản lý và thực hiện Chương trình Xúc tiến thương mại thành phố Hải Phòng.</w:t>
            </w:r>
          </w:p>
        </w:tc>
        <w:tc>
          <w:tcPr>
            <w:tcW w:w="3260" w:type="dxa"/>
          </w:tcPr>
          <w:p w14:paraId="1AA6A2AD" w14:textId="679CFF7F" w:rsidR="00371F86" w:rsidRPr="006A6BFE" w:rsidRDefault="00371F86" w:rsidP="00371F86">
            <w:pPr>
              <w:widowControl/>
              <w:jc w:val="both"/>
              <w:rPr>
                <w:rFonts w:ascii="Times New Roman" w:hAnsi="Times New Roman" w:cs="Times New Roman"/>
                <w:i/>
                <w:lang w:val="en-US"/>
              </w:rPr>
            </w:pPr>
            <w:r w:rsidRPr="006A6BFE">
              <w:rPr>
                <w:rFonts w:ascii="Times New Roman" w:hAnsi="Times New Roman" w:cs="Times New Roman"/>
                <w:i/>
                <w:lang w:val="en-US"/>
              </w:rPr>
              <w:t>Căn cứ pháp lý:</w:t>
            </w:r>
          </w:p>
          <w:p w14:paraId="52C42511" w14:textId="5EF7B5A5" w:rsidR="00371F86" w:rsidRPr="006A6BFE" w:rsidRDefault="00371F86" w:rsidP="00371F86">
            <w:pPr>
              <w:widowControl/>
              <w:jc w:val="both"/>
              <w:rPr>
                <w:rStyle w:val="fontstyle01"/>
                <w:sz w:val="24"/>
                <w:szCs w:val="24"/>
                <w:lang w:val="en-US"/>
              </w:rPr>
            </w:pPr>
            <w:r w:rsidRPr="006A6BFE">
              <w:rPr>
                <w:rStyle w:val="fontstyle01"/>
                <w:spacing w:val="-6"/>
                <w:sz w:val="24"/>
                <w:szCs w:val="24"/>
              </w:rPr>
              <w:t xml:space="preserve">Khoản 1 điều 8, </w:t>
            </w:r>
            <w:r w:rsidRPr="006A6BFE">
              <w:rPr>
                <w:rStyle w:val="fontstyle01"/>
                <w:sz w:val="24"/>
                <w:szCs w:val="24"/>
              </w:rPr>
              <w:t>Quyết định số 72/2010/QĐ-TTg, được sửa đổi, bổ sung tại Quyết định số 12/2019/QĐ-TTg</w:t>
            </w:r>
            <w:r w:rsidR="00066A62" w:rsidRPr="006A6BFE">
              <w:rPr>
                <w:rStyle w:val="fontstyle01"/>
                <w:sz w:val="24"/>
                <w:szCs w:val="24"/>
                <w:lang w:val="en-US"/>
              </w:rPr>
              <w:t xml:space="preserve"> 26/02/2019</w:t>
            </w:r>
            <w:r w:rsidRPr="006A6BFE">
              <w:rPr>
                <w:rStyle w:val="fontstyle01"/>
                <w:sz w:val="24"/>
                <w:szCs w:val="24"/>
              </w:rPr>
              <w:t>, quy định Uỷ ban nhân dân các tỉ</w:t>
            </w:r>
            <w:r w:rsidR="00066A62" w:rsidRPr="006A6BFE">
              <w:rPr>
                <w:rStyle w:val="fontstyle01"/>
                <w:sz w:val="24"/>
                <w:szCs w:val="24"/>
              </w:rPr>
              <w:t>nh</w:t>
            </w:r>
            <w:r w:rsidRPr="006A6BFE">
              <w:rPr>
                <w:rStyle w:val="fontstyle01"/>
                <w:sz w:val="24"/>
                <w:szCs w:val="24"/>
              </w:rPr>
              <w:t xml:space="preserve">, thành phố trực thuộc </w:t>
            </w:r>
            <w:r w:rsidRPr="006A6BFE">
              <w:rPr>
                <w:rStyle w:val="fontstyle01"/>
                <w:sz w:val="24"/>
                <w:szCs w:val="24"/>
              </w:rPr>
              <w:lastRenderedPageBreak/>
              <w:t xml:space="preserve">Trung ương có trách nhiệm: </w:t>
            </w:r>
            <w:r w:rsidRPr="006A6BFE">
              <w:rPr>
                <w:rStyle w:val="fontstyle01"/>
                <w:i/>
                <w:sz w:val="24"/>
                <w:szCs w:val="24"/>
              </w:rPr>
              <w:t>“</w:t>
            </w:r>
            <w:r w:rsidRPr="006A6BFE">
              <w:rPr>
                <w:rStyle w:val="fontstyle01"/>
                <w:b/>
                <w:i/>
                <w:sz w:val="24"/>
                <w:szCs w:val="24"/>
              </w:rPr>
              <w:t>Uỷ ban nhân dân các tỉnh, thành phố trực thuộc Trung ương</w:t>
            </w:r>
            <w:r w:rsidRPr="006A6BFE">
              <w:rPr>
                <w:rStyle w:val="fontstyle01"/>
                <w:i/>
                <w:sz w:val="24"/>
                <w:szCs w:val="24"/>
              </w:rPr>
              <w:t xml:space="preserve"> căn cứ Quy chế này, </w:t>
            </w:r>
            <w:r w:rsidRPr="006A6BFE">
              <w:rPr>
                <w:rStyle w:val="fontstyle01"/>
                <w:b/>
                <w:i/>
                <w:sz w:val="24"/>
                <w:szCs w:val="24"/>
              </w:rPr>
              <w:t>xây dựng nội dung xúc tiến thương mại và mức hỗ trợ kinh phí</w:t>
            </w:r>
            <w:r w:rsidRPr="006A6BFE">
              <w:rPr>
                <w:rStyle w:val="fontstyle01"/>
                <w:i/>
                <w:sz w:val="24"/>
                <w:szCs w:val="24"/>
              </w:rPr>
              <w:t xml:space="preserve"> phù hợp với thực tế địa phương và các quy định của luật pháp hiện hành về xúc tiến thương mại để làm căn cứ cho các tổ chức xúc tiến thương mại của địa phương tổ chức thực hiện các hoạt động xúc tiến thương mại”.</w:t>
            </w:r>
          </w:p>
          <w:p w14:paraId="08FC31D0" w14:textId="464B2D42" w:rsidR="00371F86" w:rsidRPr="006A6BFE" w:rsidRDefault="00371F86" w:rsidP="00371F86">
            <w:pPr>
              <w:widowControl/>
              <w:jc w:val="both"/>
              <w:rPr>
                <w:rFonts w:ascii="Times New Roman" w:hAnsi="Times New Roman" w:cs="Times New Roman"/>
                <w:lang w:val="en-US"/>
              </w:rPr>
            </w:pPr>
          </w:p>
        </w:tc>
      </w:tr>
      <w:tr w:rsidR="00371F86" w14:paraId="1245FADB" w14:textId="4E0FB5EE" w:rsidTr="0096309A">
        <w:tc>
          <w:tcPr>
            <w:tcW w:w="6374" w:type="dxa"/>
          </w:tcPr>
          <w:p w14:paraId="42B5C034" w14:textId="4185A9EF" w:rsidR="00371F86" w:rsidRPr="006A6BFE" w:rsidRDefault="00371F86" w:rsidP="00371F86">
            <w:pPr>
              <w:ind w:firstLine="22"/>
              <w:jc w:val="both"/>
              <w:rPr>
                <w:rFonts w:ascii="Times New Roman" w:hAnsi="Times New Roman" w:cs="Times New Roman"/>
                <w:lang w:val="en-US"/>
              </w:rPr>
            </w:pPr>
            <w:r w:rsidRPr="006A6BFE">
              <w:rPr>
                <w:rFonts w:ascii="Times New Roman" w:hAnsi="Times New Roman" w:cs="Times New Roman"/>
                <w:b/>
                <w:lang w:val="en-US"/>
              </w:rPr>
              <w:lastRenderedPageBreak/>
              <w:t>Điều 2.</w:t>
            </w:r>
            <w:r w:rsidRPr="006A6BFE">
              <w:rPr>
                <w:rFonts w:ascii="Times New Roman" w:hAnsi="Times New Roman" w:cs="Times New Roman"/>
                <w:lang w:val="en-US"/>
              </w:rPr>
              <w:t xml:space="preserve"> </w:t>
            </w:r>
            <w:r w:rsidRPr="006A6BFE">
              <w:rPr>
                <w:rFonts w:ascii="Times New Roman" w:hAnsi="Times New Roman"/>
              </w:rPr>
              <w:t xml:space="preserve">Quyết định này có hiệu lực kể từ ngày </w:t>
            </w:r>
            <w:r w:rsidRPr="006A6BFE">
              <w:rPr>
                <w:rFonts w:ascii="Times New Roman" w:hAnsi="Times New Roman"/>
                <w:lang w:val="en-US"/>
              </w:rPr>
              <w:t>25</w:t>
            </w:r>
            <w:r w:rsidRPr="006A6BFE">
              <w:rPr>
                <w:rFonts w:ascii="Times New Roman" w:hAnsi="Times New Roman"/>
              </w:rPr>
              <w:t xml:space="preserve"> /</w:t>
            </w:r>
            <w:r w:rsidRPr="006A6BFE">
              <w:rPr>
                <w:rFonts w:ascii="Times New Roman" w:hAnsi="Times New Roman"/>
                <w:lang w:val="en-US"/>
              </w:rPr>
              <w:t>04</w:t>
            </w:r>
            <w:r w:rsidRPr="006A6BFE">
              <w:rPr>
                <w:rFonts w:ascii="Times New Roman" w:hAnsi="Times New Roman"/>
              </w:rPr>
              <w:t>/</w:t>
            </w:r>
            <w:r w:rsidRPr="006A6BFE">
              <w:rPr>
                <w:rFonts w:ascii="Times New Roman" w:hAnsi="Times New Roman"/>
                <w:lang w:val="en-US"/>
              </w:rPr>
              <w:t>2022</w:t>
            </w:r>
            <w:r w:rsidRPr="006A6BFE">
              <w:rPr>
                <w:rFonts w:ascii="Times New Roman" w:hAnsi="Times New Roman"/>
              </w:rPr>
              <w:t>; thay thế</w:t>
            </w:r>
            <w:r w:rsidRPr="006A6BFE">
              <w:rPr>
                <w:rFonts w:ascii="Times New Roman" w:hAnsi="Times New Roman"/>
                <w:lang w:val="en-US"/>
              </w:rPr>
              <w:t xml:space="preserve"> các</w:t>
            </w:r>
            <w:r w:rsidRPr="006A6BFE">
              <w:rPr>
                <w:rFonts w:ascii="Times New Roman" w:hAnsi="Times New Roman"/>
              </w:rPr>
              <w:t xml:space="preserve"> Quyết định</w:t>
            </w:r>
            <w:r w:rsidRPr="006A6BFE">
              <w:rPr>
                <w:rFonts w:ascii="Times New Roman" w:hAnsi="Times New Roman"/>
                <w:lang w:val="en-US"/>
              </w:rPr>
              <w:t xml:space="preserve"> của Uỷ ban nhân dân thành phố: </w:t>
            </w:r>
            <w:r w:rsidRPr="006A6BFE">
              <w:rPr>
                <w:rFonts w:ascii="Times New Roman" w:hAnsi="Times New Roman"/>
              </w:rPr>
              <w:t xml:space="preserve"> số 2614/2014/QĐ-UBND ngày 27/11/2014 ban hành Quy chế xây dựng, quản lý và thực hiện Chương trình xúc tiến thương mại thành phố Hải Phòng giai đoạn 2014-2020; số 1466/2015/QĐ-UBND ngày 06/7/2015 về việc sửa đổi, bổ sung thế Quyết định số 2614/2014/QĐ-UBND ngày 27/11/2014</w:t>
            </w:r>
            <w:r w:rsidRPr="006A6BFE">
              <w:rPr>
                <w:rFonts w:ascii="Times New Roman" w:hAnsi="Times New Roman"/>
                <w:lang w:val="en-US"/>
              </w:rPr>
              <w:t>.</w:t>
            </w:r>
          </w:p>
        </w:tc>
        <w:tc>
          <w:tcPr>
            <w:tcW w:w="4820" w:type="dxa"/>
          </w:tcPr>
          <w:p w14:paraId="519B61E2" w14:textId="727E59D4" w:rsidR="00371F86" w:rsidRPr="006A6BFE" w:rsidRDefault="00371F86" w:rsidP="00371F86">
            <w:pPr>
              <w:widowControl/>
              <w:jc w:val="both"/>
              <w:rPr>
                <w:rFonts w:ascii="Times New Roman" w:hAnsi="Times New Roman" w:cs="Times New Roman"/>
                <w:lang w:val="en-US"/>
              </w:rPr>
            </w:pPr>
            <w:r w:rsidRPr="006A6BFE">
              <w:rPr>
                <w:rFonts w:ascii="Times New Roman" w:hAnsi="Times New Roman" w:cs="Times New Roman"/>
                <w:b/>
                <w:lang w:val="en-US"/>
              </w:rPr>
              <w:t>Điều 2.</w:t>
            </w:r>
            <w:r w:rsidRPr="006A6BFE">
              <w:rPr>
                <w:rFonts w:ascii="Times New Roman" w:hAnsi="Times New Roman" w:cs="Times New Roman"/>
                <w:lang w:val="en-US"/>
              </w:rPr>
              <w:t xml:space="preserve"> </w:t>
            </w:r>
            <w:r w:rsidRPr="006A6BFE">
              <w:rPr>
                <w:rFonts w:ascii="Times New Roman" w:hAnsi="Times New Roman"/>
              </w:rPr>
              <w:t>Quyết định này có hiệu lực kể từ ngày ….. / ….. / …..; thay thế Quyết định số 18/2022/QĐ-UBND ngày 14/04/2022 của Ủy ban nhân dân thành phố về Ban hành Quy chế xây dựng, quản lý và thực hiện Chương trình xúc tiến thương mại thành phố Hải Phòng.</w:t>
            </w:r>
          </w:p>
        </w:tc>
        <w:tc>
          <w:tcPr>
            <w:tcW w:w="3260" w:type="dxa"/>
          </w:tcPr>
          <w:p w14:paraId="4BC33C3C" w14:textId="1FB2792B" w:rsidR="00371F86" w:rsidRPr="006A6BFE" w:rsidRDefault="00906AE5" w:rsidP="00906AE5">
            <w:pPr>
              <w:widowControl/>
              <w:jc w:val="both"/>
              <w:rPr>
                <w:rFonts w:ascii="Times New Roman" w:hAnsi="Times New Roman" w:cs="Times New Roman"/>
                <w:lang w:val="en-US"/>
              </w:rPr>
            </w:pPr>
            <w:r w:rsidRPr="006A6BFE">
              <w:rPr>
                <w:rFonts w:ascii="Times New Roman" w:hAnsi="Times New Roman" w:cs="Times New Roman"/>
                <w:lang w:val="en-US"/>
              </w:rPr>
              <w:t xml:space="preserve">Sửa đổi </w:t>
            </w:r>
            <w:r w:rsidR="00371F86" w:rsidRPr="006A6BFE">
              <w:rPr>
                <w:rFonts w:ascii="Times New Roman" w:hAnsi="Times New Roman" w:cs="Times New Roman"/>
                <w:lang w:val="en-US"/>
              </w:rPr>
              <w:t>về hiệu lực của Quyết định.</w:t>
            </w:r>
          </w:p>
        </w:tc>
      </w:tr>
      <w:tr w:rsidR="00371F86" w14:paraId="386102E8" w14:textId="77777777" w:rsidTr="0096309A">
        <w:tc>
          <w:tcPr>
            <w:tcW w:w="6374" w:type="dxa"/>
          </w:tcPr>
          <w:p w14:paraId="52E67545" w14:textId="6B981467" w:rsidR="00371F86" w:rsidRPr="006A6BFE" w:rsidRDefault="00371F86" w:rsidP="00371F86">
            <w:pPr>
              <w:spacing w:line="360" w:lineRule="exact"/>
              <w:ind w:firstLine="22"/>
              <w:jc w:val="both"/>
              <w:rPr>
                <w:rFonts w:ascii="Times New Roman" w:eastAsia="Calibri" w:hAnsi="Times New Roman" w:cs="Times New Roman"/>
                <w:color w:val="auto"/>
                <w:lang w:val="en-US" w:eastAsia="en-US" w:bidi="ar-SA"/>
              </w:rPr>
            </w:pPr>
          </w:p>
        </w:tc>
        <w:tc>
          <w:tcPr>
            <w:tcW w:w="4820" w:type="dxa"/>
          </w:tcPr>
          <w:p w14:paraId="6E2DBC51" w14:textId="58CE177E" w:rsidR="00371F86" w:rsidRPr="006A6BFE" w:rsidRDefault="00371F86" w:rsidP="00371F86">
            <w:pPr>
              <w:widowControl/>
              <w:jc w:val="both"/>
              <w:rPr>
                <w:rFonts w:ascii="Times New Roman" w:hAnsi="Times New Roman" w:cs="Times New Roman"/>
                <w:b/>
                <w:lang w:val="en-US"/>
              </w:rPr>
            </w:pPr>
            <w:r w:rsidRPr="006A6BFE">
              <w:rPr>
                <w:rFonts w:ascii="Times New Roman" w:hAnsi="Times New Roman" w:cs="Times New Roman"/>
                <w:b/>
                <w:lang w:val="en-US"/>
              </w:rPr>
              <w:t xml:space="preserve">Điều 3. </w:t>
            </w:r>
            <w:r w:rsidRPr="006A6BFE">
              <w:rPr>
                <w:rFonts w:ascii="Times New Roman" w:hAnsi="Times New Roman" w:cs="Times New Roman"/>
                <w:lang w:val="en-US"/>
              </w:rPr>
              <w:t>Trường hợp các văn bản dẫn chiếu để áp dụng tại Quyết định này được sửa đổi, bổ sung, thay thế thì sẽ áp dụng theo các văn bản sửa đổi, bổ sung, thay thế đó.</w:t>
            </w:r>
          </w:p>
        </w:tc>
        <w:tc>
          <w:tcPr>
            <w:tcW w:w="3260" w:type="dxa"/>
          </w:tcPr>
          <w:p w14:paraId="6B9E70F9" w14:textId="108D8295" w:rsidR="00371F86" w:rsidRPr="006A6BFE" w:rsidRDefault="00205950" w:rsidP="00205950">
            <w:pPr>
              <w:widowControl/>
              <w:jc w:val="both"/>
              <w:rPr>
                <w:rFonts w:ascii="Times New Roman" w:hAnsi="Times New Roman" w:cs="Times New Roman"/>
                <w:lang w:val="en-US"/>
              </w:rPr>
            </w:pPr>
            <w:r w:rsidRPr="006A6BFE">
              <w:rPr>
                <w:rFonts w:ascii="Times New Roman" w:hAnsi="Times New Roman" w:cs="Times New Roman"/>
                <w:lang w:val="en-US"/>
              </w:rPr>
              <w:t>Bổ sung n</w:t>
            </w:r>
            <w:r w:rsidR="00371F86" w:rsidRPr="006A6BFE">
              <w:rPr>
                <w:rFonts w:ascii="Times New Roman" w:hAnsi="Times New Roman" w:cs="Times New Roman"/>
                <w:lang w:val="en-US"/>
              </w:rPr>
              <w:t>ội dung về thực hiện Quyết định trong trường hợp các văn bản dẫn chiếu để áp dụng tại Quyết định được sửa đổi, bổ sung, thay thế.</w:t>
            </w:r>
          </w:p>
        </w:tc>
      </w:tr>
      <w:tr w:rsidR="00371F86" w14:paraId="7A7C85CC" w14:textId="77777777" w:rsidTr="0096309A">
        <w:tc>
          <w:tcPr>
            <w:tcW w:w="6374" w:type="dxa"/>
          </w:tcPr>
          <w:p w14:paraId="189BCF07" w14:textId="7C60015F" w:rsidR="00371F86" w:rsidRPr="006A6BFE" w:rsidRDefault="00205950" w:rsidP="00371F86">
            <w:pPr>
              <w:spacing w:line="360" w:lineRule="exact"/>
              <w:ind w:firstLine="22"/>
              <w:jc w:val="both"/>
              <w:rPr>
                <w:rFonts w:ascii="Times New Roman" w:hAnsi="Times New Roman" w:cs="Times New Roman"/>
                <w:b/>
                <w:lang w:val="en-US"/>
              </w:rPr>
            </w:pPr>
            <w:r w:rsidRPr="006A6BFE">
              <w:rPr>
                <w:rFonts w:ascii="Times New Roman" w:hAnsi="Times New Roman" w:cs="Times New Roman"/>
                <w:b/>
                <w:lang w:val="en-US"/>
              </w:rPr>
              <w:t xml:space="preserve">Điều 3. </w:t>
            </w:r>
            <w:r w:rsidRPr="006A6BFE">
              <w:rPr>
                <w:rFonts w:ascii="Times New Roman" w:hAnsi="Times New Roman"/>
              </w:rPr>
              <w:t xml:space="preserve">Chánh Văn phòng Ủy ban nhân dân thành phố, Giám đốc các Sở: Công Thương, </w:t>
            </w:r>
            <w:r w:rsidRPr="006A6BFE">
              <w:rPr>
                <w:rFonts w:ascii="Times New Roman" w:hAnsi="Times New Roman"/>
                <w:i/>
              </w:rPr>
              <w:t>Tài Chính, Kế hoạch và Đầu tư</w:t>
            </w:r>
            <w:r w:rsidRPr="006A6BFE">
              <w:rPr>
                <w:rFonts w:ascii="Times New Roman" w:hAnsi="Times New Roman"/>
              </w:rPr>
              <w:t>; Chủ tịch U</w:t>
            </w:r>
            <w:r w:rsidRPr="006A6BFE">
              <w:rPr>
                <w:rFonts w:ascii="Times New Roman" w:hAnsi="Times New Roman"/>
                <w:lang w:val="en-US"/>
              </w:rPr>
              <w:t>ỷ ban nhân dân</w:t>
            </w:r>
            <w:r w:rsidRPr="006A6BFE">
              <w:rPr>
                <w:rFonts w:ascii="Times New Roman" w:hAnsi="Times New Roman"/>
              </w:rPr>
              <w:t xml:space="preserve"> </w:t>
            </w:r>
            <w:r w:rsidRPr="006A6BFE">
              <w:rPr>
                <w:rFonts w:ascii="Times New Roman" w:hAnsi="Times New Roman"/>
                <w:i/>
              </w:rPr>
              <w:t>các quận, huyện</w:t>
            </w:r>
            <w:r w:rsidRPr="006A6BFE">
              <w:rPr>
                <w:rFonts w:ascii="Times New Roman" w:hAnsi="Times New Roman"/>
              </w:rPr>
              <w:t xml:space="preserve"> và Thủ trưởng các Sở, ngành, đơn vị có liên quan căn cứ Quyết định thi hành.</w:t>
            </w:r>
          </w:p>
        </w:tc>
        <w:tc>
          <w:tcPr>
            <w:tcW w:w="4820" w:type="dxa"/>
          </w:tcPr>
          <w:p w14:paraId="2C61F7D1" w14:textId="426A3EA1" w:rsidR="00371F86" w:rsidRPr="006A6BFE" w:rsidRDefault="00371F86" w:rsidP="00371F86">
            <w:pPr>
              <w:widowControl/>
              <w:jc w:val="both"/>
              <w:rPr>
                <w:rFonts w:ascii="Times New Roman" w:hAnsi="Times New Roman" w:cs="Times New Roman"/>
                <w:b/>
                <w:lang w:val="en-US"/>
              </w:rPr>
            </w:pPr>
            <w:r w:rsidRPr="006A6BFE">
              <w:rPr>
                <w:rFonts w:ascii="Times New Roman" w:hAnsi="Times New Roman" w:cs="Times New Roman"/>
                <w:b/>
                <w:lang w:val="en-US"/>
              </w:rPr>
              <w:t xml:space="preserve">Điều 4. </w:t>
            </w:r>
            <w:r w:rsidRPr="006A6BFE">
              <w:rPr>
                <w:rFonts w:ascii="Times New Roman" w:hAnsi="Times New Roman"/>
              </w:rPr>
              <w:t xml:space="preserve">Chánh Văn phòng Ủy ban nhân dân thành phố, Giám đốc các Sở: Công Thương, </w:t>
            </w:r>
            <w:r w:rsidRPr="006A6BFE">
              <w:rPr>
                <w:rFonts w:ascii="Times New Roman" w:hAnsi="Times New Roman"/>
                <w:i/>
              </w:rPr>
              <w:t>Tài Chính</w:t>
            </w:r>
            <w:r w:rsidRPr="006A6BFE">
              <w:rPr>
                <w:rFonts w:ascii="Times New Roman" w:hAnsi="Times New Roman"/>
              </w:rPr>
              <w:t xml:space="preserve">; Chủ tịch Uỷ ban nhân dân </w:t>
            </w:r>
            <w:r w:rsidRPr="006A6BFE">
              <w:rPr>
                <w:rFonts w:ascii="Times New Roman" w:hAnsi="Times New Roman"/>
                <w:i/>
              </w:rPr>
              <w:t>các xã, phường, đặc khu</w:t>
            </w:r>
            <w:r w:rsidRPr="006A6BFE">
              <w:rPr>
                <w:rFonts w:ascii="Times New Roman" w:hAnsi="Times New Roman"/>
              </w:rPr>
              <w:t xml:space="preserve"> và Thủ trưởng các Sở, ngành, đơn vị có liên quan căn cứ Quyết định thi hành</w:t>
            </w:r>
            <w:r w:rsidRPr="006A6BFE">
              <w:rPr>
                <w:rFonts w:ascii="Times New Roman" w:hAnsi="Times New Roman"/>
                <w:lang w:val="en-US"/>
              </w:rPr>
              <w:t>.</w:t>
            </w:r>
          </w:p>
        </w:tc>
        <w:tc>
          <w:tcPr>
            <w:tcW w:w="3260" w:type="dxa"/>
          </w:tcPr>
          <w:p w14:paraId="456CD036" w14:textId="644EF67E" w:rsidR="00371F86" w:rsidRPr="006A6BFE" w:rsidRDefault="00205950" w:rsidP="00A80C41">
            <w:pPr>
              <w:widowControl/>
              <w:jc w:val="both"/>
              <w:rPr>
                <w:rFonts w:ascii="Times New Roman" w:hAnsi="Times New Roman" w:cs="Times New Roman"/>
                <w:lang w:val="en-US"/>
              </w:rPr>
            </w:pPr>
            <w:r w:rsidRPr="006A6BFE">
              <w:rPr>
                <w:rFonts w:ascii="Times New Roman" w:hAnsi="Times New Roman" w:cs="Times New Roman"/>
                <w:lang w:val="en-US"/>
              </w:rPr>
              <w:t xml:space="preserve">Cập nhật tên gọi các Sở và tên gọi </w:t>
            </w:r>
            <w:r w:rsidR="00A80C41" w:rsidRPr="006A6BFE">
              <w:rPr>
                <w:rFonts w:ascii="Times New Roman" w:hAnsi="Times New Roman" w:cs="Times New Roman"/>
                <w:lang w:val="en-US"/>
              </w:rPr>
              <w:t xml:space="preserve">của đơn vị hành chính cấp xã </w:t>
            </w:r>
            <w:r w:rsidRPr="006A6BFE">
              <w:rPr>
                <w:rFonts w:ascii="Times New Roman" w:hAnsi="Times New Roman" w:cs="Times New Roman"/>
                <w:lang w:val="en-US"/>
              </w:rPr>
              <w:t>sau khi thực hiện sáp nhập</w:t>
            </w:r>
            <w:r w:rsidR="004971D1" w:rsidRPr="006A6BFE">
              <w:rPr>
                <w:rFonts w:ascii="Times New Roman" w:hAnsi="Times New Roman" w:cs="Times New Roman"/>
                <w:lang w:val="en-US"/>
              </w:rPr>
              <w:t>.</w:t>
            </w:r>
          </w:p>
        </w:tc>
      </w:tr>
    </w:tbl>
    <w:p w14:paraId="6F45DFDD" w14:textId="77777777" w:rsidR="006A6BFE" w:rsidRDefault="006A6BFE" w:rsidP="006A6BFE">
      <w:pPr>
        <w:widowControl/>
        <w:rPr>
          <w:rFonts w:ascii="Times New Roman" w:hAnsi="Times New Roman" w:cs="Times New Roman"/>
          <w:b/>
          <w:caps/>
          <w:sz w:val="28"/>
          <w:szCs w:val="28"/>
          <w:lang w:val="en-US"/>
        </w:rPr>
      </w:pPr>
    </w:p>
    <w:p w14:paraId="1B0295CE" w14:textId="783047F8" w:rsidR="00E23522" w:rsidRDefault="0075679B" w:rsidP="006A6BFE">
      <w:pPr>
        <w:widowControl/>
        <w:rPr>
          <w:rFonts w:ascii="Times New Roman" w:hAnsi="Times New Roman" w:cs="Times New Roman"/>
          <w:b/>
          <w:caps/>
          <w:sz w:val="28"/>
          <w:szCs w:val="28"/>
          <w:lang w:val="en-US"/>
        </w:rPr>
      </w:pPr>
      <w:r>
        <w:rPr>
          <w:rFonts w:ascii="Times New Roman" w:hAnsi="Times New Roman" w:cs="Times New Roman"/>
          <w:b/>
          <w:caps/>
          <w:sz w:val="28"/>
          <w:szCs w:val="28"/>
          <w:lang w:val="en-US"/>
        </w:rPr>
        <w:lastRenderedPageBreak/>
        <w:t>II. DỰ THẢO QUY CHẾ BAN HÀNH KÈM</w:t>
      </w:r>
      <w:r w:rsidR="00E23522">
        <w:rPr>
          <w:rFonts w:ascii="Times New Roman" w:hAnsi="Times New Roman" w:cs="Times New Roman"/>
          <w:b/>
          <w:caps/>
          <w:sz w:val="28"/>
          <w:szCs w:val="28"/>
          <w:lang w:val="en-US"/>
        </w:rPr>
        <w:t xml:space="preserve"> THEO</w:t>
      </w:r>
      <w:r>
        <w:rPr>
          <w:rFonts w:ascii="Times New Roman" w:hAnsi="Times New Roman" w:cs="Times New Roman"/>
          <w:b/>
          <w:caps/>
          <w:sz w:val="28"/>
          <w:szCs w:val="28"/>
          <w:lang w:val="en-US"/>
        </w:rPr>
        <w:t xml:space="preserve"> QUYẾT ĐỊNH</w:t>
      </w:r>
    </w:p>
    <w:p w14:paraId="01C932C3" w14:textId="7739C94A" w:rsidR="00E23522" w:rsidRPr="00E23522" w:rsidRDefault="00E23522" w:rsidP="00E23522">
      <w:pPr>
        <w:tabs>
          <w:tab w:val="left" w:pos="2910"/>
        </w:tabs>
        <w:rPr>
          <w:rFonts w:ascii="Times New Roman" w:hAnsi="Times New Roman" w:cs="Times New Roman"/>
          <w:sz w:val="28"/>
          <w:szCs w:val="28"/>
          <w:lang w:val="en-US"/>
        </w:rPr>
      </w:pPr>
    </w:p>
    <w:tbl>
      <w:tblPr>
        <w:tblStyle w:val="TableGrid"/>
        <w:tblW w:w="0" w:type="auto"/>
        <w:tblLook w:val="04A0" w:firstRow="1" w:lastRow="0" w:firstColumn="1" w:lastColumn="0" w:noHBand="0" w:noVBand="1"/>
      </w:tblPr>
      <w:tblGrid>
        <w:gridCol w:w="670"/>
        <w:gridCol w:w="4568"/>
        <w:gridCol w:w="4815"/>
        <w:gridCol w:w="4509"/>
      </w:tblGrid>
      <w:tr w:rsidR="007D0E3E" w:rsidRPr="007934FA" w14:paraId="023E6897" w14:textId="77777777" w:rsidTr="00A32DF1">
        <w:trPr>
          <w:tblHeader/>
        </w:trPr>
        <w:tc>
          <w:tcPr>
            <w:tcW w:w="0" w:type="auto"/>
            <w:vAlign w:val="center"/>
          </w:tcPr>
          <w:p w14:paraId="5044A2AB" w14:textId="77777777" w:rsidR="007D0E3E" w:rsidRPr="007D0E3E" w:rsidRDefault="007D0E3E" w:rsidP="00A32DF1">
            <w:pPr>
              <w:spacing w:before="40" w:afterLines="40" w:after="96"/>
              <w:jc w:val="center"/>
              <w:rPr>
                <w:rFonts w:ascii="Times New Roman" w:hAnsi="Times New Roman" w:cs="Times New Roman"/>
                <w:b/>
                <w:lang w:val="en-US"/>
              </w:rPr>
            </w:pPr>
            <w:r w:rsidRPr="007D0E3E">
              <w:rPr>
                <w:rFonts w:ascii="Times New Roman" w:hAnsi="Times New Roman" w:cs="Times New Roman"/>
                <w:b/>
                <w:lang w:val="en-US"/>
              </w:rPr>
              <w:t>STT</w:t>
            </w:r>
          </w:p>
        </w:tc>
        <w:tc>
          <w:tcPr>
            <w:tcW w:w="0" w:type="auto"/>
            <w:vAlign w:val="center"/>
          </w:tcPr>
          <w:p w14:paraId="74216916" w14:textId="77777777" w:rsidR="007D0E3E" w:rsidRPr="007D0E3E" w:rsidRDefault="007D0E3E" w:rsidP="00A32DF1">
            <w:pPr>
              <w:spacing w:before="40" w:afterLines="40" w:after="96"/>
              <w:jc w:val="center"/>
              <w:rPr>
                <w:rFonts w:ascii="Times New Roman" w:hAnsi="Times New Roman" w:cs="Times New Roman"/>
                <w:b/>
                <w:caps/>
                <w:lang w:val="en-US"/>
              </w:rPr>
            </w:pPr>
            <w:r w:rsidRPr="007D0E3E">
              <w:rPr>
                <w:rFonts w:ascii="Times New Roman" w:hAnsi="Times New Roman" w:cs="Times New Roman"/>
                <w:b/>
              </w:rPr>
              <w:t xml:space="preserve">Quyết định số 18/2022/QĐ-UBND </w:t>
            </w:r>
            <w:r w:rsidRPr="007D0E3E">
              <w:rPr>
                <w:rStyle w:val="fontstyle01"/>
                <w:b/>
                <w:color w:val="auto"/>
              </w:rPr>
              <w:t>ngày 14/4/2022</w:t>
            </w:r>
          </w:p>
        </w:tc>
        <w:tc>
          <w:tcPr>
            <w:tcW w:w="0" w:type="auto"/>
            <w:vAlign w:val="center"/>
          </w:tcPr>
          <w:p w14:paraId="40C97192" w14:textId="77777777" w:rsidR="007D0E3E" w:rsidRPr="007D0E3E" w:rsidRDefault="007D0E3E" w:rsidP="00A32DF1">
            <w:pPr>
              <w:spacing w:before="40" w:afterLines="40" w:after="96"/>
              <w:jc w:val="center"/>
              <w:rPr>
                <w:rFonts w:ascii="Times New Roman" w:hAnsi="Times New Roman" w:cs="Times New Roman"/>
                <w:b/>
                <w:caps/>
                <w:lang w:val="en-US"/>
              </w:rPr>
            </w:pPr>
            <w:r w:rsidRPr="007D0E3E">
              <w:rPr>
                <w:rFonts w:ascii="Times New Roman" w:hAnsi="Times New Roman" w:cs="Times New Roman"/>
                <w:b/>
                <w:lang w:val="en-US"/>
              </w:rPr>
              <w:t>Dự thảo</w:t>
            </w:r>
            <w:r w:rsidRPr="007D0E3E">
              <w:rPr>
                <w:rFonts w:ascii="Times New Roman" w:hAnsi="Times New Roman" w:cs="Times New Roman"/>
                <w:lang w:val="en-US"/>
              </w:rPr>
              <w:t xml:space="preserve"> </w:t>
            </w:r>
            <w:r w:rsidRPr="007D0E3E">
              <w:rPr>
                <w:rFonts w:ascii="Times New Roman" w:hAnsi="Times New Roman" w:cs="Times New Roman"/>
                <w:b/>
              </w:rPr>
              <w:t>Quyết định ban hành Quy chế xây dưng, quản lý và thực hiện Chương tr</w:t>
            </w:r>
            <w:r w:rsidRPr="007D0E3E">
              <w:rPr>
                <w:rFonts w:ascii="Times New Roman" w:eastAsia="Malgun Gothic Semilight" w:hAnsi="Times New Roman" w:cs="Times New Roman"/>
                <w:b/>
              </w:rPr>
              <w:t>ì</w:t>
            </w:r>
            <w:r w:rsidRPr="007D0E3E">
              <w:rPr>
                <w:rFonts w:ascii="Times New Roman" w:hAnsi="Times New Roman" w:cs="Times New Roman"/>
                <w:b/>
              </w:rPr>
              <w:t>nh x</w:t>
            </w:r>
            <w:r w:rsidRPr="007D0E3E">
              <w:rPr>
                <w:rFonts w:ascii="Times New Roman" w:eastAsia="Malgun Gothic Semilight" w:hAnsi="Times New Roman" w:cs="Times New Roman"/>
                <w:b/>
              </w:rPr>
              <w:t>ú</w:t>
            </w:r>
            <w:r w:rsidRPr="007D0E3E">
              <w:rPr>
                <w:rFonts w:ascii="Times New Roman" w:hAnsi="Times New Roman" w:cs="Times New Roman"/>
                <w:b/>
              </w:rPr>
              <w:t>c tiến thương mại thành phố Hải Phòng</w:t>
            </w:r>
          </w:p>
        </w:tc>
        <w:tc>
          <w:tcPr>
            <w:tcW w:w="0" w:type="auto"/>
            <w:vAlign w:val="center"/>
          </w:tcPr>
          <w:p w14:paraId="0B16BC31" w14:textId="77777777" w:rsidR="007D0E3E" w:rsidRPr="007D0E3E" w:rsidRDefault="007D0E3E" w:rsidP="00A32DF1">
            <w:pPr>
              <w:spacing w:before="40" w:afterLines="40" w:after="96"/>
              <w:jc w:val="center"/>
              <w:rPr>
                <w:rFonts w:ascii="Times New Roman" w:hAnsi="Times New Roman" w:cs="Times New Roman"/>
                <w:b/>
                <w:lang w:val="en-US"/>
              </w:rPr>
            </w:pPr>
            <w:r w:rsidRPr="007D0E3E">
              <w:rPr>
                <w:rFonts w:ascii="Times New Roman" w:hAnsi="Times New Roman" w:cs="Times New Roman"/>
                <w:b/>
                <w:lang w:val="en-US"/>
              </w:rPr>
              <w:t>Thuyết minh</w:t>
            </w:r>
          </w:p>
        </w:tc>
      </w:tr>
      <w:tr w:rsidR="007D0E3E" w:rsidRPr="007934FA" w14:paraId="7F160421" w14:textId="77777777" w:rsidTr="00A32DF1">
        <w:tc>
          <w:tcPr>
            <w:tcW w:w="0" w:type="auto"/>
            <w:vAlign w:val="center"/>
          </w:tcPr>
          <w:p w14:paraId="2F3F1298" w14:textId="77777777" w:rsidR="007D0E3E" w:rsidRPr="007D0E3E" w:rsidRDefault="007D0E3E" w:rsidP="00A32DF1">
            <w:pPr>
              <w:spacing w:before="40" w:afterLines="40" w:after="96"/>
              <w:jc w:val="center"/>
              <w:rPr>
                <w:rFonts w:ascii="Times New Roman" w:eastAsia="Times New Roman" w:hAnsi="Times New Roman" w:cs="Times New Roman"/>
                <w:bCs/>
                <w:lang w:val="en-US"/>
              </w:rPr>
            </w:pPr>
            <w:r w:rsidRPr="007D0E3E">
              <w:rPr>
                <w:rFonts w:ascii="Times New Roman" w:eastAsia="Times New Roman" w:hAnsi="Times New Roman" w:cs="Times New Roman"/>
                <w:bCs/>
                <w:lang w:val="en-US"/>
              </w:rPr>
              <w:t>1</w:t>
            </w:r>
          </w:p>
        </w:tc>
        <w:tc>
          <w:tcPr>
            <w:tcW w:w="0" w:type="auto"/>
          </w:tcPr>
          <w:p w14:paraId="21B90B5E" w14:textId="77777777" w:rsidR="007D0E3E" w:rsidRPr="007D0E3E" w:rsidRDefault="007D0E3E" w:rsidP="00A32DF1">
            <w:pPr>
              <w:spacing w:before="40" w:afterLines="40" w:after="96"/>
              <w:jc w:val="both"/>
              <w:rPr>
                <w:rFonts w:ascii="Times New Roman" w:eastAsia="Times New Roman" w:hAnsi="Times New Roman" w:cs="Times New Roman"/>
                <w:lang w:val="en-US"/>
              </w:rPr>
            </w:pPr>
            <w:bookmarkStart w:id="1" w:name="dieu_1_1"/>
            <w:r w:rsidRPr="007D0E3E">
              <w:rPr>
                <w:rFonts w:ascii="Times New Roman" w:eastAsia="Times New Roman" w:hAnsi="Times New Roman" w:cs="Times New Roman"/>
                <w:b/>
                <w:bCs/>
              </w:rPr>
              <w:t>Điều 1. Phạm vi điều chỉnh và đối tượng áp dụng</w:t>
            </w:r>
            <w:bookmarkEnd w:id="1"/>
          </w:p>
          <w:p w14:paraId="52F5DDD4"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1. Quy chế này quy định việc xây dựng, quản lý và tổ chức thực hiện Chương trình xúc tiến thương mại của thành phố Hải Phòng (sau đây gọi tắt là Chương trình).</w:t>
            </w:r>
          </w:p>
          <w:p w14:paraId="3D4BEF33"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2. Quy định này áp dụng đối với các đơn vị chủ trì xây dựng Chương trình, các đơn vị tham gia thực hiện Chương trình, cơ quan quản lý Chương trình và cơ quan cấp kinh phí hỗ trợ.</w:t>
            </w:r>
          </w:p>
        </w:tc>
        <w:tc>
          <w:tcPr>
            <w:tcW w:w="0" w:type="auto"/>
          </w:tcPr>
          <w:p w14:paraId="2524418F"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b/>
                <w:bCs/>
              </w:rPr>
              <w:t>Điều 1. Phạm vi điều chỉnh và đối tượng áp dụng</w:t>
            </w:r>
          </w:p>
          <w:p w14:paraId="7AF3D01B"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1. Quy chế này quy định việc xây dựng, quản lý và tổ chức thực hiện Chương trình xúc tiến thương mại của thành phố Hải Phòng (sau đây gọi tắt là Chương trình).</w:t>
            </w:r>
          </w:p>
          <w:p w14:paraId="76838EBF"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 xml:space="preserve">2. Quy định này áp dụng đối với các đơn vị chủ trì xây dựng Chương trình, </w:t>
            </w:r>
            <w:r w:rsidRPr="007D0E3E">
              <w:rPr>
                <w:rFonts w:ascii="Times New Roman" w:eastAsia="Times New Roman" w:hAnsi="Times New Roman" w:cs="Times New Roman"/>
                <w:lang w:val="en-US"/>
              </w:rPr>
              <w:t xml:space="preserve">các đơn vị chủ trì thực hiện Chương trình, </w:t>
            </w:r>
            <w:r w:rsidRPr="007D0E3E">
              <w:rPr>
                <w:rFonts w:ascii="Times New Roman" w:eastAsia="Times New Roman" w:hAnsi="Times New Roman" w:cs="Times New Roman"/>
              </w:rPr>
              <w:t>các đơn vị tham gia thực hiện Chương trình, cơ quan quản lý Chương trình và cơ quan cấp kinh phí hỗ trợ.</w:t>
            </w:r>
          </w:p>
        </w:tc>
        <w:tc>
          <w:tcPr>
            <w:tcW w:w="0" w:type="auto"/>
          </w:tcPr>
          <w:p w14:paraId="300827CE" w14:textId="77777777" w:rsidR="007D0E3E" w:rsidRPr="007D0E3E" w:rsidRDefault="007D0E3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Căn cứ đề xuất: Quy định tại Điều 3 Quyết định số 72/2010/QĐ-TTg của Thủ tướng Chính phủ.</w:t>
            </w:r>
          </w:p>
          <w:p w14:paraId="43EBCB66" w14:textId="77777777" w:rsidR="007D0E3E" w:rsidRPr="007D0E3E" w:rsidRDefault="007D0E3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Mục đích: bao trùm các đối tượng cần phải được điều chỉnh và để tách bạch giữa cơ quan quản lý nhà nước và đơn vị thực hiện.</w:t>
            </w:r>
          </w:p>
          <w:p w14:paraId="47E6DF6C" w14:textId="77777777" w:rsidR="007D0E3E" w:rsidRPr="007D0E3E" w:rsidRDefault="007D0E3E" w:rsidP="00A32DF1">
            <w:pPr>
              <w:spacing w:before="40" w:afterLines="40" w:after="96"/>
              <w:jc w:val="both"/>
              <w:rPr>
                <w:rFonts w:ascii="Times New Roman" w:hAnsi="Times New Roman" w:cs="Times New Roman"/>
                <w:lang w:val="en-US"/>
              </w:rPr>
            </w:pPr>
          </w:p>
        </w:tc>
      </w:tr>
      <w:tr w:rsidR="007D0E3E" w:rsidRPr="007934FA" w14:paraId="2B75B4E0" w14:textId="77777777" w:rsidTr="00A32DF1">
        <w:tc>
          <w:tcPr>
            <w:tcW w:w="0" w:type="auto"/>
            <w:vAlign w:val="center"/>
          </w:tcPr>
          <w:p w14:paraId="0AA95449" w14:textId="77777777" w:rsidR="007D0E3E" w:rsidRPr="007D0E3E" w:rsidRDefault="007D0E3E" w:rsidP="00A32DF1">
            <w:pPr>
              <w:spacing w:before="40" w:afterLines="40" w:after="96"/>
              <w:jc w:val="center"/>
              <w:rPr>
                <w:rFonts w:ascii="Times New Roman" w:eastAsia="Times New Roman" w:hAnsi="Times New Roman" w:cs="Times New Roman"/>
                <w:bCs/>
                <w:lang w:val="en-US"/>
              </w:rPr>
            </w:pPr>
            <w:r w:rsidRPr="007D0E3E">
              <w:rPr>
                <w:rFonts w:ascii="Times New Roman" w:eastAsia="Times New Roman" w:hAnsi="Times New Roman" w:cs="Times New Roman"/>
                <w:bCs/>
                <w:lang w:val="en-US"/>
              </w:rPr>
              <w:t>2</w:t>
            </w:r>
          </w:p>
        </w:tc>
        <w:tc>
          <w:tcPr>
            <w:tcW w:w="0" w:type="auto"/>
          </w:tcPr>
          <w:p w14:paraId="1D133662" w14:textId="77777777" w:rsidR="007D0E3E" w:rsidRPr="007D0E3E" w:rsidRDefault="007D0E3E" w:rsidP="00A32DF1">
            <w:pPr>
              <w:spacing w:before="40" w:afterLines="40" w:after="96"/>
              <w:jc w:val="both"/>
              <w:rPr>
                <w:rFonts w:ascii="Times New Roman" w:eastAsia="Times New Roman" w:hAnsi="Times New Roman" w:cs="Times New Roman"/>
                <w:lang w:val="en-US"/>
              </w:rPr>
            </w:pPr>
            <w:bookmarkStart w:id="2" w:name="dieu_2_1"/>
            <w:r w:rsidRPr="007D0E3E">
              <w:rPr>
                <w:rFonts w:ascii="Times New Roman" w:eastAsia="Times New Roman" w:hAnsi="Times New Roman" w:cs="Times New Roman"/>
                <w:b/>
                <w:bCs/>
              </w:rPr>
              <w:t>Điều 2. Mục tiêu</w:t>
            </w:r>
            <w:bookmarkEnd w:id="2"/>
          </w:p>
          <w:p w14:paraId="051A1A7B"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1. Mục tiêu chung của Chương trình được xây dựng trên cơ sở định hướng, mục tiêu, nhiệm vụ phát triển xuất khẩu hàng hóa, thị trư</w:t>
            </w:r>
            <w:r w:rsidRPr="007D0E3E">
              <w:rPr>
                <w:rFonts w:ascii="Times New Roman" w:eastAsia="Times New Roman" w:hAnsi="Times New Roman" w:cs="Times New Roman"/>
                <w:lang w:val="en-US"/>
              </w:rPr>
              <w:t>ờ</w:t>
            </w:r>
            <w:r w:rsidRPr="007D0E3E">
              <w:rPr>
                <w:rFonts w:ascii="Times New Roman" w:eastAsia="Times New Roman" w:hAnsi="Times New Roman" w:cs="Times New Roman"/>
              </w:rPr>
              <w:t xml:space="preserve">ng trong nước, kích cầu nội địa và thương mại nông thôn, hải đảo phù hợp với các quy hoạch, kế hoạch, đề án, chương trình phát triển kinh tế - xã hội theo từng thời kỳ đã được Ủy ban nhân dân thành phố phê duyệt nhằm tăng cường hoạt động xúc tiến thương mại, phát triển ngoại thương, thị trường trong nước; nâng cao chất lượng, hiệu quả của hoạt động xúc tiến thương mại cũng như năng lực sản xuất kinh doanh; tăng cường việc hỗ trợ </w:t>
            </w:r>
            <w:r w:rsidRPr="007D0E3E">
              <w:rPr>
                <w:rFonts w:ascii="Times New Roman" w:eastAsia="Times New Roman" w:hAnsi="Times New Roman" w:cs="Times New Roman"/>
              </w:rPr>
              <w:lastRenderedPageBreak/>
              <w:t>xây dựng, quảng bá thương hiệu sản phẩm của các doanh nghiệp thành phố để từng bước khẳng định vị thế, uy tín trên thị trường trong nước và quốc tế.</w:t>
            </w:r>
          </w:p>
          <w:p w14:paraId="5576A218"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2. Mục tiêu cụ thể của Chương trình nhằm:</w:t>
            </w:r>
          </w:p>
          <w:p w14:paraId="43356283"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a) Tăng cường hoạt động xúc tiến thương mại, phát triển ngoại thương, tập trung thúc đẩy thị trường tiêu dùng trên địa bàn thành phố;</w:t>
            </w:r>
          </w:p>
          <w:p w14:paraId="721115BA"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b) Hỗ trợ doanh nghiệp, cơ sở sản xuất trên địa bàn thành phố phát triển thị trường; hỗ trợ xây dựng và quảng bá thương hiệu sản phẩm nâng cao sức cạnh tranh của sản phẩm xuất khẩu.</w:t>
            </w:r>
          </w:p>
          <w:p w14:paraId="147B6E1E"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c) Hỗ trợ công tác quy hoạch, vận hành hạ tầng thương mại của thành phố.</w:t>
            </w:r>
          </w:p>
          <w:p w14:paraId="5E3C3DF4" w14:textId="77777777" w:rsidR="007D0E3E" w:rsidRPr="007D0E3E" w:rsidRDefault="007D0E3E" w:rsidP="00A32DF1">
            <w:pPr>
              <w:spacing w:before="40" w:afterLines="40" w:after="96"/>
              <w:jc w:val="both"/>
              <w:rPr>
                <w:rFonts w:ascii="Times New Roman" w:hAnsi="Times New Roman" w:cs="Times New Roman"/>
              </w:rPr>
            </w:pPr>
          </w:p>
        </w:tc>
        <w:tc>
          <w:tcPr>
            <w:tcW w:w="0" w:type="auto"/>
          </w:tcPr>
          <w:p w14:paraId="4821974D"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b/>
                <w:bCs/>
              </w:rPr>
              <w:lastRenderedPageBreak/>
              <w:t>Điều 2. Mục tiêu</w:t>
            </w:r>
          </w:p>
          <w:p w14:paraId="4BB640C2"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1. Mục tiêu chung của Chương trình được xây dựng trên cơ sở định hướng, mục tiêu, nhiệm vụ phát triển xuất khẩu hàng hóa, thị trư</w:t>
            </w:r>
            <w:r w:rsidRPr="007D0E3E">
              <w:rPr>
                <w:rFonts w:ascii="Times New Roman" w:eastAsia="Times New Roman" w:hAnsi="Times New Roman" w:cs="Times New Roman"/>
                <w:lang w:val="en-US"/>
              </w:rPr>
              <w:t>ờ</w:t>
            </w:r>
            <w:r w:rsidRPr="007D0E3E">
              <w:rPr>
                <w:rFonts w:ascii="Times New Roman" w:eastAsia="Times New Roman" w:hAnsi="Times New Roman" w:cs="Times New Roman"/>
              </w:rPr>
              <w:t xml:space="preserve">ng trong nước, kích cầu nội địa và thương mại nông thôn, </w:t>
            </w:r>
            <w:r w:rsidRPr="007D0E3E">
              <w:rPr>
                <w:rFonts w:ascii="Times New Roman" w:eastAsia="Times New Roman" w:hAnsi="Times New Roman" w:cs="Times New Roman"/>
                <w:b/>
                <w:lang w:val="en-US"/>
              </w:rPr>
              <w:t xml:space="preserve">miền núi, vùng đồng bào dân tộc thiểu số, </w:t>
            </w:r>
            <w:r w:rsidRPr="007D0E3E">
              <w:rPr>
                <w:rFonts w:ascii="Times New Roman" w:eastAsia="Times New Roman" w:hAnsi="Times New Roman" w:cs="Times New Roman"/>
              </w:rPr>
              <w:t xml:space="preserve">hải đảo phù hợp với các quy hoạch, kế hoạch, đề án, chương trình phát triển kinh tế - xã hội theo từng thời kỳ đã được Ủy ban nhân dân thành phố phê duyệt nhằm tăng cường hoạt động xúc tiến thương mại, phát triển ngoại thương, thị trường trong nước; nâng cao chất lượng, hiệu quả của hoạt động xúc tiến thương mại cũng như năng lực sản xuất kinh doanh; tăng cường việc hỗ trợ </w:t>
            </w:r>
            <w:r w:rsidRPr="007D0E3E">
              <w:rPr>
                <w:rFonts w:ascii="Times New Roman" w:eastAsia="Times New Roman" w:hAnsi="Times New Roman" w:cs="Times New Roman"/>
              </w:rPr>
              <w:lastRenderedPageBreak/>
              <w:t>xây dựng, quảng bá thương hiệu sản phẩm của các doanh nghiệp thành phố để từng bước khẳng định vị thế, uy tín trên thị trường trong nước và quốc tế.</w:t>
            </w:r>
          </w:p>
          <w:p w14:paraId="29DF3FE0"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2. Mục tiêu cụ thể của Chương trình nhằm:</w:t>
            </w:r>
          </w:p>
          <w:p w14:paraId="74A22F57"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a) Tăng cường hoạt động xúc tiến thương mại, phát triển ngoại thương, tập trung thúc đẩy thị trường tiêu dùng trên địa bàn thành phố;</w:t>
            </w:r>
          </w:p>
          <w:p w14:paraId="0CFF1AF0"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b) Hỗ trợ doanh nghiệp, cơ sở sản xuất trên địa bàn thành phố phát triển thị trường; hỗ trợ xây dựng và quảng bá thương hiệu sản phẩm nâng cao sức cạnh tranh của sản phẩm xuất khẩu.</w:t>
            </w:r>
          </w:p>
        </w:tc>
        <w:tc>
          <w:tcPr>
            <w:tcW w:w="0" w:type="auto"/>
          </w:tcPr>
          <w:p w14:paraId="31B92641" w14:textId="77777777" w:rsidR="007D0E3E" w:rsidRPr="007D0E3E" w:rsidRDefault="007D0E3E" w:rsidP="00A32DF1">
            <w:pPr>
              <w:spacing w:before="40" w:afterLines="40" w:after="96"/>
              <w:jc w:val="both"/>
              <w:rPr>
                <w:rFonts w:ascii="Times New Roman" w:hAnsi="Times New Roman" w:cs="Times New Roman"/>
                <w:lang w:val="en-US"/>
              </w:rPr>
            </w:pPr>
          </w:p>
          <w:p w14:paraId="26FD66E1" w14:textId="77777777" w:rsidR="007D0E3E" w:rsidRPr="007D0E3E" w:rsidRDefault="007D0E3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Muc tiêu chung: Bổ sung “</w:t>
            </w:r>
            <w:r w:rsidRPr="007D0E3E">
              <w:rPr>
                <w:rFonts w:ascii="Times New Roman" w:eastAsia="Times New Roman" w:hAnsi="Times New Roman" w:cs="Times New Roman"/>
                <w:lang w:val="en-US"/>
              </w:rPr>
              <w:t xml:space="preserve">miền núi, vùng đồng bào dân tộc thiểu số” do sau hợp nhất, Hải Phòng mới có các địa bàn thuộc khu vực miền núi, vùng đồng bào dân tộc thiểu số (căn cứ </w:t>
            </w:r>
            <w:r w:rsidRPr="007D0E3E">
              <w:rPr>
                <w:rFonts w:ascii="Times New Roman" w:hAnsi="Times New Roman" w:cs="Times New Roman"/>
                <w:iCs/>
              </w:rPr>
              <w:t>Quyết định số 861/QĐ-TTg ngày 04 tháng 6 năm 2021 của Thủ tướng Chính phủ</w:t>
            </w:r>
            <w:r w:rsidRPr="007D0E3E">
              <w:rPr>
                <w:rFonts w:ascii="Times New Roman" w:hAnsi="Times New Roman" w:cs="Times New Roman"/>
                <w:iCs/>
                <w:lang w:val="en-US"/>
              </w:rPr>
              <w:t xml:space="preserve"> </w:t>
            </w:r>
            <w:r w:rsidRPr="007D0E3E">
              <w:rPr>
                <w:rFonts w:ascii="Times New Roman" w:hAnsi="Times New Roman" w:cs="Times New Roman"/>
              </w:rPr>
              <w:t>Phê duyệt danh sách xã khu vực III, khu vực II, khu vực I thuộc vùng đồng bào dân tộc thiểu số và miền núi giai đoạn 2021 - 2025</w:t>
            </w:r>
            <w:r w:rsidRPr="007D0E3E">
              <w:rPr>
                <w:rFonts w:ascii="Times New Roman" w:hAnsi="Times New Roman" w:cs="Times New Roman"/>
                <w:lang w:val="en-US"/>
              </w:rPr>
              <w:t>).</w:t>
            </w:r>
          </w:p>
          <w:p w14:paraId="6260825A" w14:textId="77777777" w:rsidR="007D0E3E" w:rsidRPr="007D0E3E" w:rsidRDefault="007D0E3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xml:space="preserve">- Mục tiêu cụ thể: bỏ điểm c vì theo Luật Quy hoạch 2017, các quy hoạch ngành tại địa phương </w:t>
            </w:r>
            <w:r w:rsidRPr="007D0E3E">
              <w:rPr>
                <w:rFonts w:ascii="Times New Roman" w:eastAsia="Times New Roman" w:hAnsi="Times New Roman" w:cs="Times New Roman"/>
                <w:lang w:val="en-US"/>
              </w:rPr>
              <w:t xml:space="preserve">được tích hợp vào quy hoạch cấp </w:t>
            </w:r>
            <w:r w:rsidRPr="007D0E3E">
              <w:rPr>
                <w:rFonts w:ascii="Times New Roman" w:eastAsia="Times New Roman" w:hAnsi="Times New Roman" w:cs="Times New Roman"/>
                <w:lang w:val="en-US"/>
              </w:rPr>
              <w:lastRenderedPageBreak/>
              <w:t>tỉnh; Việc vận hành hạ tầng thương mại do doanh nghiệp/đơn vị chủ động</w:t>
            </w:r>
          </w:p>
        </w:tc>
      </w:tr>
      <w:tr w:rsidR="007D0E3E" w:rsidRPr="007934FA" w14:paraId="1C61EB5A" w14:textId="77777777" w:rsidTr="00A32DF1">
        <w:tc>
          <w:tcPr>
            <w:tcW w:w="0" w:type="auto"/>
            <w:vAlign w:val="center"/>
          </w:tcPr>
          <w:p w14:paraId="5DA8CAB8" w14:textId="77777777" w:rsidR="007D0E3E" w:rsidRPr="007D0E3E" w:rsidRDefault="007D0E3E" w:rsidP="00A32DF1">
            <w:pPr>
              <w:spacing w:before="40" w:afterLines="40" w:after="96"/>
              <w:jc w:val="center"/>
              <w:rPr>
                <w:rFonts w:ascii="Times New Roman" w:hAnsi="Times New Roman" w:cs="Times New Roman"/>
                <w:lang w:val="en-US"/>
              </w:rPr>
            </w:pPr>
            <w:r w:rsidRPr="007D0E3E">
              <w:rPr>
                <w:rFonts w:ascii="Times New Roman" w:hAnsi="Times New Roman" w:cs="Times New Roman"/>
                <w:lang w:val="en-US"/>
              </w:rPr>
              <w:lastRenderedPageBreak/>
              <w:t>3</w:t>
            </w:r>
          </w:p>
        </w:tc>
        <w:tc>
          <w:tcPr>
            <w:tcW w:w="0" w:type="auto"/>
            <w:vAlign w:val="center"/>
          </w:tcPr>
          <w:p w14:paraId="2F75CA6A" w14:textId="77777777" w:rsidR="007D0E3E" w:rsidRPr="007D0E3E" w:rsidRDefault="007D0E3E" w:rsidP="00A32DF1">
            <w:pPr>
              <w:jc w:val="both"/>
              <w:rPr>
                <w:rFonts w:ascii="Times New Roman" w:hAnsi="Times New Roman" w:cs="Times New Roman"/>
                <w:b/>
                <w:lang w:val="en-US"/>
              </w:rPr>
            </w:pPr>
            <w:r w:rsidRPr="007D0E3E">
              <w:rPr>
                <w:rFonts w:ascii="Times New Roman" w:hAnsi="Times New Roman" w:cs="Times New Roman"/>
                <w:b/>
                <w:lang w:val="en-US"/>
              </w:rPr>
              <w:t>Điều 3. Đơn vị chủ trì xây dựng chương trình</w:t>
            </w:r>
          </w:p>
          <w:p w14:paraId="54E3089E" w14:textId="77777777" w:rsidR="007D0E3E" w:rsidRPr="007D0E3E" w:rsidRDefault="007D0E3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Đơn vị chủ trì: các Sở, ban, ngành, Ủy ban nhân dân các quận, huyện và các cơ quan, đơn vị liên quan.</w:t>
            </w:r>
          </w:p>
        </w:tc>
        <w:tc>
          <w:tcPr>
            <w:tcW w:w="0" w:type="auto"/>
          </w:tcPr>
          <w:p w14:paraId="24CE7383" w14:textId="77777777" w:rsidR="007D0E3E" w:rsidRPr="007D0E3E" w:rsidRDefault="007D0E3E" w:rsidP="00A32DF1">
            <w:pPr>
              <w:spacing w:before="40" w:afterLines="40" w:after="96"/>
              <w:jc w:val="both"/>
              <w:rPr>
                <w:rFonts w:ascii="Times New Roman" w:hAnsi="Times New Roman" w:cs="Times New Roman"/>
                <w:lang w:val="en-US"/>
              </w:rPr>
            </w:pPr>
            <w:r w:rsidRPr="007D0E3E">
              <w:rPr>
                <w:rFonts w:ascii="Times New Roman" w:hAnsi="Times New Roman" w:cs="Times New Roman"/>
                <w:b/>
                <w:lang w:val="en-US"/>
              </w:rPr>
              <w:t xml:space="preserve">Điều 3. Đơn vị chủ trì xây dựng chương trình </w:t>
            </w:r>
            <w:r w:rsidRPr="007D0E3E">
              <w:rPr>
                <w:rFonts w:ascii="Times New Roman" w:hAnsi="Times New Roman" w:cs="Times New Roman"/>
                <w:lang w:val="en-US"/>
              </w:rPr>
              <w:t>Đơn vị chủ trì thực hiện chương trình bao gồm: các tổ chức xúc tiến thương mại Chính phủ, tổng công ty ngành hàng (trong trường hợp ngành hàng không có Hiệp hội) có đề án xúc tiến thương mại đáp ứng các mục tiêu, yêu cầu quy định tại Quy chế này và được Thủ trưởng cơ quan chủ trì xây dựng chương trình thẩm định, phê duyệt.</w:t>
            </w:r>
          </w:p>
        </w:tc>
        <w:tc>
          <w:tcPr>
            <w:tcW w:w="0" w:type="auto"/>
          </w:tcPr>
          <w:p w14:paraId="1F322176" w14:textId="77777777" w:rsidR="007D0E3E" w:rsidRPr="007D0E3E" w:rsidRDefault="007D0E3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Căn cứ đề xuất: Quy định tại Điều 3 Quyết định số 72/2010/QĐ-TTg của Thủ tướng Chính phủ.</w:t>
            </w:r>
          </w:p>
          <w:p w14:paraId="613A8089" w14:textId="77777777" w:rsidR="007D0E3E" w:rsidRPr="007D0E3E" w:rsidRDefault="007D0E3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Mục đích: bao trùm các đối tượng cần phải được điều chỉnh và để tách bạch giữa cơ quan quản lý nhà nước và đơn vị thực hiện</w:t>
            </w:r>
          </w:p>
        </w:tc>
      </w:tr>
      <w:tr w:rsidR="007D0E3E" w:rsidRPr="007934FA" w14:paraId="2BE4C628" w14:textId="77777777" w:rsidTr="00A32DF1">
        <w:tc>
          <w:tcPr>
            <w:tcW w:w="0" w:type="auto"/>
            <w:vAlign w:val="center"/>
          </w:tcPr>
          <w:p w14:paraId="738E9E87" w14:textId="387BDA56" w:rsidR="007D0E3E" w:rsidRPr="007D0E3E" w:rsidRDefault="006A6BFE" w:rsidP="00A32DF1">
            <w:pPr>
              <w:spacing w:before="40" w:afterLines="40" w:after="96"/>
              <w:jc w:val="center"/>
              <w:rPr>
                <w:rFonts w:ascii="Times New Roman" w:hAnsi="Times New Roman" w:cs="Times New Roman"/>
                <w:lang w:val="en-US"/>
              </w:rPr>
            </w:pPr>
            <w:r>
              <w:rPr>
                <w:rFonts w:ascii="Times New Roman" w:hAnsi="Times New Roman" w:cs="Times New Roman"/>
                <w:lang w:val="en-US"/>
              </w:rPr>
              <w:lastRenderedPageBreak/>
              <w:t>4</w:t>
            </w:r>
          </w:p>
        </w:tc>
        <w:tc>
          <w:tcPr>
            <w:tcW w:w="0" w:type="auto"/>
            <w:vAlign w:val="center"/>
          </w:tcPr>
          <w:p w14:paraId="4164A225" w14:textId="77777777" w:rsidR="007D0E3E" w:rsidRPr="007D0E3E" w:rsidRDefault="007D0E3E" w:rsidP="00A32DF1">
            <w:pPr>
              <w:jc w:val="both"/>
              <w:rPr>
                <w:rFonts w:ascii="Times New Roman" w:hAnsi="Times New Roman" w:cs="Times New Roman"/>
                <w:b/>
                <w:lang w:val="en-US"/>
              </w:rPr>
            </w:pPr>
            <w:r w:rsidRPr="007D0E3E">
              <w:rPr>
                <w:rFonts w:ascii="Times New Roman" w:hAnsi="Times New Roman" w:cs="Times New Roman"/>
                <w:b/>
                <w:lang w:val="en-US"/>
              </w:rPr>
              <w:t>Điều 4. Đơn vị tham gia thực hiện Chương trình</w:t>
            </w:r>
          </w:p>
        </w:tc>
        <w:tc>
          <w:tcPr>
            <w:tcW w:w="0" w:type="auto"/>
          </w:tcPr>
          <w:p w14:paraId="4CAD3E15" w14:textId="77777777" w:rsidR="007D0E3E" w:rsidRPr="007D0E3E" w:rsidRDefault="007D0E3E" w:rsidP="00A32DF1">
            <w:pPr>
              <w:spacing w:before="40" w:afterLines="40" w:after="96"/>
              <w:jc w:val="both"/>
              <w:rPr>
                <w:rFonts w:ascii="Times New Roman" w:hAnsi="Times New Roman" w:cs="Times New Roman"/>
                <w:b/>
                <w:lang w:val="en-US"/>
              </w:rPr>
            </w:pPr>
            <w:r w:rsidRPr="007D0E3E">
              <w:rPr>
                <w:rFonts w:ascii="Times New Roman" w:hAnsi="Times New Roman" w:cs="Times New Roman"/>
                <w:b/>
                <w:lang w:val="en-US"/>
              </w:rPr>
              <w:t>Điều 4. Đơn vị tham gia thực hiện Chương trình</w:t>
            </w:r>
          </w:p>
        </w:tc>
        <w:tc>
          <w:tcPr>
            <w:tcW w:w="0" w:type="auto"/>
          </w:tcPr>
          <w:p w14:paraId="2D3380E6" w14:textId="77777777" w:rsidR="007D0E3E" w:rsidRPr="007D0E3E" w:rsidRDefault="007D0E3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Không thay đổi so với Quyết định 18/2022/QĐ-UBND</w:t>
            </w:r>
          </w:p>
        </w:tc>
      </w:tr>
      <w:tr w:rsidR="007D0E3E" w:rsidRPr="007934FA" w14:paraId="19253FD8" w14:textId="77777777" w:rsidTr="00A32DF1">
        <w:tc>
          <w:tcPr>
            <w:tcW w:w="0" w:type="auto"/>
            <w:vAlign w:val="center"/>
          </w:tcPr>
          <w:p w14:paraId="0292B4C4" w14:textId="41780BFB" w:rsidR="007D0E3E" w:rsidRPr="007D0E3E" w:rsidRDefault="006A6BFE" w:rsidP="00A32DF1">
            <w:pPr>
              <w:spacing w:before="40" w:afterLines="40" w:after="96"/>
              <w:jc w:val="center"/>
              <w:rPr>
                <w:rFonts w:ascii="Times New Roman" w:hAnsi="Times New Roman" w:cs="Times New Roman"/>
                <w:lang w:val="en-US"/>
              </w:rPr>
            </w:pPr>
            <w:r>
              <w:rPr>
                <w:rFonts w:ascii="Times New Roman" w:hAnsi="Times New Roman" w:cs="Times New Roman"/>
                <w:lang w:val="en-US"/>
              </w:rPr>
              <w:t>5</w:t>
            </w:r>
          </w:p>
        </w:tc>
        <w:tc>
          <w:tcPr>
            <w:tcW w:w="0" w:type="auto"/>
            <w:vAlign w:val="center"/>
          </w:tcPr>
          <w:p w14:paraId="512D7A93" w14:textId="77777777" w:rsidR="007D0E3E" w:rsidRPr="007D0E3E" w:rsidRDefault="007D0E3E" w:rsidP="00A32DF1">
            <w:pPr>
              <w:jc w:val="both"/>
              <w:rPr>
                <w:rFonts w:ascii="Times New Roman" w:hAnsi="Times New Roman" w:cs="Times New Roman"/>
                <w:b/>
                <w:lang w:val="en-US"/>
              </w:rPr>
            </w:pPr>
            <w:r w:rsidRPr="007D0E3E">
              <w:rPr>
                <w:rFonts w:ascii="Times New Roman" w:hAnsi="Times New Roman" w:cs="Times New Roman"/>
                <w:b/>
                <w:lang w:val="en-US"/>
              </w:rPr>
              <w:t>Điều 5. Cơ quan quản lý nhà nước đối với Chương trình</w:t>
            </w:r>
          </w:p>
        </w:tc>
        <w:tc>
          <w:tcPr>
            <w:tcW w:w="0" w:type="auto"/>
          </w:tcPr>
          <w:p w14:paraId="58C43C29" w14:textId="77777777" w:rsidR="007D0E3E" w:rsidRPr="007D0E3E" w:rsidRDefault="007D0E3E" w:rsidP="00A32DF1">
            <w:pPr>
              <w:spacing w:before="40" w:afterLines="40" w:after="96"/>
              <w:jc w:val="both"/>
              <w:rPr>
                <w:rFonts w:ascii="Times New Roman" w:hAnsi="Times New Roman" w:cs="Times New Roman"/>
                <w:b/>
                <w:lang w:val="en-US"/>
              </w:rPr>
            </w:pPr>
            <w:r w:rsidRPr="007D0E3E">
              <w:rPr>
                <w:rFonts w:ascii="Times New Roman" w:hAnsi="Times New Roman" w:cs="Times New Roman"/>
                <w:b/>
                <w:lang w:val="en-US"/>
              </w:rPr>
              <w:t>Điều 5. Cơ quan quản lý nhà nước đối với Chương trình</w:t>
            </w:r>
          </w:p>
        </w:tc>
        <w:tc>
          <w:tcPr>
            <w:tcW w:w="0" w:type="auto"/>
          </w:tcPr>
          <w:p w14:paraId="7B44CACE" w14:textId="77777777" w:rsidR="007D0E3E" w:rsidRPr="007D0E3E" w:rsidRDefault="007D0E3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Không thay đổi so với Quyết định 18/2022/QĐ-UBND</w:t>
            </w:r>
          </w:p>
        </w:tc>
      </w:tr>
      <w:tr w:rsidR="007D0E3E" w:rsidRPr="007934FA" w14:paraId="3FA52C21" w14:textId="77777777" w:rsidTr="00A32DF1">
        <w:tc>
          <w:tcPr>
            <w:tcW w:w="0" w:type="auto"/>
            <w:vAlign w:val="center"/>
          </w:tcPr>
          <w:p w14:paraId="450EF073" w14:textId="46914554" w:rsidR="007D0E3E" w:rsidRPr="007D0E3E" w:rsidRDefault="006A6BFE" w:rsidP="00A32DF1">
            <w:pPr>
              <w:spacing w:before="40" w:afterLines="40" w:after="96"/>
              <w:jc w:val="center"/>
              <w:rPr>
                <w:rFonts w:ascii="Times New Roman" w:hAnsi="Times New Roman" w:cs="Times New Roman"/>
                <w:lang w:val="en-US"/>
              </w:rPr>
            </w:pPr>
            <w:r>
              <w:rPr>
                <w:rFonts w:ascii="Times New Roman" w:hAnsi="Times New Roman" w:cs="Times New Roman"/>
                <w:lang w:val="en-US"/>
              </w:rPr>
              <w:t>6</w:t>
            </w:r>
          </w:p>
        </w:tc>
        <w:tc>
          <w:tcPr>
            <w:tcW w:w="0" w:type="auto"/>
            <w:vAlign w:val="center"/>
          </w:tcPr>
          <w:p w14:paraId="692B4158" w14:textId="77777777" w:rsidR="007D0E3E" w:rsidRPr="007D0E3E" w:rsidRDefault="007D0E3E" w:rsidP="00A32DF1">
            <w:pPr>
              <w:jc w:val="both"/>
              <w:rPr>
                <w:rFonts w:ascii="Times New Roman" w:hAnsi="Times New Roman" w:cs="Times New Roman"/>
                <w:b/>
                <w:lang w:val="en-US"/>
              </w:rPr>
            </w:pPr>
            <w:r w:rsidRPr="007D0E3E">
              <w:rPr>
                <w:rFonts w:ascii="Times New Roman" w:hAnsi="Times New Roman" w:cs="Times New Roman"/>
                <w:b/>
                <w:lang w:val="en-US"/>
              </w:rPr>
              <w:t>Điều 6. Nguồn kinh phí thực hiện Chương trình</w:t>
            </w:r>
          </w:p>
        </w:tc>
        <w:tc>
          <w:tcPr>
            <w:tcW w:w="0" w:type="auto"/>
          </w:tcPr>
          <w:p w14:paraId="3B76B771" w14:textId="77777777" w:rsidR="007D0E3E" w:rsidRPr="007D0E3E" w:rsidRDefault="007D0E3E" w:rsidP="00A32DF1">
            <w:pPr>
              <w:spacing w:before="40" w:afterLines="40" w:after="96"/>
              <w:jc w:val="both"/>
              <w:rPr>
                <w:rFonts w:ascii="Times New Roman" w:hAnsi="Times New Roman" w:cs="Times New Roman"/>
                <w:b/>
                <w:lang w:val="en-US"/>
              </w:rPr>
            </w:pPr>
            <w:r w:rsidRPr="007D0E3E">
              <w:rPr>
                <w:rFonts w:ascii="Times New Roman" w:hAnsi="Times New Roman" w:cs="Times New Roman"/>
                <w:b/>
                <w:lang w:val="en-US"/>
              </w:rPr>
              <w:t>Điều 6. Nguồn kinh phí thực hiện Chương trình</w:t>
            </w:r>
          </w:p>
        </w:tc>
        <w:tc>
          <w:tcPr>
            <w:tcW w:w="0" w:type="auto"/>
          </w:tcPr>
          <w:p w14:paraId="54684829" w14:textId="77777777" w:rsidR="007D0E3E" w:rsidRPr="007D0E3E" w:rsidRDefault="007D0E3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Không thay đổi so với Quyết định 18/2022/QĐ-UBND</w:t>
            </w:r>
          </w:p>
        </w:tc>
      </w:tr>
      <w:tr w:rsidR="007D0E3E" w:rsidRPr="007934FA" w14:paraId="7E3DB250" w14:textId="77777777" w:rsidTr="00A32DF1">
        <w:tc>
          <w:tcPr>
            <w:tcW w:w="0" w:type="auto"/>
            <w:vAlign w:val="center"/>
          </w:tcPr>
          <w:p w14:paraId="3E9AC2A8" w14:textId="39D86B87" w:rsidR="007D0E3E" w:rsidRPr="007D0E3E" w:rsidRDefault="006A6BFE" w:rsidP="00A32DF1">
            <w:pPr>
              <w:spacing w:before="40" w:afterLines="40" w:after="96"/>
              <w:jc w:val="center"/>
              <w:rPr>
                <w:rFonts w:ascii="Times New Roman" w:hAnsi="Times New Roman" w:cs="Times New Roman"/>
                <w:lang w:val="en-US"/>
              </w:rPr>
            </w:pPr>
            <w:r>
              <w:rPr>
                <w:rFonts w:ascii="Times New Roman" w:hAnsi="Times New Roman" w:cs="Times New Roman"/>
                <w:lang w:val="en-US"/>
              </w:rPr>
              <w:t>7</w:t>
            </w:r>
          </w:p>
        </w:tc>
        <w:tc>
          <w:tcPr>
            <w:tcW w:w="0" w:type="auto"/>
            <w:vAlign w:val="center"/>
          </w:tcPr>
          <w:p w14:paraId="522A8A9C" w14:textId="77777777" w:rsidR="007D0E3E" w:rsidRPr="007D0E3E" w:rsidRDefault="007D0E3E" w:rsidP="00A32DF1">
            <w:pPr>
              <w:spacing w:before="40" w:afterLines="40" w:after="96"/>
              <w:jc w:val="center"/>
              <w:rPr>
                <w:rFonts w:ascii="Times New Roman" w:hAnsi="Times New Roman" w:cs="Times New Roman"/>
                <w:b/>
                <w:lang w:val="en-US"/>
              </w:rPr>
            </w:pPr>
            <w:r w:rsidRPr="007D0E3E">
              <w:rPr>
                <w:rFonts w:ascii="Times New Roman" w:hAnsi="Times New Roman" w:cs="Times New Roman"/>
                <w:b/>
                <w:lang w:val="en-US"/>
              </w:rPr>
              <w:t>Chương II. QUY ĐỊNH CỤ THỂ</w:t>
            </w:r>
          </w:p>
        </w:tc>
        <w:tc>
          <w:tcPr>
            <w:tcW w:w="0" w:type="auto"/>
            <w:vAlign w:val="center"/>
          </w:tcPr>
          <w:p w14:paraId="45146BDF" w14:textId="77777777" w:rsidR="007D0E3E" w:rsidRPr="006A6BFE" w:rsidRDefault="007D0E3E" w:rsidP="006A6BFE">
            <w:pPr>
              <w:pStyle w:val="Heading2"/>
              <w:spacing w:afterLines="40" w:after="96"/>
              <w:jc w:val="both"/>
              <w:outlineLvl w:val="1"/>
              <w:rPr>
                <w:i/>
                <w:iCs/>
                <w:sz w:val="24"/>
                <w:szCs w:val="24"/>
                <w:lang w:val="nl-NL"/>
              </w:rPr>
            </w:pPr>
            <w:r w:rsidRPr="006A6BFE">
              <w:rPr>
                <w:sz w:val="24"/>
                <w:szCs w:val="24"/>
                <w:lang w:val="en-US"/>
              </w:rPr>
              <w:t xml:space="preserve">Chương II. </w:t>
            </w:r>
            <w:r w:rsidRPr="006A6BFE">
              <w:rPr>
                <w:rStyle w:val="Emphasis"/>
                <w:i w:val="0"/>
                <w:sz w:val="24"/>
                <w:szCs w:val="24"/>
                <w:lang w:val="nl-NL"/>
              </w:rPr>
              <w:t>XÚC TIẾN THƯƠNG MẠI PHÁT TRIỂN NGOẠI THƯƠNG</w:t>
            </w:r>
          </w:p>
        </w:tc>
        <w:tc>
          <w:tcPr>
            <w:tcW w:w="0" w:type="auto"/>
          </w:tcPr>
          <w:p w14:paraId="3B7B24C0" w14:textId="77777777" w:rsidR="007D0E3E" w:rsidRPr="007D0E3E" w:rsidRDefault="007D0E3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Đề xuất tách thành chương riêng để mỗi nội dung tương ứng với một mức hỗ trợ.</w:t>
            </w:r>
          </w:p>
        </w:tc>
      </w:tr>
      <w:tr w:rsidR="006A6BFE" w:rsidRPr="007934FA" w14:paraId="1D7756BD" w14:textId="77777777" w:rsidTr="00A32DF1">
        <w:tc>
          <w:tcPr>
            <w:tcW w:w="0" w:type="auto"/>
            <w:vMerge w:val="restart"/>
            <w:vAlign w:val="center"/>
          </w:tcPr>
          <w:p w14:paraId="1FEE9BBA" w14:textId="62336CD0" w:rsidR="006A6BFE" w:rsidRPr="007D0E3E" w:rsidRDefault="006A6BFE" w:rsidP="00A32DF1">
            <w:pPr>
              <w:spacing w:before="40" w:afterLines="40" w:after="96"/>
              <w:jc w:val="center"/>
              <w:rPr>
                <w:rFonts w:ascii="Times New Roman" w:hAnsi="Times New Roman" w:cs="Times New Roman"/>
                <w:lang w:val="en-US"/>
              </w:rPr>
            </w:pPr>
            <w:r>
              <w:rPr>
                <w:rFonts w:ascii="Times New Roman" w:hAnsi="Times New Roman" w:cs="Times New Roman"/>
                <w:lang w:val="en-US"/>
              </w:rPr>
              <w:t>8</w:t>
            </w:r>
          </w:p>
        </w:tc>
        <w:tc>
          <w:tcPr>
            <w:tcW w:w="0" w:type="auto"/>
            <w:vAlign w:val="center"/>
          </w:tcPr>
          <w:p w14:paraId="1FD9015E" w14:textId="77777777" w:rsidR="006A6BFE" w:rsidRPr="007D0E3E" w:rsidRDefault="006A6BFE" w:rsidP="00A32DF1">
            <w:pPr>
              <w:spacing w:before="40" w:afterLines="40" w:after="96"/>
              <w:jc w:val="both"/>
              <w:rPr>
                <w:rFonts w:ascii="Times New Roman" w:hAnsi="Times New Roman" w:cs="Times New Roman"/>
                <w:b/>
                <w:lang w:val="en-US"/>
              </w:rPr>
            </w:pPr>
            <w:r w:rsidRPr="007D0E3E">
              <w:rPr>
                <w:rFonts w:ascii="Times New Roman" w:hAnsi="Times New Roman" w:cs="Times New Roman"/>
                <w:b/>
                <w:lang w:val="en-US"/>
              </w:rPr>
              <w:t>Điều 7. Nội dung và mức hỗ trợ hoạt động xúc tiến thương mại</w:t>
            </w:r>
          </w:p>
        </w:tc>
        <w:tc>
          <w:tcPr>
            <w:tcW w:w="0" w:type="auto"/>
            <w:vAlign w:val="center"/>
          </w:tcPr>
          <w:p w14:paraId="631641F9" w14:textId="77777777" w:rsidR="006A6BFE" w:rsidRPr="006A6BFE" w:rsidRDefault="006A6BFE" w:rsidP="006A6BFE">
            <w:pPr>
              <w:pStyle w:val="Heading2"/>
              <w:spacing w:afterLines="40" w:after="96"/>
              <w:jc w:val="both"/>
              <w:outlineLvl w:val="1"/>
              <w:rPr>
                <w:sz w:val="24"/>
                <w:szCs w:val="24"/>
                <w:lang w:val="en-US"/>
              </w:rPr>
            </w:pPr>
            <w:r w:rsidRPr="006A6BFE">
              <w:rPr>
                <w:sz w:val="24"/>
                <w:szCs w:val="24"/>
                <w:lang w:val="en-US"/>
              </w:rPr>
              <w:t xml:space="preserve">Chương II. </w:t>
            </w:r>
            <w:r w:rsidRPr="006A6BFE">
              <w:rPr>
                <w:rStyle w:val="Emphasis"/>
                <w:i w:val="0"/>
                <w:sz w:val="24"/>
                <w:szCs w:val="24"/>
                <w:lang w:val="nl-NL"/>
              </w:rPr>
              <w:t>XÚC TIẾN THƯƠNG MẠI PHÁT TRIỂN NGOẠI THƯƠNG</w:t>
            </w:r>
          </w:p>
        </w:tc>
        <w:tc>
          <w:tcPr>
            <w:tcW w:w="0" w:type="auto"/>
          </w:tcPr>
          <w:p w14:paraId="67EDCA97"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Đề xuất tách thành chương riêng để mỗi nội dung tương ứng với một mức hỗ trợ.</w:t>
            </w:r>
          </w:p>
          <w:p w14:paraId="2881FA98"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w:t>
            </w:r>
            <w:r w:rsidRPr="007D0E3E">
              <w:rPr>
                <w:rFonts w:ascii="Times New Roman" w:hAnsi="Times New Roman" w:cs="Times New Roman"/>
                <w:lang w:val="nl-NL"/>
              </w:rPr>
              <w:t xml:space="preserve"> Nội dung các điều trong chương này sẽ theo thứ tự tại Điều 09 Quyết định số 72/2010/QĐ-TTg của Thủ tướng Chính phủ và Điều 15, Nghị định 28/2018/NĐ-CP của Chính phủ để dễ đối chiếu và theo dõi</w:t>
            </w:r>
          </w:p>
        </w:tc>
      </w:tr>
      <w:tr w:rsidR="006A6BFE" w:rsidRPr="007934FA" w14:paraId="77232BB9" w14:textId="77777777" w:rsidTr="00A32DF1">
        <w:tc>
          <w:tcPr>
            <w:tcW w:w="0" w:type="auto"/>
            <w:vMerge/>
            <w:vAlign w:val="center"/>
          </w:tcPr>
          <w:p w14:paraId="06474903" w14:textId="77777777" w:rsidR="006A6BFE" w:rsidRPr="007D0E3E" w:rsidRDefault="006A6BFE" w:rsidP="00A32DF1">
            <w:pPr>
              <w:spacing w:before="40" w:afterLines="40" w:after="96"/>
              <w:jc w:val="center"/>
              <w:rPr>
                <w:rFonts w:ascii="Times New Roman" w:hAnsi="Times New Roman" w:cs="Times New Roman"/>
                <w:lang w:val="en-US"/>
              </w:rPr>
            </w:pPr>
          </w:p>
        </w:tc>
        <w:tc>
          <w:tcPr>
            <w:tcW w:w="0" w:type="auto"/>
            <w:vAlign w:val="center"/>
          </w:tcPr>
          <w:p w14:paraId="77C89BFA"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xml:space="preserve">1. Công tác thông tin, tuyên truyền, quảng bá </w:t>
            </w:r>
          </w:p>
          <w:p w14:paraId="6614C63F"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xml:space="preserve">a. Chi hỗ trợ “Thông tin thương mại, nghiên cứu thị trường, xây dựng cơ sở dữ liệu phục vụ đẩy mạnh xuất khẩu trọng điểm theo các ngành hàng lợi thế của thành phố Hải Phòng”. </w:t>
            </w:r>
          </w:p>
          <w:p w14:paraId="4606459D"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xml:space="preserve">Mức hỗ trợ tối đa 100% với nội dung này nhưng không vượt quá 1,5 triệu đồng/1 đơn vị đăng ký và nhận thông tin, bao gồm: Chi phí mua tư liệu; Chi phí điều tra, khảo sát và tổng hợp tư liêu; Chi phí xuất bản và phát hành; </w:t>
            </w:r>
            <w:r w:rsidRPr="007D0E3E">
              <w:rPr>
                <w:rFonts w:ascii="Times New Roman" w:hAnsi="Times New Roman" w:cs="Times New Roman"/>
                <w:lang w:val="en-US"/>
              </w:rPr>
              <w:lastRenderedPageBreak/>
              <w:t xml:space="preserve">Các khoản chi phí khác (nếu có). </w:t>
            </w:r>
          </w:p>
          <w:p w14:paraId="79A972FF"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xml:space="preserve">b. Chi hỗ trợ “Quảng bá hình ảnh, chỉ dẫn địa lý nổi tiếng đối với thương hiệu các hàng hóa, dịch vụ đặc trưng thuộc Chương trình thương hiệu quốc gia; các sản phẩm, ngành hàng, dịch vụ khác của Hải Phòng ra thị trường nước ngoài; </w:t>
            </w:r>
          </w:p>
          <w:p w14:paraId="74AD8E1B"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Hỗ trợ tối đa 100% chi phí theo hợp đồng, bao gồm: Chi phí thiết kế, xây dựng kế hoạch, nội dung truyền thông; Chi phí sản xuất, xuất bản và phát hành trong nước và nước ngoài để giới thiệu, chỉ dẫn địa lý, quảng bá hình ảnh, sản phẩm, ngành hàng và dịch vụ của Hải Phòng.</w:t>
            </w:r>
          </w:p>
          <w:p w14:paraId="41318A2F"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c. Chi hỗ trợ  “Mời đại diện cơ quan truyền thông trong và ngoài nước đến Hải Phòng để viết bài, làm phóng sự trên báo, tạp chí, truyền thanh, truyền hình, internet đã phát hành, đã đăng nhằm quảng bá cho xuất khẩu của Hải Phòng theo hợp đồng trọn gói”.</w:t>
            </w:r>
          </w:p>
          <w:p w14:paraId="248F07F7"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Hỗ trợ tối đa 100% chi phí sản phẩm truyền thông hoàn thành (bộ phim đã phát sóng, bài viết đã đăng).</w:t>
            </w:r>
          </w:p>
        </w:tc>
        <w:tc>
          <w:tcPr>
            <w:tcW w:w="0" w:type="auto"/>
            <w:vAlign w:val="center"/>
          </w:tcPr>
          <w:p w14:paraId="45C7ED3C" w14:textId="77777777" w:rsidR="006A6BFE" w:rsidRPr="006A6BFE" w:rsidRDefault="006A6BFE" w:rsidP="006A6BFE">
            <w:pPr>
              <w:jc w:val="both"/>
              <w:rPr>
                <w:rFonts w:ascii="Times New Roman" w:hAnsi="Times New Roman" w:cs="Times New Roman"/>
                <w:b/>
                <w:szCs w:val="28"/>
              </w:rPr>
            </w:pPr>
            <w:r w:rsidRPr="006A6BFE">
              <w:rPr>
                <w:rFonts w:ascii="Times New Roman" w:hAnsi="Times New Roman" w:cs="Times New Roman"/>
                <w:b/>
                <w:szCs w:val="28"/>
              </w:rPr>
              <w:lastRenderedPageBreak/>
              <w:t>Điều 7. Kết nối giao thương, tham gia hệ thống phân phối ở nước ngoài và tại thành phố Hải Phòng</w:t>
            </w:r>
          </w:p>
          <w:p w14:paraId="06316ACA" w14:textId="77777777" w:rsidR="006A6BFE" w:rsidRPr="006A6BFE" w:rsidRDefault="006A6BFE" w:rsidP="006A6BFE">
            <w:pPr>
              <w:jc w:val="both"/>
              <w:rPr>
                <w:rFonts w:ascii="Times New Roman" w:hAnsi="Times New Roman" w:cs="Times New Roman"/>
                <w:color w:val="auto"/>
                <w:lang w:val="en-US"/>
              </w:rPr>
            </w:pPr>
            <w:r w:rsidRPr="006A6BFE">
              <w:rPr>
                <w:rFonts w:ascii="Times New Roman" w:hAnsi="Times New Roman" w:cs="Times New Roman"/>
                <w:color w:val="auto"/>
                <w:lang w:val="en-US"/>
              </w:rPr>
              <w:t>1. Nội dung hỗ trợ</w:t>
            </w:r>
          </w:p>
          <w:p w14:paraId="23ECE0E8" w14:textId="4D0CFC21" w:rsidR="006A6BFE" w:rsidRPr="006A6BFE" w:rsidRDefault="006A6BFE" w:rsidP="006A6BFE">
            <w:pPr>
              <w:jc w:val="both"/>
              <w:rPr>
                <w:rFonts w:ascii="Times New Roman" w:hAnsi="Times New Roman" w:cs="Times New Roman"/>
                <w:szCs w:val="28"/>
              </w:rPr>
            </w:pPr>
            <w:r w:rsidRPr="006A6BFE">
              <w:rPr>
                <w:rFonts w:ascii="Times New Roman" w:hAnsi="Times New Roman" w:cs="Times New Roman"/>
                <w:color w:val="auto"/>
                <w:lang w:val="en-US"/>
              </w:rPr>
              <w:t xml:space="preserve">a) Tổ chức hội chợ, triển lãm quốc tế ở nước ngoài và tại thành phố Hải Phòng đối với các sản phẩm xuất khẩu; tổ chức hội chợ, triển lãm tại thành phố Hải Phòng đối với các sản phẩm, nguyên liệu, thiết bị nhập khẩu phục vụ sản xuất hàng xuất khẩu, sản phẩm công nghệ, nguyên liệu đầu vào phục vụ sản xuất các sản phẩm có </w:t>
            </w:r>
            <w:r w:rsidRPr="006A6BFE">
              <w:rPr>
                <w:rFonts w:ascii="Times New Roman" w:hAnsi="Times New Roman" w:cs="Times New Roman"/>
                <w:color w:val="auto"/>
                <w:lang w:val="en-US"/>
              </w:rPr>
              <w:lastRenderedPageBreak/>
              <w:t>lợi thế cạnh tranh mà trong nước sản xuất;</w:t>
            </w:r>
          </w:p>
          <w:p w14:paraId="517CDC54"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b) Tổ chức các hoạt động giao thương, kết nối, truyền thông, quảng bá trên môi trường số;</w:t>
            </w:r>
          </w:p>
          <w:p w14:paraId="3E1D5743"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c) Tổ chức đoàn khảo sát thị trường, giao dịch với tổ chức, doanh nghiệp ở nước ngoài;</w:t>
            </w:r>
          </w:p>
          <w:p w14:paraId="06A96987"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d) Tổ chức đoàn doanh nghiệp nước ngoài vào thành phố Hải Phòng tham gia hội chợ, triển lãm, khảo sát thị trường và giao dịch với doanh nghiệp trên địa bàn thành phố;</w:t>
            </w:r>
          </w:p>
          <w:p w14:paraId="2C421EC2"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đ) Tổ chức hội nghị quốc tế tại thành phố Hải Phòng về ngành hàng xuất khẩu.</w:t>
            </w:r>
          </w:p>
          <w:p w14:paraId="7FA2D396"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2. Mức hỗ trợ</w:t>
            </w:r>
          </w:p>
          <w:p w14:paraId="249C1CE7"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Hỗ trợ tối đa 100% áp dụng cho các hoạt động xúc tiến thương mại quy định tại Khoản 1 Điều này.</w:t>
            </w:r>
          </w:p>
        </w:tc>
        <w:tc>
          <w:tcPr>
            <w:tcW w:w="0" w:type="auto"/>
          </w:tcPr>
          <w:p w14:paraId="140D83B1" w14:textId="77777777" w:rsidR="006A6BFE" w:rsidRPr="007D0E3E" w:rsidRDefault="006A6BF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lastRenderedPageBreak/>
              <w:t xml:space="preserve">Căn cứ đề xuất nội dung và mức chi: </w:t>
            </w:r>
          </w:p>
          <w:p w14:paraId="6581D27F" w14:textId="77777777" w:rsidR="006A6BFE" w:rsidRPr="007D0E3E" w:rsidRDefault="006A6BF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 Khoản 1 Điều 3; Khoản 1 Điều 4 Thông tư số 45/2025/TT-BTC; </w:t>
            </w:r>
          </w:p>
          <w:p w14:paraId="407550FE" w14:textId="77777777" w:rsidR="006A6BFE" w:rsidRPr="007D0E3E" w:rsidRDefault="006A6BF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Điều 9; Khoản 4 Điều 12 Quyết định số 72/2010/QĐ-TTg được sửa đổi, bổ sung tại Quyết định số 12/2019/QĐ-TTg.</w:t>
            </w:r>
          </w:p>
          <w:p w14:paraId="6FB0E79A" w14:textId="77777777" w:rsidR="006A6BFE" w:rsidRPr="007D0E3E" w:rsidRDefault="006A6BF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Khoản 1, Điều 15, Nghị định 28/2018/NĐ-CP.</w:t>
            </w:r>
          </w:p>
          <w:p w14:paraId="70B1FC26" w14:textId="77777777" w:rsidR="006A6BFE" w:rsidRPr="007D0E3E" w:rsidRDefault="006A6BFE" w:rsidP="00A32DF1">
            <w:pPr>
              <w:spacing w:before="40" w:afterLines="40" w:after="96"/>
              <w:jc w:val="both"/>
              <w:rPr>
                <w:rFonts w:ascii="Times New Roman" w:hAnsi="Times New Roman" w:cs="Times New Roman"/>
                <w:lang w:val="en-US"/>
              </w:rPr>
            </w:pPr>
          </w:p>
        </w:tc>
      </w:tr>
      <w:tr w:rsidR="006A6BFE" w:rsidRPr="007934FA" w14:paraId="1E9E9F67" w14:textId="77777777" w:rsidTr="00A32DF1">
        <w:tc>
          <w:tcPr>
            <w:tcW w:w="0" w:type="auto"/>
            <w:vMerge/>
            <w:vAlign w:val="center"/>
          </w:tcPr>
          <w:p w14:paraId="1B514408" w14:textId="77777777" w:rsidR="006A6BFE" w:rsidRPr="007D0E3E" w:rsidRDefault="006A6BFE" w:rsidP="00A32DF1">
            <w:pPr>
              <w:spacing w:before="40" w:afterLines="40" w:after="96"/>
              <w:jc w:val="center"/>
              <w:rPr>
                <w:rFonts w:ascii="Times New Roman" w:hAnsi="Times New Roman" w:cs="Times New Roman"/>
                <w:lang w:val="en-US"/>
              </w:rPr>
            </w:pPr>
          </w:p>
        </w:tc>
        <w:tc>
          <w:tcPr>
            <w:tcW w:w="0" w:type="auto"/>
            <w:vAlign w:val="center"/>
          </w:tcPr>
          <w:p w14:paraId="17ABA912"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xml:space="preserve">2. Chi hỗ trợ “Thuê chuyên gia trong và ngoài nước để tư vấn, thiết kế mẫu hàng hóa, phát triển sản phẩm, nâng cao chất lượng và khả năng cạnh tranh của sản phẩm thương hiệu Hải Phòng, phát triển xuất khẩu, thâm nhập </w:t>
            </w:r>
            <w:r w:rsidRPr="007D0E3E">
              <w:rPr>
                <w:rFonts w:ascii="Times New Roman" w:hAnsi="Times New Roman" w:cs="Times New Roman"/>
                <w:lang w:val="en-US"/>
              </w:rPr>
              <w:lastRenderedPageBreak/>
              <w:t>thị trường nước ngoài”, chi phí hỗ trợ gồm:</w:t>
            </w:r>
          </w:p>
          <w:p w14:paraId="2F81D9ED"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xml:space="preserve">a. Chi hỗ trợ “Hợp đồng trọn gói với chuyên gia tư vấn”. </w:t>
            </w:r>
          </w:p>
          <w:p w14:paraId="23923064"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Hỗ trợ tối đa 100% chi phí sản phẩm tư vấn hoàn thành.</w:t>
            </w:r>
          </w:p>
          <w:p w14:paraId="3A573742"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b. Chi hỗ trợ “Tổ chức cho chuyên gia trong và ngoài nước gặp gỡ, phổ biến kiến thức và tư vấn cho các doanh nghiệp”.</w:t>
            </w:r>
          </w:p>
          <w:p w14:paraId="3EEFAB07"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Hỗ trợ tối đa 100% chi phí thuê hội trường, thiết bị, trang trí, tài liệu, biên dịch, phiên dịch, phương tiện đi lại cho chuyên gia. Mức hỗ trợ tối đa với nội dung này là 2 triệu đồng/1 đơn vị tham gia.</w:t>
            </w:r>
          </w:p>
        </w:tc>
        <w:tc>
          <w:tcPr>
            <w:tcW w:w="0" w:type="auto"/>
            <w:vAlign w:val="center"/>
          </w:tcPr>
          <w:p w14:paraId="0B811366" w14:textId="0134C460" w:rsidR="006A6BFE" w:rsidRPr="006A6BFE" w:rsidRDefault="003A38A0" w:rsidP="00A32DF1">
            <w:pPr>
              <w:pStyle w:val="Heading2"/>
              <w:spacing w:afterLines="40" w:after="96"/>
              <w:jc w:val="both"/>
              <w:outlineLvl w:val="1"/>
              <w:rPr>
                <w:sz w:val="24"/>
                <w:szCs w:val="24"/>
                <w:lang w:val="en-US"/>
              </w:rPr>
            </w:pPr>
            <w:r>
              <w:rPr>
                <w:sz w:val="24"/>
                <w:szCs w:val="24"/>
                <w:lang w:val="en-US"/>
              </w:rPr>
              <w:lastRenderedPageBreak/>
              <w:t>Điều 8. Hỗ trợ phát triển</w:t>
            </w:r>
            <w:r w:rsidR="006A6BFE" w:rsidRPr="006A6BFE">
              <w:rPr>
                <w:sz w:val="24"/>
                <w:szCs w:val="24"/>
                <w:lang w:val="en-US"/>
              </w:rPr>
              <w:t xml:space="preserve"> logistics phục vụ hoạt động ngoại thương</w:t>
            </w:r>
          </w:p>
          <w:p w14:paraId="71D1DA16"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1. Nội dung hỗ trợ</w:t>
            </w:r>
          </w:p>
          <w:p w14:paraId="1AA87A60"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lastRenderedPageBreak/>
              <w:t>a) Tổ chức, tham gia hội nghị, hội chợ, triển lãm ở nước ngoài về logistics;</w:t>
            </w:r>
          </w:p>
          <w:p w14:paraId="4C6B7C6E"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b) Mời đoàn doanh nghiệp vào thành phố Hải Phòng trao đổi về cơ hội đầu tư, hợp tác về phát triển dịch vụ logistics;</w:t>
            </w:r>
          </w:p>
          <w:p w14:paraId="529173B5"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c) Tổ chức diễn đàn logistics Hải Phòng, tổ chức hội chợ triển lãm quốc tế về logistics tại thành phố Hải Phòng.</w:t>
            </w:r>
          </w:p>
          <w:p w14:paraId="3110C83D"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2. Mức hỗ trợ</w:t>
            </w:r>
          </w:p>
          <w:p w14:paraId="6BDE8BB2" w14:textId="77777777" w:rsidR="006A6BFE" w:rsidRPr="007D0E3E" w:rsidRDefault="006A6BFE" w:rsidP="006A6BFE">
            <w:pPr>
              <w:pStyle w:val="Heading2"/>
              <w:spacing w:before="0" w:beforeAutospacing="0" w:after="0" w:afterAutospacing="0"/>
              <w:jc w:val="both"/>
              <w:outlineLvl w:val="1"/>
              <w:rPr>
                <w:sz w:val="24"/>
                <w:szCs w:val="24"/>
                <w:lang w:val="en-US"/>
              </w:rPr>
            </w:pPr>
            <w:r w:rsidRPr="006A6BFE">
              <w:rPr>
                <w:b w:val="0"/>
                <w:sz w:val="24"/>
                <w:szCs w:val="24"/>
                <w:lang w:val="en-US"/>
              </w:rPr>
              <w:t>Hỗ trợ tối đa 100% áp dụng cho các hoạt động xúc tiến thương mại quy định tại Khoản 1 Điều này.</w:t>
            </w:r>
          </w:p>
        </w:tc>
        <w:tc>
          <w:tcPr>
            <w:tcW w:w="0" w:type="auto"/>
          </w:tcPr>
          <w:p w14:paraId="53A22D10" w14:textId="77777777" w:rsidR="006A6BFE" w:rsidRPr="007D0E3E" w:rsidRDefault="006A6BF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lastRenderedPageBreak/>
              <w:t xml:space="preserve">Căn cứ đề xuất nội dung và mức chi: </w:t>
            </w:r>
          </w:p>
          <w:p w14:paraId="0FA7B354" w14:textId="77777777" w:rsidR="006A6BFE" w:rsidRPr="007D0E3E" w:rsidRDefault="006A6BF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 Khoản 1 Điều 3; Khoản 1 Điều 4 Thông tư số 45/2025/TT-BTC; </w:t>
            </w:r>
          </w:p>
          <w:p w14:paraId="2F97624D" w14:textId="77777777" w:rsidR="006A6BFE" w:rsidRPr="007D0E3E" w:rsidRDefault="006A6BF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 Điều 9; Khoản 4 Điều 12 Quyết định số </w:t>
            </w:r>
            <w:r w:rsidRPr="007D0E3E">
              <w:rPr>
                <w:rFonts w:ascii="Times New Roman" w:hAnsi="Times New Roman" w:cs="Times New Roman"/>
                <w:lang w:val="nl-NL"/>
              </w:rPr>
              <w:lastRenderedPageBreak/>
              <w:t>72/2010/QĐ-TTg được sửa đổi, bổ sung tại Quyết định số 12/2019/QĐ-TTg.</w:t>
            </w:r>
          </w:p>
          <w:p w14:paraId="5DA2F412" w14:textId="77777777" w:rsidR="006A6BFE" w:rsidRPr="007D0E3E" w:rsidRDefault="006A6BF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Khoản 2, Điều 15, Nghị định 28/2018/NĐ-CP.</w:t>
            </w:r>
          </w:p>
          <w:p w14:paraId="4F7A370C" w14:textId="77777777" w:rsidR="006A6BFE" w:rsidRPr="007D0E3E" w:rsidRDefault="006A6BFE" w:rsidP="00A32DF1">
            <w:pPr>
              <w:spacing w:before="40" w:afterLines="40" w:after="96"/>
              <w:jc w:val="both"/>
              <w:rPr>
                <w:rFonts w:ascii="Times New Roman" w:hAnsi="Times New Roman" w:cs="Times New Roman"/>
                <w:lang w:val="en-US"/>
              </w:rPr>
            </w:pPr>
          </w:p>
        </w:tc>
      </w:tr>
      <w:tr w:rsidR="006A6BFE" w:rsidRPr="007934FA" w14:paraId="56A98219" w14:textId="77777777" w:rsidTr="00A32DF1">
        <w:tc>
          <w:tcPr>
            <w:tcW w:w="0" w:type="auto"/>
            <w:vMerge/>
            <w:vAlign w:val="center"/>
          </w:tcPr>
          <w:p w14:paraId="4655F64E" w14:textId="77777777" w:rsidR="006A6BFE" w:rsidRPr="007D0E3E" w:rsidRDefault="006A6BFE" w:rsidP="00A32DF1">
            <w:pPr>
              <w:spacing w:before="40" w:afterLines="40" w:after="96"/>
              <w:jc w:val="center"/>
              <w:rPr>
                <w:rFonts w:ascii="Times New Roman" w:hAnsi="Times New Roman" w:cs="Times New Roman"/>
                <w:lang w:val="en-US"/>
              </w:rPr>
            </w:pPr>
          </w:p>
        </w:tc>
        <w:tc>
          <w:tcPr>
            <w:tcW w:w="0" w:type="auto"/>
            <w:vAlign w:val="center"/>
          </w:tcPr>
          <w:p w14:paraId="6AD6D78A"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3. Đào tạo, tập huấn ngắn hạn trong và ngoài nước nhằm nâng cao nghiệp vụ xúc tiến thương mại để hỗ trợ doanh nghiệp phát triển thị trường, xây dựng, quảng bá thương hiệu sản phẩm:</w:t>
            </w:r>
          </w:p>
          <w:p w14:paraId="4F17B4BB"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xml:space="preserve">a. Chi hỗ trợ đối với đối tượng là “Các tổ chức có hoạt động xúc tiến thương mại của Chính phủ và phi Chính phủ”. </w:t>
            </w:r>
          </w:p>
          <w:p w14:paraId="5B7D3D7A"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Hỗ trợ tối đa 100% đối với đối tượng này theo quy định hiện hành, gồm các khoản chi sau: Chi phí giảng viên, thuê lớp học, thiết bị giảng dạy, tài liệu cho học viên, các khoản chi khác (nếu có) hoặc học phí trọn gói của khóa học.</w:t>
            </w:r>
          </w:p>
          <w:p w14:paraId="6EAC5F76"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lastRenderedPageBreak/>
              <w:t>b. Chi hỗ trợ đối với đối tượng là “Doanh nghiệp, hợp tác xã”.</w:t>
            </w:r>
          </w:p>
          <w:p w14:paraId="65D73284"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Hỗ trợ tối đa 100% đối với đối tượng này, gồm các khoản chi sau: Chi phí giảng viên, thuê lớp học, thiết bị giảng dạy, tài liệu cho học viên, các khoản chi khác (nếu có) hoặc học phí trọn gói của khóa học.</w:t>
            </w:r>
          </w:p>
        </w:tc>
        <w:tc>
          <w:tcPr>
            <w:tcW w:w="0" w:type="auto"/>
            <w:vAlign w:val="center"/>
          </w:tcPr>
          <w:p w14:paraId="0BB9ED83"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sz w:val="24"/>
                <w:szCs w:val="24"/>
                <w:lang w:val="en-US"/>
              </w:rPr>
              <w:lastRenderedPageBreak/>
              <w:t xml:space="preserve">Điều 9. Hoạt động hỗ trợ nghiên cứu, phát </w:t>
            </w:r>
            <w:r w:rsidRPr="006A6BFE">
              <w:rPr>
                <w:b w:val="0"/>
                <w:sz w:val="24"/>
                <w:szCs w:val="24"/>
                <w:lang w:val="en-US"/>
              </w:rPr>
              <w:t>triển, nâng cao chất lượng sản phẩm, hàng hóa</w:t>
            </w:r>
          </w:p>
          <w:p w14:paraId="76D98238"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1. Nội dung hỗ trợ</w:t>
            </w:r>
          </w:p>
          <w:p w14:paraId="11659110"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a) Xây dựng và phát hành thông tin, cơ sở dữ liệu về sản phẩm, ngành hàng, thị trường; hướng dẫn, hỗ trợ doanh nghiệp tiếp cận, áp dụng và tuân thủ các quy định tiêu chuẩn, điều kiện của các tổ chức nhập khẩu, cam kết quốc tế về sản phẩm xuất khẩu, nhập khẩu;</w:t>
            </w:r>
          </w:p>
          <w:p w14:paraId="007AC9E4"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b) Tổ chức và tham gia các Chương trình khảo sát, tìm hiểu thông tin về sản phẩm, ngành hàng, thị trường;</w:t>
            </w:r>
          </w:p>
          <w:p w14:paraId="019FD05A"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lastRenderedPageBreak/>
              <w:t>c) Hội nghị, hội thảo, tọa đàm, diễn đàn trong nước và nước ngoài cung cấp thông tin về phát triển sản phẩm, ngành hàng, thị trường;</w:t>
            </w:r>
          </w:p>
          <w:p w14:paraId="6B08B9BA"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d) Đào tạo, tập huấn, phổ biến kiến thức nâng cao năng lực thiết kế, phát triển sản phẩm xuất khẩu cho các doanh nghiệp và các nhà thiết kế;</w:t>
            </w:r>
          </w:p>
          <w:p w14:paraId="48CA0047"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đ) Tổ chức hoạt động tư vấn, thuê chuyên gia tư vấn, hỗ trợ thực hiện thiết kế, phát triển sản phẩm;</w:t>
            </w:r>
          </w:p>
          <w:p w14:paraId="08797E16"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e) Tổ chức hoạt động kết nối giữa doanh nghiệp với các nhà thiết kế;</w:t>
            </w:r>
          </w:p>
          <w:p w14:paraId="37E6C0C0"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g) Hợp tác quốc tế trong lĩnh vực thiết kế phát triển sản phẩm;</w:t>
            </w:r>
          </w:p>
          <w:p w14:paraId="2A7D466A"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h) Tổ chức tuyên truyền quảng bá.</w:t>
            </w:r>
          </w:p>
          <w:p w14:paraId="230320FC"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2. Mức hỗ trợ</w:t>
            </w:r>
          </w:p>
          <w:p w14:paraId="4A151A2B" w14:textId="77777777" w:rsidR="006A6BFE" w:rsidRPr="007D0E3E" w:rsidRDefault="006A6BFE" w:rsidP="006A6BFE">
            <w:pPr>
              <w:pStyle w:val="Heading2"/>
              <w:spacing w:before="0" w:beforeAutospacing="0" w:after="0" w:afterAutospacing="0"/>
              <w:jc w:val="both"/>
              <w:outlineLvl w:val="1"/>
              <w:rPr>
                <w:sz w:val="24"/>
                <w:szCs w:val="24"/>
                <w:lang w:val="en-US"/>
              </w:rPr>
            </w:pPr>
            <w:r w:rsidRPr="006A6BFE">
              <w:rPr>
                <w:b w:val="0"/>
                <w:sz w:val="24"/>
                <w:szCs w:val="24"/>
                <w:lang w:val="en-US"/>
              </w:rPr>
              <w:t>Hỗ trợ tối đa 100% áp dụng cho các hoạt động xúc tiến thương mại quy định tại Khoản 1 Điều này.</w:t>
            </w:r>
          </w:p>
        </w:tc>
        <w:tc>
          <w:tcPr>
            <w:tcW w:w="0" w:type="auto"/>
          </w:tcPr>
          <w:p w14:paraId="2699CD6C" w14:textId="77777777" w:rsidR="006A6BFE" w:rsidRPr="007D0E3E" w:rsidRDefault="006A6BF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lastRenderedPageBreak/>
              <w:t xml:space="preserve">Căn cứ đề xuất nội dung và mức chi: </w:t>
            </w:r>
          </w:p>
          <w:p w14:paraId="756A6DFD" w14:textId="77777777" w:rsidR="006A6BFE" w:rsidRPr="007D0E3E" w:rsidRDefault="006A6BF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 Khoản 1 Điều 3; Khoản 1 Điều 4 Thông tư số 45/2025/TT-BTC; </w:t>
            </w:r>
          </w:p>
          <w:p w14:paraId="0F0A873D" w14:textId="77777777" w:rsidR="006A6BFE" w:rsidRPr="007D0E3E" w:rsidRDefault="006A6BF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Điều 9; Khoản 4 Điều 12 Quyết định số 72/2010/QĐ-TTg được sửa đổi, bổ sung tại Quyết định số 12/2019/QĐ-TTg.</w:t>
            </w:r>
          </w:p>
          <w:p w14:paraId="21F2DA3F" w14:textId="77777777" w:rsidR="006A6BFE" w:rsidRPr="007D0E3E" w:rsidRDefault="006A6BF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Khoản 3, Điều 15, Nghị định 28/2018/NĐ-CP.</w:t>
            </w:r>
          </w:p>
          <w:p w14:paraId="7CAB675E" w14:textId="77777777" w:rsidR="006A6BFE" w:rsidRPr="007D0E3E" w:rsidRDefault="006A6BFE" w:rsidP="00A32DF1">
            <w:pPr>
              <w:spacing w:before="40" w:afterLines="40" w:after="96"/>
              <w:jc w:val="both"/>
              <w:rPr>
                <w:rFonts w:ascii="Times New Roman" w:hAnsi="Times New Roman" w:cs="Times New Roman"/>
                <w:lang w:val="en-US"/>
              </w:rPr>
            </w:pPr>
          </w:p>
        </w:tc>
      </w:tr>
      <w:tr w:rsidR="006A6BFE" w:rsidRPr="007934FA" w14:paraId="710D8B7C" w14:textId="77777777" w:rsidTr="00A32DF1">
        <w:tc>
          <w:tcPr>
            <w:tcW w:w="0" w:type="auto"/>
            <w:vMerge/>
            <w:vAlign w:val="center"/>
          </w:tcPr>
          <w:p w14:paraId="3FF0EA26" w14:textId="77777777" w:rsidR="006A6BFE" w:rsidRPr="007D0E3E" w:rsidRDefault="006A6BFE" w:rsidP="00A32DF1">
            <w:pPr>
              <w:spacing w:before="40" w:afterLines="40" w:after="96"/>
              <w:jc w:val="center"/>
              <w:rPr>
                <w:rFonts w:ascii="Times New Roman" w:hAnsi="Times New Roman" w:cs="Times New Roman"/>
                <w:lang w:val="en-US"/>
              </w:rPr>
            </w:pPr>
          </w:p>
        </w:tc>
        <w:tc>
          <w:tcPr>
            <w:tcW w:w="0" w:type="auto"/>
            <w:vAlign w:val="center"/>
          </w:tcPr>
          <w:p w14:paraId="18539151"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4. Tổ chức, tham gia hội chợ triển lãm thương mại tại nước ngoài:</w:t>
            </w:r>
          </w:p>
          <w:p w14:paraId="58FA9E46"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xml:space="preserve">Tổ chức gian hàng thành phố Hải Phòng tham gia hội chợ triển lãm tại nước ngoài (gồm chi phí gian hàng, trang trí tổng thể khu vực hội chợ, gian hàng thành phố, tổ chức hội thảo và trình diễn sản phẩm (nếu có), chi phí tuyên truyền và quảng bá tổ chức hội chợ, công tác phí cho cán bộ của Đơn vị chủ trì đi nước ngoài thực hiện công tác tổ chức) trong các </w:t>
            </w:r>
            <w:r w:rsidRPr="007D0E3E">
              <w:rPr>
                <w:rFonts w:ascii="Times New Roman" w:hAnsi="Times New Roman" w:cs="Times New Roman"/>
                <w:lang w:val="en-US"/>
              </w:rPr>
              <w:lastRenderedPageBreak/>
              <w:t>trường hợp sau:</w:t>
            </w:r>
          </w:p>
          <w:p w14:paraId="2196D912"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a. Chi hỗ trợ “Hội chợ triển lãm đa ngành có quy mô tối thiểu là 12 (mười hai) gian hàng quy theo gian hàng tiêu chuẩn (3mx3m) hoặc tối thiểu 12 (mười hai) doanh nghiệp, hợp tác xã, cơ sở sản xuất tham gia”.</w:t>
            </w:r>
          </w:p>
          <w:p w14:paraId="331241C2"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b. Chi hỗ trợ “Hội chợ triển lãm chuyên ngành có tham gia với quy mô tối thiểu 07 (bảy) gian hàng tiêu chuẩn (3mx3m) và tối thiểu 07 (bẩy) doanh nghiệp tham gia”.</w:t>
            </w:r>
          </w:p>
          <w:p w14:paraId="5E718E7C"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Hỗ trợ tối đa tại Khoản 4 là 100% các khoản chi phí: Thuê mặt bằng và thiết kế, dàn dựng gian hàng; Trang trí chung của khu vực Việt Nam (bao gồm cả gian hàng quốc gia nếu có); Chi phí tổ chức khai mạc (nếu là hội chợ triển lãm riêng của Việt Nam) giấy mời, đón tiếp,trang trí, âm thanh, ánh sáng; Tổ chức hội thảo: Chi phí thuê hội trường, trang thiết bị, trang bí, âm thanh, ánh sáng, phiên dịch, an ninh, lễ tân, nước uống, tài liệu, diễn giả; Trình diễn sản phẩm: Thuê địa điểm, thiết kế và trang trí sân khẩu, âm thanh, ánh sáng, trang thiết bị, người trình diễn, người dẫn chương trình, phiên dịch; Công tác phí cho cán bộ tổ chức Chương trình; Các khoản chi khác (nếu có).</w:t>
            </w:r>
          </w:p>
          <w:p w14:paraId="4574112D"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xml:space="preserve">Mức hỗ trợ tối đa với nội dung này là 200 </w:t>
            </w:r>
            <w:r w:rsidRPr="007D0E3E">
              <w:rPr>
                <w:rFonts w:ascii="Times New Roman" w:hAnsi="Times New Roman" w:cs="Times New Roman"/>
                <w:lang w:val="en-US"/>
              </w:rPr>
              <w:lastRenderedPageBreak/>
              <w:t>triệu đồng/1 đơn vị tham gia.</w:t>
            </w:r>
          </w:p>
        </w:tc>
        <w:tc>
          <w:tcPr>
            <w:tcW w:w="0" w:type="auto"/>
            <w:vAlign w:val="center"/>
          </w:tcPr>
          <w:p w14:paraId="10C3B4EE"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sz w:val="24"/>
                <w:szCs w:val="24"/>
                <w:lang w:val="en-US"/>
              </w:rPr>
              <w:lastRenderedPageBreak/>
              <w:t xml:space="preserve">Điều 10. Đào tạo, nâng cao năng lực xúc tiến </w:t>
            </w:r>
            <w:r w:rsidRPr="006A6BFE">
              <w:rPr>
                <w:b w:val="0"/>
                <w:sz w:val="24"/>
                <w:szCs w:val="24"/>
                <w:lang w:val="en-US"/>
              </w:rPr>
              <w:t>thương mại, phát triển thị trường</w:t>
            </w:r>
          </w:p>
          <w:p w14:paraId="3F00D02C"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1. Nội dung hỗ trợ</w:t>
            </w:r>
          </w:p>
          <w:p w14:paraId="1D3F0D4A"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 xml:space="preserve">a) Đào tạo, tập huấn, tư vấn, nâng cao năng lực (trực tiếp và trực tuyến) về các nội dung: </w:t>
            </w:r>
          </w:p>
          <w:p w14:paraId="16ED998A"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i) Tìm kiếm, thu thập và xử lý thông tin thương mại, khảo sát và nghiên cứu thị trường, ngành hàng xuất khẩu;</w:t>
            </w:r>
          </w:p>
          <w:p w14:paraId="34280BD0"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ii) Xây dựng và triển khai chiến lược marketing xuất khẩu, nhập khẩu;</w:t>
            </w:r>
          </w:p>
          <w:p w14:paraId="7F5A0BBE"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lastRenderedPageBreak/>
              <w:t>iii) Xây dựng và quảng bá thương hiệu cho các ngành hàng xuất khẩu tiềm năng, nâng cao năng lực xây dựng và quảng bá nhãn hiệu sản phẩm;</w:t>
            </w:r>
          </w:p>
          <w:p w14:paraId="3C81686B"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iv) Tổ chức và tham gia các Chương trình xúc tiến thương mại, hội nghị, hội chợ, triển lãm, giao dịch;</w:t>
            </w:r>
          </w:p>
          <w:p w14:paraId="4B8F9608"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v) Tổ chức và tham gia các hoạt động, kết nối giao thương, tham gia hệ thống phân phối, bao gồm cả các hoạt động giao thương, kết nối thông qua các sàn giao dịch thương mại điện tử, cổng thông tin điện tử, mạng internet, mạng viễn thông;</w:t>
            </w:r>
          </w:p>
          <w:p w14:paraId="5E7B7D7B"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vi) Đàm phán, ký kết, thực hiện hợp đồng; xử lý tranh chấp thương mại quốc tế;</w:t>
            </w:r>
          </w:p>
          <w:p w14:paraId="4289C9F3"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vii) Thiết kế phát triển sản phẩm đáp ứng nhu cầu của thị trường;</w:t>
            </w:r>
          </w:p>
          <w:p w14:paraId="3B154931"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viii) Năng lực, kỹ năng xúc tiến thương mại khác do Uỷ ban nhân dân thành phố quyết định.</w:t>
            </w:r>
          </w:p>
          <w:p w14:paraId="3AA5B571"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b) Xây dựng và phát hành các ấn phẩm, tài liệu đào tạo, tập huấn, tư vấn, nâng cao năng lực xúc tiến thương mại, phát triển thị trường.</w:t>
            </w:r>
          </w:p>
          <w:p w14:paraId="022E8553" w14:textId="77777777" w:rsidR="006A6BFE" w:rsidRPr="006A6BFE" w:rsidRDefault="006A6BFE" w:rsidP="006A6BFE">
            <w:pPr>
              <w:pStyle w:val="Heading2"/>
              <w:spacing w:before="0" w:beforeAutospacing="0" w:after="0" w:afterAutospacing="0"/>
              <w:jc w:val="both"/>
              <w:outlineLvl w:val="1"/>
              <w:rPr>
                <w:b w:val="0"/>
                <w:sz w:val="24"/>
                <w:szCs w:val="24"/>
                <w:lang w:val="en-US"/>
              </w:rPr>
            </w:pPr>
            <w:r w:rsidRPr="006A6BFE">
              <w:rPr>
                <w:b w:val="0"/>
                <w:sz w:val="24"/>
                <w:szCs w:val="24"/>
                <w:lang w:val="en-US"/>
              </w:rPr>
              <w:t>2. Mức hỗ trợ</w:t>
            </w:r>
          </w:p>
          <w:p w14:paraId="4DBD6963" w14:textId="77777777" w:rsidR="006A6BFE" w:rsidRPr="007D0E3E" w:rsidRDefault="006A6BFE" w:rsidP="006A6BFE">
            <w:pPr>
              <w:pStyle w:val="Heading2"/>
              <w:spacing w:before="0" w:beforeAutospacing="0" w:after="0" w:afterAutospacing="0"/>
              <w:jc w:val="both"/>
              <w:outlineLvl w:val="1"/>
              <w:rPr>
                <w:sz w:val="24"/>
                <w:szCs w:val="24"/>
                <w:lang w:val="en-US"/>
              </w:rPr>
            </w:pPr>
            <w:r w:rsidRPr="006A6BFE">
              <w:rPr>
                <w:b w:val="0"/>
                <w:sz w:val="24"/>
                <w:szCs w:val="24"/>
                <w:lang w:val="en-US"/>
              </w:rPr>
              <w:t>Hỗ trợ tối đa 100% áp dụng cho các hoạt động xúc tiến thương mại quy định tại Khoản 1 Điều này.</w:t>
            </w:r>
          </w:p>
        </w:tc>
        <w:tc>
          <w:tcPr>
            <w:tcW w:w="0" w:type="auto"/>
          </w:tcPr>
          <w:p w14:paraId="7680E98F" w14:textId="77777777" w:rsidR="006A6BFE" w:rsidRPr="007D0E3E" w:rsidRDefault="006A6BF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lastRenderedPageBreak/>
              <w:t xml:space="preserve">Căn cứ đề xuất nội dung và mức chi: </w:t>
            </w:r>
          </w:p>
          <w:p w14:paraId="4A8D07B0" w14:textId="77777777" w:rsidR="006A6BFE" w:rsidRPr="007D0E3E" w:rsidRDefault="006A6BF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 Khoản 1 Điều 3; Khoản 1 Điều 4 Thông tư số 45/2025/TT-BTC; </w:t>
            </w:r>
          </w:p>
          <w:p w14:paraId="1F6CC4C7" w14:textId="77777777" w:rsidR="006A6BFE" w:rsidRPr="007D0E3E" w:rsidRDefault="006A6BF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Điều 9; Khoản 4 Điều 12 Quyết định số 72/2010/QĐ-TTg được sửa đổi, bổ sung tại Quyết định số 12/2019/QĐ-TTg.</w:t>
            </w:r>
          </w:p>
          <w:p w14:paraId="2AC5D7F7" w14:textId="77777777" w:rsidR="006A6BFE" w:rsidRPr="007D0E3E" w:rsidRDefault="006A6BF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Khoản 4, Điều 15, Nghị định 28/2018/NĐ-CP.</w:t>
            </w:r>
          </w:p>
          <w:p w14:paraId="02FAF820" w14:textId="77777777" w:rsidR="006A6BFE" w:rsidRPr="007D0E3E" w:rsidRDefault="006A6BFE" w:rsidP="00A32DF1">
            <w:pPr>
              <w:spacing w:before="40" w:afterLines="40" w:after="96"/>
              <w:jc w:val="both"/>
              <w:rPr>
                <w:rFonts w:ascii="Times New Roman" w:hAnsi="Times New Roman" w:cs="Times New Roman"/>
                <w:lang w:val="en-US"/>
              </w:rPr>
            </w:pPr>
          </w:p>
        </w:tc>
      </w:tr>
      <w:tr w:rsidR="006A6BFE" w:rsidRPr="007934FA" w14:paraId="7BD8EC2E" w14:textId="77777777" w:rsidTr="00A32DF1">
        <w:tc>
          <w:tcPr>
            <w:tcW w:w="0" w:type="auto"/>
            <w:vMerge/>
            <w:vAlign w:val="center"/>
          </w:tcPr>
          <w:p w14:paraId="2FAD062B" w14:textId="77777777" w:rsidR="006A6BFE" w:rsidRPr="007D0E3E" w:rsidRDefault="006A6BFE" w:rsidP="00A32DF1">
            <w:pPr>
              <w:spacing w:before="40" w:afterLines="40" w:after="96"/>
              <w:jc w:val="center"/>
              <w:rPr>
                <w:rFonts w:ascii="Times New Roman" w:hAnsi="Times New Roman" w:cs="Times New Roman"/>
                <w:lang w:val="en-US"/>
              </w:rPr>
            </w:pPr>
          </w:p>
        </w:tc>
        <w:tc>
          <w:tcPr>
            <w:tcW w:w="0" w:type="auto"/>
            <w:vAlign w:val="center"/>
          </w:tcPr>
          <w:p w14:paraId="1BD25C3E"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5. Tổ chức hội chợ triển lãm trên địa bàn thành phố Hải Phòng nhằm phát triển xuất khẩu:</w:t>
            </w:r>
          </w:p>
          <w:p w14:paraId="702967F9"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a. Chi hỗ trợ “Tổ chức hội chợ đa ngành (gồm chi phí cấu thành gian hàng, chi phí thuê mặt bằng, thiết kế, dàn dựng, dịch vụ điện nước, vệ sinh, an ninh, bảo vệ, khai mạc, bế mạc, hội thảo, quản lý, tuyên truyền, quảng bá tổ chức hội chợ,...) với quy mô tối thiểu là 200 gian hàng tiêu chuẩn và 100 doanh nghiệp tham gia”.</w:t>
            </w:r>
          </w:p>
          <w:p w14:paraId="7F86B729"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b. Chi hỗ trợ “Tổ chức hội chợ chuyên ngành (gồm chi phí cấu thành gian hàng, chi phí thuê mặt bằng, thiết kế, dàn dựng, dịch vụ điện nước, vệ sinh, an ninh, bảo vệ, khai mạc, bế mạc, hội thảo, quản lý, tuyên truyền và quảng bá tổ chức hội chợ,...) với quy mô tối thiểu là 100 gian hàng tiêu chuẩn và 70 doanh nghiệp tham gia”.</w:t>
            </w:r>
          </w:p>
          <w:p w14:paraId="6E2D9BE6"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xml:space="preserve">Hỗ trợ tối đa tại điểm a, điểm b Khoản 5 là 100%, gồm các khoản chi phí: Thuê mặt bằng và thiết kế, dàn dựng gian hàng; Dịch vụ phục vụ: Điện nước, vệ sinh, an ninh, bảo vệ (nếu chưa tính trong chi phí thuê mặt bằng và gian hàng); Chi phí quản lý của đơn vị tổ chức hội chợ triển lãm; Trang trí chung của hội chợ </w:t>
            </w:r>
            <w:r w:rsidRPr="007D0E3E">
              <w:rPr>
                <w:rFonts w:ascii="Times New Roman" w:hAnsi="Times New Roman" w:cs="Times New Roman"/>
                <w:lang w:val="en-US"/>
              </w:rPr>
              <w:lastRenderedPageBreak/>
              <w:t>triển lãm; Tổ chức khai mạc, bế mạc: Giấy mời, đón tiếp, trang trí, âm thanh, ánh sáng; Tổ chức hội thảo: Chi phí thuê hội trường, thiết bị; Các khoản chi khác (nếu có).</w:t>
            </w:r>
          </w:p>
          <w:p w14:paraId="66C2B812"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Mức hỗ trợ tối đa với nội dung này là 12 triệu đồng/1 đơn vị tham gia.</w:t>
            </w:r>
          </w:p>
          <w:p w14:paraId="571C6B92"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xml:space="preserve">c. Tuyên truyền quảng bá và mời khách đến giao dịch khi tổ chức hội chợ triển lãm quy định tại điểm a, điểm b khoản 5 Điều 6 Quy chế này: </w:t>
            </w:r>
          </w:p>
          <w:p w14:paraId="7857A27E"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Hỗ trợ tối đa 100% chi phí sản xuất, phát hành giới thiệu hội chợ triển lãm và các khoản chi khác (nếu có). Mức hỗ trợ tối đa với nội dung này là 12% chi phí tổ chức hội chợ quy định tại điểm a, điểm b khoản 5 Điều 6 Quy chế này.</w:t>
            </w:r>
          </w:p>
        </w:tc>
        <w:tc>
          <w:tcPr>
            <w:tcW w:w="0" w:type="auto"/>
            <w:vAlign w:val="center"/>
          </w:tcPr>
          <w:p w14:paraId="5501AF89" w14:textId="08A53D5A" w:rsidR="006A6BFE" w:rsidRPr="006A6BFE" w:rsidRDefault="006A6BFE" w:rsidP="006A6BFE">
            <w:pPr>
              <w:pStyle w:val="Heading2"/>
              <w:spacing w:afterLines="40" w:after="96" w:afterAutospacing="0"/>
              <w:jc w:val="center"/>
              <w:outlineLvl w:val="1"/>
              <w:rPr>
                <w:b w:val="0"/>
                <w:sz w:val="24"/>
                <w:szCs w:val="24"/>
                <w:lang w:val="en-US"/>
              </w:rPr>
            </w:pPr>
            <w:r w:rsidRPr="006A6BFE">
              <w:rPr>
                <w:b w:val="0"/>
                <w:sz w:val="24"/>
                <w:szCs w:val="24"/>
                <w:lang w:val="en-US"/>
              </w:rPr>
              <w:lastRenderedPageBreak/>
              <w:t>Không có.</w:t>
            </w:r>
          </w:p>
        </w:tc>
        <w:tc>
          <w:tcPr>
            <w:tcW w:w="0" w:type="auto"/>
          </w:tcPr>
          <w:p w14:paraId="3CB80D09"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Đề xuất lược bỏ do nội dung này đã được đưa vào Điều 7, Dự thảo Quyết định.</w:t>
            </w:r>
          </w:p>
        </w:tc>
      </w:tr>
      <w:tr w:rsidR="006A6BFE" w:rsidRPr="007934FA" w14:paraId="07122459" w14:textId="77777777" w:rsidTr="00A32DF1">
        <w:tc>
          <w:tcPr>
            <w:tcW w:w="0" w:type="auto"/>
            <w:vMerge/>
            <w:vAlign w:val="center"/>
          </w:tcPr>
          <w:p w14:paraId="4BE99FB7" w14:textId="77777777" w:rsidR="006A6BFE" w:rsidRPr="007D0E3E" w:rsidRDefault="006A6BFE" w:rsidP="00A32DF1">
            <w:pPr>
              <w:spacing w:before="40" w:afterLines="40" w:after="96"/>
              <w:jc w:val="center"/>
              <w:rPr>
                <w:rFonts w:ascii="Times New Roman" w:hAnsi="Times New Roman" w:cs="Times New Roman"/>
                <w:lang w:val="en-US"/>
              </w:rPr>
            </w:pPr>
          </w:p>
        </w:tc>
        <w:tc>
          <w:tcPr>
            <w:tcW w:w="0" w:type="auto"/>
            <w:vAlign w:val="center"/>
          </w:tcPr>
          <w:p w14:paraId="5CA104D3"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6. Chi hỗ trợ “Tổ chức đoàn giao thương tại nước ngoài (chi phí tham gia hội thảo và gặp gỡ giao dịch thương mại; tuyên truyền, quảng bá và mời khách đến giao thương với đoàn giao dịch thương mại của Hải Phòng tại nước ngoài; công tác phí cho cán bộ của Đơn vị chủ trì tổ chức đoàn đi)” trong các trường hợp sau:</w:t>
            </w:r>
          </w:p>
          <w:p w14:paraId="2842E839"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a. Đoàn đa ngành có tối thiểu 15 (mười lăm) doanh nghiệp tham gia;</w:t>
            </w:r>
          </w:p>
          <w:p w14:paraId="29D396D2"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xml:space="preserve">b. Đoàn chuyên ngành có tối thiểu 07 (bẩy) </w:t>
            </w:r>
            <w:r w:rsidRPr="007D0E3E">
              <w:rPr>
                <w:rFonts w:ascii="Times New Roman" w:hAnsi="Times New Roman" w:cs="Times New Roman"/>
                <w:lang w:val="en-US"/>
              </w:rPr>
              <w:lastRenderedPageBreak/>
              <w:t>doanh nghiệp tham gia.</w:t>
            </w:r>
          </w:p>
          <w:p w14:paraId="354DAE09"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c. Tổ chức hoạt động xúc tiến tổng hợp, hội thảo (thương mại kết hợp đầu tư) nhằm đẩy mạnh xuất khẩu hàng hóa, dịch vụ của Hải Phòng ra nước ngoài, đồng thời thu hút nhà đầu tư nước ngoài đến Hải Phòng.</w:t>
            </w:r>
          </w:p>
          <w:p w14:paraId="001A6E82"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Hỗ trợ tối đa tại Khoản 6 là 100% các khoản chi phí sau: 01 vé máy bay khứ hồi/ 01 đơn vị tham gia; Tổ chức hội thảo giao thương: Thuê hội trường, thiết bị, giấy mời, phiên dịch, tài liệu; Tuyên truyền quảng bá, mời khách đến tham dự, giao dịch; Công tác phí cho cán bộ tổ chức Chương trình; Các khoản chi khác (nếu có).</w:t>
            </w:r>
          </w:p>
          <w:p w14:paraId="110E1F89"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Mức hỗ trợ tối đa với nội dung này là: 40 triệu đồng/01 đơn vị tham gia giao dịch thương mại tại khu vực Châu Á; 60 triệu đồng/01 đơn vị tham gia giao dịch thương mại tại khu vực: Châu Âu, Châu Phi, Châu Úc, Bắc Mỹ, Tây Á; 100 triệu đồng/01 đơn vị tham gia giao dịch thương mại tại khu vực Trung Mỹ, Mỹ La Tinh.</w:t>
            </w:r>
          </w:p>
        </w:tc>
        <w:tc>
          <w:tcPr>
            <w:tcW w:w="0" w:type="auto"/>
            <w:vAlign w:val="center"/>
          </w:tcPr>
          <w:p w14:paraId="65DC87FC" w14:textId="7E1A0B52" w:rsidR="006A6BFE" w:rsidRPr="007D0E3E" w:rsidRDefault="006A6BFE" w:rsidP="006A6BFE">
            <w:pPr>
              <w:pStyle w:val="Heading2"/>
              <w:spacing w:afterLines="40" w:after="96"/>
              <w:jc w:val="center"/>
              <w:outlineLvl w:val="1"/>
              <w:rPr>
                <w:sz w:val="24"/>
                <w:szCs w:val="24"/>
                <w:lang w:val="en-US"/>
              </w:rPr>
            </w:pPr>
            <w:r w:rsidRPr="006A6BFE">
              <w:rPr>
                <w:b w:val="0"/>
                <w:sz w:val="24"/>
                <w:szCs w:val="24"/>
                <w:lang w:val="en-US"/>
              </w:rPr>
              <w:lastRenderedPageBreak/>
              <w:t>Không có.</w:t>
            </w:r>
          </w:p>
        </w:tc>
        <w:tc>
          <w:tcPr>
            <w:tcW w:w="0" w:type="auto"/>
          </w:tcPr>
          <w:p w14:paraId="5859C61D"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Đề xuất lược bỏ do nội dung này đã được đưa vào Điều 7, Dự thảo Quyết định.</w:t>
            </w:r>
          </w:p>
        </w:tc>
      </w:tr>
      <w:tr w:rsidR="006A6BFE" w:rsidRPr="007934FA" w14:paraId="64120545" w14:textId="77777777" w:rsidTr="00A32DF1">
        <w:tc>
          <w:tcPr>
            <w:tcW w:w="0" w:type="auto"/>
            <w:vMerge/>
            <w:vAlign w:val="center"/>
          </w:tcPr>
          <w:p w14:paraId="5E092DB1" w14:textId="77777777" w:rsidR="006A6BFE" w:rsidRPr="007D0E3E" w:rsidRDefault="006A6BFE" w:rsidP="00A32DF1">
            <w:pPr>
              <w:spacing w:before="40" w:afterLines="40" w:after="96"/>
              <w:jc w:val="center"/>
              <w:rPr>
                <w:rFonts w:ascii="Times New Roman" w:hAnsi="Times New Roman" w:cs="Times New Roman"/>
                <w:lang w:val="en-US"/>
              </w:rPr>
            </w:pPr>
          </w:p>
        </w:tc>
        <w:tc>
          <w:tcPr>
            <w:tcW w:w="0" w:type="auto"/>
            <w:vAlign w:val="center"/>
          </w:tcPr>
          <w:p w14:paraId="212AC475"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xml:space="preserve">7. Chi hỗ trợ “Tổ chức hội thảo giao thương giữa đoàn doanh nghiệp nước ngoài với các doanh nghiệp trên địa bàn thành phố Hải Phòng (gồm chi phí tổ chức giao dịch thương mại: chi phí thuê và trang trí hội trường, trang </w:t>
            </w:r>
            <w:r w:rsidRPr="007D0E3E">
              <w:rPr>
                <w:rFonts w:ascii="Times New Roman" w:hAnsi="Times New Roman" w:cs="Times New Roman"/>
                <w:lang w:val="en-US"/>
              </w:rPr>
              <w:lastRenderedPageBreak/>
              <w:t>thiết bị, phiên dịch, biên dịch, in ấn tài liệu, tuyên truyền quảng bá; công tác phí cho cán bộ Đơn vị chủ trì đi cùng đoàn để thực hiện công tác tổ chức)”.</w:t>
            </w:r>
          </w:p>
          <w:p w14:paraId="00BF783A"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Hỗ trợ tối đa 100% các khoản chi phí: Chi phí đón tiếp đoàn doanh nghiệp nước ngoài; Công tác phí cho cán bộ tổ chức Chương trình; Tuyên truyền quảng bá, mời khách đến tham dự, giao dịch; Các khoản chi khác (nếu có).</w:t>
            </w:r>
          </w:p>
        </w:tc>
        <w:tc>
          <w:tcPr>
            <w:tcW w:w="0" w:type="auto"/>
            <w:vAlign w:val="center"/>
          </w:tcPr>
          <w:p w14:paraId="4C73F3A1" w14:textId="6A0D6E8C" w:rsidR="006A6BFE" w:rsidRPr="007D0E3E" w:rsidRDefault="006A6BFE" w:rsidP="006A6BFE">
            <w:pPr>
              <w:pStyle w:val="Heading2"/>
              <w:spacing w:afterLines="40" w:after="96"/>
              <w:jc w:val="center"/>
              <w:outlineLvl w:val="1"/>
              <w:rPr>
                <w:sz w:val="24"/>
                <w:szCs w:val="24"/>
                <w:lang w:val="en-US"/>
              </w:rPr>
            </w:pPr>
            <w:r w:rsidRPr="006A6BFE">
              <w:rPr>
                <w:b w:val="0"/>
                <w:sz w:val="24"/>
                <w:szCs w:val="24"/>
                <w:lang w:val="en-US"/>
              </w:rPr>
              <w:lastRenderedPageBreak/>
              <w:t>Không có.</w:t>
            </w:r>
          </w:p>
        </w:tc>
        <w:tc>
          <w:tcPr>
            <w:tcW w:w="0" w:type="auto"/>
          </w:tcPr>
          <w:p w14:paraId="175647ED" w14:textId="77777777" w:rsidR="006A6BFE" w:rsidRPr="007D0E3E" w:rsidRDefault="006A6BF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Đề xuất lược bỏ do nội dung này đã được đưa vào Điều 7, Dự thảo Quyết định.</w:t>
            </w:r>
          </w:p>
        </w:tc>
      </w:tr>
      <w:tr w:rsidR="007D0E3E" w:rsidRPr="007934FA" w14:paraId="5EAE8A60" w14:textId="77777777" w:rsidTr="00A32DF1">
        <w:tc>
          <w:tcPr>
            <w:tcW w:w="0" w:type="auto"/>
            <w:vMerge w:val="restart"/>
            <w:vAlign w:val="center"/>
          </w:tcPr>
          <w:p w14:paraId="22610E6C" w14:textId="3BB6C851" w:rsidR="007D0E3E" w:rsidRPr="007D0E3E" w:rsidRDefault="006A6BFE" w:rsidP="00A32DF1">
            <w:pPr>
              <w:spacing w:before="40" w:afterLines="40" w:after="96"/>
              <w:jc w:val="center"/>
              <w:rPr>
                <w:rFonts w:ascii="Times New Roman" w:hAnsi="Times New Roman" w:cs="Times New Roman"/>
                <w:lang w:val="en-US"/>
              </w:rPr>
            </w:pPr>
            <w:r>
              <w:rPr>
                <w:rFonts w:ascii="Times New Roman" w:hAnsi="Times New Roman" w:cs="Times New Roman"/>
                <w:lang w:val="en-US"/>
              </w:rPr>
              <w:lastRenderedPageBreak/>
              <w:t>9</w:t>
            </w:r>
          </w:p>
        </w:tc>
        <w:tc>
          <w:tcPr>
            <w:tcW w:w="0" w:type="auto"/>
            <w:vAlign w:val="center"/>
          </w:tcPr>
          <w:p w14:paraId="0072FD5C" w14:textId="77777777" w:rsidR="007D0E3E" w:rsidRPr="007D0E3E" w:rsidRDefault="007D0E3E" w:rsidP="00A32DF1">
            <w:pPr>
              <w:spacing w:before="40" w:afterLines="40" w:after="96"/>
              <w:jc w:val="both"/>
              <w:rPr>
                <w:rFonts w:ascii="Times New Roman" w:hAnsi="Times New Roman" w:cs="Times New Roman"/>
                <w:b/>
                <w:lang w:val="en-US"/>
              </w:rPr>
            </w:pPr>
            <w:r w:rsidRPr="007D0E3E">
              <w:rPr>
                <w:rFonts w:ascii="Times New Roman" w:hAnsi="Times New Roman" w:cs="Times New Roman"/>
                <w:b/>
                <w:lang w:val="en-US"/>
              </w:rPr>
              <w:t>Điều 8</w:t>
            </w:r>
            <w:r w:rsidRPr="007D0E3E">
              <w:rPr>
                <w:rFonts w:ascii="Times New Roman" w:hAnsi="Times New Roman" w:cs="Times New Roman"/>
                <w:b/>
                <w:bCs/>
              </w:rPr>
              <w:t>. Nội dung và mức hỗ trợ chương trình xúc tiến thương mại thị trường trong nước</w:t>
            </w:r>
          </w:p>
        </w:tc>
        <w:tc>
          <w:tcPr>
            <w:tcW w:w="0" w:type="auto"/>
            <w:vAlign w:val="center"/>
          </w:tcPr>
          <w:p w14:paraId="566E67C5" w14:textId="77777777" w:rsidR="007D0E3E" w:rsidRPr="006A6BFE" w:rsidRDefault="007D0E3E" w:rsidP="00A32DF1">
            <w:pPr>
              <w:pStyle w:val="Heading2"/>
              <w:spacing w:afterLines="40" w:after="96"/>
              <w:jc w:val="both"/>
              <w:outlineLvl w:val="1"/>
              <w:rPr>
                <w:iCs/>
                <w:sz w:val="24"/>
                <w:szCs w:val="24"/>
                <w:lang w:val="en-US"/>
              </w:rPr>
            </w:pPr>
            <w:r w:rsidRPr="006A6BFE">
              <w:rPr>
                <w:sz w:val="24"/>
                <w:szCs w:val="24"/>
                <w:lang w:val="en-US"/>
              </w:rPr>
              <w:t xml:space="preserve">Chương III. </w:t>
            </w:r>
            <w:r w:rsidRPr="006A6BFE">
              <w:rPr>
                <w:iCs/>
                <w:sz w:val="24"/>
                <w:szCs w:val="24"/>
                <w:lang w:val="en-US"/>
              </w:rPr>
              <w:t>XÚC TIẾN THƯƠNG MẠI PHÁT TRIỂN THỊ TRƯỜNG TRONG NƯỚC</w:t>
            </w:r>
          </w:p>
        </w:tc>
        <w:tc>
          <w:tcPr>
            <w:tcW w:w="0" w:type="auto"/>
          </w:tcPr>
          <w:p w14:paraId="648FD6FE" w14:textId="77777777" w:rsidR="007D0E3E" w:rsidRPr="007D0E3E" w:rsidRDefault="007D0E3E" w:rsidP="00A32DF1">
            <w:pPr>
              <w:spacing w:before="40" w:afterLines="40" w:after="96"/>
              <w:jc w:val="both"/>
              <w:rPr>
                <w:rFonts w:ascii="Times New Roman" w:hAnsi="Times New Roman" w:cs="Times New Roman"/>
                <w:lang w:val="en-US"/>
              </w:rPr>
            </w:pPr>
            <w:r w:rsidRPr="007D0E3E">
              <w:rPr>
                <w:rFonts w:ascii="Times New Roman" w:hAnsi="Times New Roman" w:cs="Times New Roman"/>
                <w:lang w:val="en-US"/>
              </w:rPr>
              <w:t>- Đề xuất tách thành chương riêng để mỗi nội dung tương ứng với một mức hỗ trợ.</w:t>
            </w:r>
          </w:p>
          <w:p w14:paraId="7D37BF30"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en-US"/>
              </w:rPr>
              <w:t>-</w:t>
            </w:r>
            <w:r w:rsidRPr="007D0E3E">
              <w:rPr>
                <w:rFonts w:ascii="Times New Roman" w:hAnsi="Times New Roman" w:cs="Times New Roman"/>
                <w:lang w:val="nl-NL"/>
              </w:rPr>
              <w:t xml:space="preserve"> Nội dung các điều trong chương này sẽ theo thứ tự tại Điều 10 Quyết định số 72/2010/QĐ-TTg của Thủ tướng Chính phủ để dễ đối chiếu và theo dõi, đồng thời, không đưa nội dung hỗ trợ quy hoạch, quản lý và vận hành cơ sở hạ tầng thương mại với lý do như đã nêu tại STT 2 mục này.</w:t>
            </w:r>
          </w:p>
        </w:tc>
      </w:tr>
      <w:tr w:rsidR="007D0E3E" w:rsidRPr="007934FA" w14:paraId="25690DCF" w14:textId="77777777" w:rsidTr="00A32DF1">
        <w:tc>
          <w:tcPr>
            <w:tcW w:w="0" w:type="auto"/>
            <w:vMerge/>
            <w:vAlign w:val="center"/>
          </w:tcPr>
          <w:p w14:paraId="68FF5B1E" w14:textId="77777777" w:rsidR="007D0E3E" w:rsidRPr="007D0E3E" w:rsidRDefault="007D0E3E" w:rsidP="00A32DF1">
            <w:pPr>
              <w:spacing w:before="40" w:afterLines="40" w:after="96"/>
              <w:jc w:val="center"/>
              <w:rPr>
                <w:rFonts w:ascii="Times New Roman" w:hAnsi="Times New Roman" w:cs="Times New Roman"/>
              </w:rPr>
            </w:pPr>
          </w:p>
        </w:tc>
        <w:tc>
          <w:tcPr>
            <w:tcW w:w="0" w:type="auto"/>
          </w:tcPr>
          <w:p w14:paraId="27576A5D" w14:textId="77777777" w:rsidR="007D0E3E" w:rsidRPr="007D0E3E" w:rsidRDefault="007D0E3E" w:rsidP="00A32DF1">
            <w:pPr>
              <w:spacing w:before="40" w:afterLines="40" w:after="96"/>
              <w:jc w:val="both"/>
              <w:rPr>
                <w:rFonts w:ascii="Times New Roman" w:hAnsi="Times New Roman" w:cs="Times New Roman"/>
              </w:rPr>
            </w:pPr>
            <w:r w:rsidRPr="007D0E3E">
              <w:rPr>
                <w:rFonts w:ascii="Times New Roman" w:hAnsi="Times New Roman" w:cs="Times New Roman"/>
              </w:rPr>
              <w:t>1. Chi hỗ trợ “Điều tra, khảo sát, nghiên cứu thị trường trong nước; xây dựng cơ sở dữ liệu các mặt hàng quan trọng, thiết yếu; nghiên cứu phát triển hệ thống phân phối, cơ sở hạ tầng thương mại; các ấn phẩm để phổ biến kết quả điều tra, khảo sát, phổ biến pháp luật, tập quán, thói quen mua sắm”, gồm:</w:t>
            </w:r>
          </w:p>
          <w:p w14:paraId="5F982ACE" w14:textId="77777777" w:rsidR="007D0E3E" w:rsidRPr="007D0E3E" w:rsidRDefault="007D0E3E" w:rsidP="00A32DF1">
            <w:pPr>
              <w:spacing w:before="40" w:afterLines="40" w:after="96"/>
              <w:jc w:val="both"/>
              <w:rPr>
                <w:rFonts w:ascii="Times New Roman" w:hAnsi="Times New Roman" w:cs="Times New Roman"/>
              </w:rPr>
            </w:pPr>
            <w:r w:rsidRPr="007D0E3E">
              <w:rPr>
                <w:rFonts w:ascii="Times New Roman" w:hAnsi="Times New Roman" w:cs="Times New Roman"/>
              </w:rPr>
              <w:t xml:space="preserve">Hỗ trợ 100% các khoản chi phí: Chi phí mua </w:t>
            </w:r>
            <w:r w:rsidRPr="007D0E3E">
              <w:rPr>
                <w:rFonts w:ascii="Times New Roman" w:hAnsi="Times New Roman" w:cs="Times New Roman"/>
              </w:rPr>
              <w:lastRenderedPageBreak/>
              <w:t>tư liệu; Chi phí điều tra, khảo sát và tổng hợp tư liệu; Chi phí xuất bản và phát hành; Các khoản chi khác (nếu có). Mức hỗ trợ tối đa với nội dung này là 01 triệu đồng/01 đơn vị đăng ký và nhận thông tin.</w:t>
            </w:r>
          </w:p>
        </w:tc>
        <w:tc>
          <w:tcPr>
            <w:tcW w:w="0" w:type="auto"/>
          </w:tcPr>
          <w:p w14:paraId="6BAF0370" w14:textId="77777777" w:rsidR="007D0E3E" w:rsidRPr="007D0E3E" w:rsidRDefault="007D0E3E" w:rsidP="00A32DF1">
            <w:pPr>
              <w:pStyle w:val="Heading1"/>
              <w:spacing w:before="40" w:afterLines="40" w:after="96"/>
              <w:jc w:val="both"/>
              <w:outlineLvl w:val="0"/>
              <w:rPr>
                <w:rFonts w:ascii="Times New Roman" w:hAnsi="Times New Roman" w:cs="Times New Roman"/>
                <w:b/>
                <w:color w:val="auto"/>
                <w:sz w:val="24"/>
                <w:szCs w:val="24"/>
                <w:lang w:val="nl-NL"/>
              </w:rPr>
            </w:pPr>
            <w:r w:rsidRPr="007D0E3E">
              <w:rPr>
                <w:rFonts w:ascii="Times New Roman" w:hAnsi="Times New Roman" w:cs="Times New Roman"/>
                <w:b/>
                <w:color w:val="auto"/>
                <w:sz w:val="24"/>
                <w:szCs w:val="24"/>
                <w:lang w:val="nl-NL"/>
              </w:rPr>
              <w:lastRenderedPageBreak/>
              <w:t>Điều 11. Tổ chức hội chợ, triển lãm thương mại tại thành phố Hải Phòng</w:t>
            </w:r>
          </w:p>
          <w:p w14:paraId="3423E164"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1. Nội dung hỗ trợ:</w:t>
            </w:r>
          </w:p>
          <w:p w14:paraId="5F8A7CFD"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a) Thuê mặt bằng, thiết kế và dàn dựng gian hàng.</w:t>
            </w:r>
          </w:p>
          <w:p w14:paraId="5EE9D092"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b) Trang trí chung của hội chợ triển lãm.</w:t>
            </w:r>
          </w:p>
          <w:p w14:paraId="4AF36900"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c) Dịch vụ phục vụ: điện nước, vệ sinh, an ninh, </w:t>
            </w:r>
            <w:r w:rsidRPr="007D0E3E">
              <w:rPr>
                <w:rFonts w:ascii="Times New Roman" w:hAnsi="Times New Roman" w:cs="Times New Roman"/>
                <w:lang w:val="nl-NL"/>
              </w:rPr>
              <w:lastRenderedPageBreak/>
              <w:t>bảo vệ, phòng cháy chữa cháy, y tế (nếu chưa bao gồm trong chi phí thuê mặt bằng).</w:t>
            </w:r>
          </w:p>
          <w:p w14:paraId="770FF76B"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d) Tuyên truyền, quảng bá hội chợ trên các phương tiện thông tin đại chúng, trực quan và các hình thức khác theo quy định.</w:t>
            </w:r>
          </w:p>
          <w:p w14:paraId="3A93BC95"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đ) Tổ chức khai mạc, bế mạc hội chợ.</w:t>
            </w:r>
          </w:p>
          <w:p w14:paraId="50B66B95"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e) </w:t>
            </w:r>
            <w:r w:rsidRPr="007D0E3E">
              <w:rPr>
                <w:rFonts w:ascii="Times New Roman" w:hAnsi="Times New Roman" w:cs="Times New Roman"/>
                <w:lang w:val="pt-BR"/>
              </w:rPr>
              <w:t>Công tác phí cho người của đơn vị chủ trì tham gia tổ chức</w:t>
            </w:r>
            <w:r w:rsidRPr="007D0E3E">
              <w:rPr>
                <w:rFonts w:ascii="Times New Roman" w:hAnsi="Times New Roman" w:cs="Times New Roman"/>
                <w:lang w:val="nl-NL"/>
              </w:rPr>
              <w:t>.</w:t>
            </w:r>
          </w:p>
          <w:p w14:paraId="014A099A"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g) Các khoản chi khác theo quy định hiện hành (nếu có).</w:t>
            </w:r>
          </w:p>
          <w:p w14:paraId="105EFD97"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2. Mức hỗ trợ </w:t>
            </w:r>
          </w:p>
          <w:p w14:paraId="27333684"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bCs/>
                <w:lang w:val="nl-NL"/>
              </w:rPr>
              <w:t xml:space="preserve">Hỗ trợ tối đa </w:t>
            </w:r>
            <w:r w:rsidRPr="007D0E3E">
              <w:rPr>
                <w:rFonts w:ascii="Times New Roman" w:hAnsi="Times New Roman" w:cs="Times New Roman"/>
                <w:lang w:val="nl-NL"/>
              </w:rPr>
              <w:t xml:space="preserve">50% các nội dung quy định tại khoản 1 Điều này. </w:t>
            </w:r>
          </w:p>
        </w:tc>
        <w:tc>
          <w:tcPr>
            <w:tcW w:w="0" w:type="auto"/>
          </w:tcPr>
          <w:p w14:paraId="72BF2ED1"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lastRenderedPageBreak/>
              <w:t xml:space="preserve">Căn cứ đề xuất nội dung và mức chi: </w:t>
            </w:r>
          </w:p>
          <w:p w14:paraId="2B740DB6"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 Khoản 1 Điều 3; Khoản 1 Điều 4 Thông tư số 45/2025/TT-BTC; </w:t>
            </w:r>
          </w:p>
          <w:p w14:paraId="1E3ED211"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Khoản 1 Điều 10; Khoản 4 Điều 12 Quyết định số 72/2010/QĐ-TTg được sửa đổi, bổ sung tại Quyết định số 12/2019/QĐ-TTg.</w:t>
            </w:r>
          </w:p>
          <w:p w14:paraId="6B0D8C92" w14:textId="77777777" w:rsidR="007D0E3E" w:rsidRPr="007D0E3E" w:rsidRDefault="007D0E3E" w:rsidP="00A32DF1">
            <w:pPr>
              <w:tabs>
                <w:tab w:val="left" w:pos="567"/>
              </w:tabs>
              <w:spacing w:before="40" w:afterLines="40" w:after="96"/>
              <w:jc w:val="both"/>
              <w:rPr>
                <w:rFonts w:ascii="Times New Roman" w:hAnsi="Times New Roman" w:cs="Times New Roman"/>
                <w:bCs/>
                <w:lang w:val="nl-NL"/>
              </w:rPr>
            </w:pPr>
          </w:p>
          <w:p w14:paraId="01D6B84D" w14:textId="77777777" w:rsidR="007D0E3E" w:rsidRPr="007D0E3E" w:rsidRDefault="007D0E3E" w:rsidP="00A32DF1">
            <w:pPr>
              <w:spacing w:before="40" w:afterLines="40" w:after="96"/>
              <w:jc w:val="both"/>
              <w:rPr>
                <w:rFonts w:ascii="Times New Roman" w:hAnsi="Times New Roman" w:cs="Times New Roman"/>
                <w:lang w:val="en-US"/>
              </w:rPr>
            </w:pPr>
          </w:p>
        </w:tc>
      </w:tr>
      <w:tr w:rsidR="007D0E3E" w:rsidRPr="007934FA" w14:paraId="52521D1F" w14:textId="77777777" w:rsidTr="00A32DF1">
        <w:tc>
          <w:tcPr>
            <w:tcW w:w="0" w:type="auto"/>
            <w:vMerge/>
            <w:vAlign w:val="center"/>
          </w:tcPr>
          <w:p w14:paraId="4A437BA4" w14:textId="77777777" w:rsidR="007D0E3E" w:rsidRPr="007D0E3E" w:rsidRDefault="007D0E3E" w:rsidP="00A32DF1">
            <w:pPr>
              <w:spacing w:before="40" w:afterLines="40" w:after="96"/>
              <w:jc w:val="center"/>
              <w:rPr>
                <w:rFonts w:ascii="Times New Roman" w:hAnsi="Times New Roman" w:cs="Times New Roman"/>
              </w:rPr>
            </w:pPr>
          </w:p>
        </w:tc>
        <w:tc>
          <w:tcPr>
            <w:tcW w:w="0" w:type="auto"/>
          </w:tcPr>
          <w:p w14:paraId="19EB3153"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2. Chi hỗ trợ “Tuyên truyền, nâng cao nhận thức cộng đồng về hàng hóa và dịch vụ Việt Nam đến người tiêu dùng trong nước qua các hoạt động truyền thông trên báo giấy, báo điện tử, truyền thanh, truyền hình, ấn phẩm và các hình thức phổ biến thông tin khác trên các phương tiện thông tin đại chúng”:</w:t>
            </w:r>
          </w:p>
          <w:p w14:paraId="6ED00275"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Hỗ trợ 100% chi phí thực hiện nội dung sản phẩm truyền thông và phát hành. Mức hỗ trợ tối đa với nội dung này là 95 triệu đồng/01 chuyên đề tuyên truyền.</w:t>
            </w:r>
          </w:p>
          <w:p w14:paraId="3CFB4362" w14:textId="77777777" w:rsidR="007D0E3E" w:rsidRPr="007D0E3E" w:rsidRDefault="007D0E3E" w:rsidP="00A32DF1">
            <w:pPr>
              <w:spacing w:before="40" w:afterLines="40" w:after="96"/>
              <w:jc w:val="both"/>
              <w:rPr>
                <w:rFonts w:ascii="Times New Roman" w:hAnsi="Times New Roman" w:cs="Times New Roman"/>
              </w:rPr>
            </w:pPr>
          </w:p>
        </w:tc>
        <w:tc>
          <w:tcPr>
            <w:tcW w:w="0" w:type="auto"/>
          </w:tcPr>
          <w:p w14:paraId="0E54CA44" w14:textId="77777777" w:rsidR="007D0E3E" w:rsidRPr="007D0E3E" w:rsidRDefault="007D0E3E" w:rsidP="00A32DF1">
            <w:pPr>
              <w:pStyle w:val="Heading1"/>
              <w:spacing w:before="40" w:afterLines="40" w:after="96"/>
              <w:jc w:val="both"/>
              <w:outlineLvl w:val="0"/>
              <w:rPr>
                <w:rFonts w:ascii="Times New Roman" w:hAnsi="Times New Roman" w:cs="Times New Roman"/>
                <w:b/>
                <w:color w:val="auto"/>
                <w:sz w:val="24"/>
                <w:szCs w:val="24"/>
              </w:rPr>
            </w:pPr>
            <w:r w:rsidRPr="007D0E3E">
              <w:rPr>
                <w:rFonts w:ascii="Times New Roman" w:hAnsi="Times New Roman" w:cs="Times New Roman"/>
                <w:b/>
                <w:color w:val="auto"/>
                <w:sz w:val="24"/>
                <w:szCs w:val="24"/>
                <w:lang w:val="nl-NL"/>
              </w:rPr>
              <w:t>Điều 12. Tổ chức</w:t>
            </w:r>
            <w:r w:rsidRPr="007D0E3E">
              <w:rPr>
                <w:rFonts w:ascii="Times New Roman" w:hAnsi="Times New Roman" w:cs="Times New Roman"/>
                <w:b/>
                <w:color w:val="auto"/>
                <w:sz w:val="24"/>
                <w:szCs w:val="24"/>
              </w:rPr>
              <w:t xml:space="preserve"> chương trình đưa hàng Việt về nông thôn, các khu, cụm công nghiệp</w:t>
            </w:r>
          </w:p>
          <w:p w14:paraId="65E04700" w14:textId="77777777" w:rsidR="007D0E3E" w:rsidRPr="007D0E3E" w:rsidRDefault="007D0E3E" w:rsidP="00A32DF1">
            <w:pPr>
              <w:shd w:val="clear" w:color="auto" w:fill="FFFFFF"/>
              <w:spacing w:before="40" w:afterLines="40" w:after="96"/>
              <w:jc w:val="both"/>
              <w:rPr>
                <w:rFonts w:ascii="Times New Roman" w:hAnsi="Times New Roman" w:cs="Times New Roman"/>
              </w:rPr>
            </w:pPr>
            <w:r w:rsidRPr="007D0E3E">
              <w:rPr>
                <w:rFonts w:ascii="Times New Roman" w:hAnsi="Times New Roman" w:cs="Times New Roman"/>
              </w:rPr>
              <w:t xml:space="preserve">1. Nội dung hỗ trợ: </w:t>
            </w:r>
          </w:p>
          <w:p w14:paraId="6810C2F5" w14:textId="77777777" w:rsidR="007D0E3E" w:rsidRPr="007D0E3E" w:rsidRDefault="007D0E3E" w:rsidP="00A32DF1">
            <w:pPr>
              <w:shd w:val="clear" w:color="auto" w:fill="FFFFFF"/>
              <w:spacing w:before="40" w:afterLines="40" w:after="96"/>
              <w:jc w:val="both"/>
              <w:rPr>
                <w:rFonts w:ascii="Times New Roman" w:hAnsi="Times New Roman" w:cs="Times New Roman"/>
              </w:rPr>
            </w:pPr>
            <w:r w:rsidRPr="007D0E3E">
              <w:rPr>
                <w:rFonts w:ascii="Times New Roman" w:hAnsi="Times New Roman" w:cs="Times New Roman"/>
              </w:rPr>
              <w:t xml:space="preserve">a) Thuê mặt bằng, thiết kế, dàn dựng gian hàng; </w:t>
            </w:r>
          </w:p>
          <w:p w14:paraId="661429C9" w14:textId="77777777" w:rsidR="007D0E3E" w:rsidRPr="007D0E3E" w:rsidRDefault="007D0E3E" w:rsidP="00A32DF1">
            <w:pPr>
              <w:shd w:val="clear" w:color="auto" w:fill="FFFFFF"/>
              <w:spacing w:before="40" w:afterLines="40" w:after="96"/>
              <w:jc w:val="both"/>
              <w:rPr>
                <w:rFonts w:ascii="Times New Roman" w:hAnsi="Times New Roman" w:cs="Times New Roman"/>
              </w:rPr>
            </w:pPr>
            <w:r w:rsidRPr="007D0E3E">
              <w:rPr>
                <w:rFonts w:ascii="Times New Roman" w:hAnsi="Times New Roman" w:cs="Times New Roman"/>
              </w:rPr>
              <w:t xml:space="preserve">b) Tuyên truyền, quảng bá giới thiệu việc tổ chức hoạt động bán hàng; </w:t>
            </w:r>
          </w:p>
          <w:p w14:paraId="2E93FCBB" w14:textId="77777777" w:rsidR="007D0E3E" w:rsidRPr="007D0E3E" w:rsidRDefault="007D0E3E" w:rsidP="00A32DF1">
            <w:pPr>
              <w:shd w:val="clear" w:color="auto" w:fill="FFFFFF"/>
              <w:spacing w:before="40" w:afterLines="40" w:after="96"/>
              <w:jc w:val="both"/>
              <w:rPr>
                <w:rFonts w:ascii="Times New Roman" w:hAnsi="Times New Roman" w:cs="Times New Roman"/>
              </w:rPr>
            </w:pPr>
            <w:r w:rsidRPr="007D0E3E">
              <w:rPr>
                <w:rFonts w:ascii="Times New Roman" w:hAnsi="Times New Roman" w:cs="Times New Roman"/>
              </w:rPr>
              <w:t xml:space="preserve">c) vận chuyển; ca nhạc - văn nghệ; </w:t>
            </w:r>
          </w:p>
          <w:p w14:paraId="7E535D4F" w14:textId="77777777" w:rsidR="007D0E3E" w:rsidRPr="007D0E3E" w:rsidRDefault="007D0E3E" w:rsidP="00A32DF1">
            <w:pPr>
              <w:shd w:val="clear" w:color="auto" w:fill="FFFFFF"/>
              <w:spacing w:before="40" w:afterLines="40" w:after="96"/>
              <w:jc w:val="both"/>
              <w:rPr>
                <w:rFonts w:ascii="Times New Roman" w:hAnsi="Times New Roman" w:cs="Times New Roman"/>
              </w:rPr>
            </w:pPr>
            <w:r w:rsidRPr="007D0E3E">
              <w:rPr>
                <w:rFonts w:ascii="Times New Roman" w:hAnsi="Times New Roman" w:cs="Times New Roman"/>
              </w:rPr>
              <w:t>d) Tổ chức khai mạc, bế mạc;</w:t>
            </w:r>
          </w:p>
          <w:p w14:paraId="5F2F958F" w14:textId="77777777" w:rsidR="007D0E3E" w:rsidRPr="007D0E3E" w:rsidRDefault="007D0E3E" w:rsidP="00A32DF1">
            <w:pPr>
              <w:shd w:val="clear" w:color="auto" w:fill="FFFFFF"/>
              <w:spacing w:before="40" w:afterLines="40" w:after="96"/>
              <w:jc w:val="both"/>
              <w:rPr>
                <w:rFonts w:ascii="Times New Roman" w:hAnsi="Times New Roman" w:cs="Times New Roman"/>
              </w:rPr>
            </w:pPr>
            <w:r w:rsidRPr="007D0E3E">
              <w:rPr>
                <w:rFonts w:ascii="Times New Roman" w:hAnsi="Times New Roman" w:cs="Times New Roman"/>
              </w:rPr>
              <w:t xml:space="preserve">đ) Dịch vụ điện, nước, vệ sinh môi trường, an ninh trật tự, phòng cháy chữa cháy, bảo vệ </w:t>
            </w:r>
            <w:r w:rsidRPr="007D0E3E">
              <w:rPr>
                <w:rFonts w:ascii="Times New Roman" w:hAnsi="Times New Roman" w:cs="Times New Roman"/>
                <w:lang w:val="nl-NL"/>
              </w:rPr>
              <w:t xml:space="preserve">(nếu </w:t>
            </w:r>
            <w:r w:rsidRPr="007D0E3E">
              <w:rPr>
                <w:rFonts w:ascii="Times New Roman" w:hAnsi="Times New Roman" w:cs="Times New Roman"/>
                <w:lang w:val="nl-NL"/>
              </w:rPr>
              <w:lastRenderedPageBreak/>
              <w:t>chưa bao gồm trong chi phí thuê mặt bằng)</w:t>
            </w:r>
            <w:r w:rsidRPr="007D0E3E">
              <w:rPr>
                <w:rFonts w:ascii="Times New Roman" w:hAnsi="Times New Roman" w:cs="Times New Roman"/>
              </w:rPr>
              <w:t>;</w:t>
            </w:r>
          </w:p>
          <w:p w14:paraId="3F898483" w14:textId="77777777" w:rsidR="007D0E3E" w:rsidRPr="007D0E3E" w:rsidRDefault="007D0E3E" w:rsidP="00A32DF1">
            <w:pPr>
              <w:shd w:val="clear" w:color="auto" w:fill="FFFFFF"/>
              <w:spacing w:before="40" w:afterLines="40" w:after="96"/>
              <w:jc w:val="both"/>
              <w:rPr>
                <w:rFonts w:ascii="Times New Roman" w:hAnsi="Times New Roman" w:cs="Times New Roman"/>
              </w:rPr>
            </w:pPr>
            <w:r w:rsidRPr="007D0E3E">
              <w:rPr>
                <w:rFonts w:ascii="Times New Roman" w:hAnsi="Times New Roman" w:cs="Times New Roman"/>
              </w:rPr>
              <w:t xml:space="preserve">e) Chi phí quản lý của đơn vị tổ chức gồm: phí thẩm định giá, phí đấu thầu, bưu chính, điện thoại, văn phòng phẩm, </w:t>
            </w:r>
            <w:r w:rsidRPr="007D0E3E">
              <w:rPr>
                <w:rFonts w:ascii="Times New Roman" w:hAnsi="Times New Roman" w:cs="Times New Roman"/>
                <w:shd w:val="clear" w:color="auto" w:fill="FFFFFF"/>
              </w:rPr>
              <w:t xml:space="preserve">thuê phương tiện đi lại hoặc nhiên liệu xe công tác, </w:t>
            </w:r>
            <w:r w:rsidRPr="007D0E3E">
              <w:rPr>
                <w:rFonts w:ascii="Times New Roman" w:hAnsi="Times New Roman" w:cs="Times New Roman"/>
              </w:rPr>
              <w:t>dịch vụ sử dụng đường bộ</w:t>
            </w:r>
            <w:r w:rsidRPr="007D0E3E">
              <w:rPr>
                <w:rFonts w:ascii="Times New Roman" w:hAnsi="Times New Roman" w:cs="Times New Roman"/>
                <w:shd w:val="clear" w:color="auto" w:fill="FFFFFF"/>
              </w:rPr>
              <w:t xml:space="preserve">, </w:t>
            </w:r>
            <w:r w:rsidRPr="007D0E3E">
              <w:rPr>
                <w:rFonts w:ascii="Times New Roman" w:hAnsi="Times New Roman" w:cs="Times New Roman"/>
              </w:rPr>
              <w:t>nhân công phục vụ.</w:t>
            </w:r>
            <w:r w:rsidRPr="007D0E3E">
              <w:rPr>
                <w:rFonts w:ascii="Times New Roman" w:hAnsi="Times New Roman" w:cs="Times New Roman"/>
                <w:shd w:val="clear" w:color="auto" w:fill="FFFFFF"/>
              </w:rPr>
              <w:t xml:space="preserve"> </w:t>
            </w:r>
          </w:p>
          <w:p w14:paraId="19AD6F35" w14:textId="77777777" w:rsidR="007D0E3E" w:rsidRPr="007D0E3E" w:rsidRDefault="007D0E3E" w:rsidP="00A32DF1">
            <w:pPr>
              <w:spacing w:before="40" w:afterLines="40" w:after="96"/>
              <w:jc w:val="both"/>
              <w:rPr>
                <w:rFonts w:ascii="Times New Roman" w:hAnsi="Times New Roman" w:cs="Times New Roman"/>
              </w:rPr>
            </w:pPr>
            <w:r w:rsidRPr="007D0E3E">
              <w:rPr>
                <w:rFonts w:ascii="Times New Roman" w:hAnsi="Times New Roman" w:cs="Times New Roman"/>
              </w:rPr>
              <w:t xml:space="preserve">b) Mức hỗ trợ: Hỗ trợ tối đa 70% </w:t>
            </w:r>
            <w:r w:rsidRPr="007D0E3E">
              <w:rPr>
                <w:rFonts w:ascii="Times New Roman" w:hAnsi="Times New Roman" w:cs="Times New Roman"/>
                <w:lang w:val="nl-NL"/>
              </w:rPr>
              <w:t>kinh phí thực hiện các nội dung</w:t>
            </w:r>
            <w:r w:rsidRPr="007D0E3E">
              <w:rPr>
                <w:rFonts w:ascii="Times New Roman" w:hAnsi="Times New Roman" w:cs="Times New Roman"/>
              </w:rPr>
              <w:t xml:space="preserve"> quy định</w:t>
            </w:r>
            <w:r w:rsidRPr="007D0E3E">
              <w:rPr>
                <w:rFonts w:ascii="Times New Roman" w:hAnsi="Times New Roman" w:cs="Times New Roman"/>
                <w:lang w:val="nl-NL"/>
              </w:rPr>
              <w:t xml:space="preserve"> tại khoản 1 Điều này</w:t>
            </w:r>
            <w:r w:rsidRPr="007D0E3E">
              <w:rPr>
                <w:rFonts w:ascii="Times New Roman" w:hAnsi="Times New Roman" w:cs="Times New Roman"/>
              </w:rPr>
              <w:t>.</w:t>
            </w:r>
          </w:p>
        </w:tc>
        <w:tc>
          <w:tcPr>
            <w:tcW w:w="0" w:type="auto"/>
          </w:tcPr>
          <w:p w14:paraId="2D900106"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lastRenderedPageBreak/>
              <w:t xml:space="preserve">Căn cứ đề xuất nội dung và mức chi: </w:t>
            </w:r>
          </w:p>
          <w:p w14:paraId="08840293"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 Khoản 1 Điều 3; Khoản 1 Điều 4 Thông tư số 45/2025/TT-BTC; </w:t>
            </w:r>
          </w:p>
          <w:p w14:paraId="4B636824"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Khoản 1 Điều 10; Khoản 4 Điều 12 Quyết định số 72/2010/QĐ-TTg được sửa đổi, bổ sung tại Quyết định số 12/2019/QĐ-TTg.</w:t>
            </w:r>
          </w:p>
          <w:p w14:paraId="3F9F0365" w14:textId="77777777" w:rsidR="007D0E3E" w:rsidRPr="007D0E3E" w:rsidRDefault="007D0E3E" w:rsidP="00A32DF1">
            <w:pPr>
              <w:spacing w:before="40" w:afterLines="40" w:after="96"/>
              <w:jc w:val="both"/>
              <w:rPr>
                <w:rFonts w:ascii="Times New Roman" w:hAnsi="Times New Roman" w:cs="Times New Roman"/>
                <w:lang w:val="en-US"/>
              </w:rPr>
            </w:pPr>
          </w:p>
        </w:tc>
      </w:tr>
      <w:tr w:rsidR="007D0E3E" w:rsidRPr="007934FA" w14:paraId="230F12A6" w14:textId="77777777" w:rsidTr="00A32DF1">
        <w:tc>
          <w:tcPr>
            <w:tcW w:w="0" w:type="auto"/>
            <w:vMerge/>
            <w:vAlign w:val="center"/>
          </w:tcPr>
          <w:p w14:paraId="33340987" w14:textId="77777777" w:rsidR="007D0E3E" w:rsidRPr="007D0E3E" w:rsidRDefault="007D0E3E" w:rsidP="00A32DF1">
            <w:pPr>
              <w:spacing w:before="40" w:afterLines="40" w:after="96"/>
              <w:jc w:val="center"/>
              <w:rPr>
                <w:rFonts w:ascii="Times New Roman" w:hAnsi="Times New Roman" w:cs="Times New Roman"/>
              </w:rPr>
            </w:pPr>
          </w:p>
        </w:tc>
        <w:tc>
          <w:tcPr>
            <w:tcW w:w="0" w:type="auto"/>
          </w:tcPr>
          <w:p w14:paraId="6E5E3CA8"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3. Chi hỗ trợ “Đào tạo, tập huấn ngắn hạn về kỹ năng kinh doanh, tổ chức mạng lưới bán lẻ; hỗ trợ tham gia các khóa đào tạo chuyên ngành ngắn hạn cho các doanh nghiệp hoạt động trong những ngành đặc thù; đào tạo kỹ năng phát triển thị trường trong nước cho các đơn vị chủ trì; hợp tác với các tổ chức, cá nhân nghiên cứu xây dựng chương trình phát triển thị trường trong nước”:</w:t>
            </w:r>
          </w:p>
          <w:p w14:paraId="3049F736"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Hỗ trợ tối đa 100% theo quy định các khoản chi: Chi phí giảng viên, thuê lớp học, thiết bị giảng dạy, tài liệu cho học viên và các khoản chi khác (nếu có); Hoặc học phí trọn gói của khóa học.</w:t>
            </w:r>
          </w:p>
          <w:p w14:paraId="209DA7F6" w14:textId="77777777" w:rsidR="007D0E3E" w:rsidRPr="007D0E3E" w:rsidRDefault="007D0E3E" w:rsidP="00A32DF1">
            <w:pPr>
              <w:spacing w:before="40" w:afterLines="40" w:after="96"/>
              <w:jc w:val="both"/>
              <w:rPr>
                <w:rFonts w:ascii="Times New Roman" w:hAnsi="Times New Roman" w:cs="Times New Roman"/>
              </w:rPr>
            </w:pPr>
          </w:p>
        </w:tc>
        <w:tc>
          <w:tcPr>
            <w:tcW w:w="0" w:type="auto"/>
          </w:tcPr>
          <w:p w14:paraId="5B415DEF" w14:textId="77777777" w:rsidR="007D0E3E" w:rsidRPr="007D0E3E" w:rsidRDefault="007D0E3E" w:rsidP="00A32DF1">
            <w:pPr>
              <w:pStyle w:val="Heading1"/>
              <w:spacing w:before="40" w:afterLines="40" w:after="96"/>
              <w:jc w:val="both"/>
              <w:outlineLvl w:val="0"/>
              <w:rPr>
                <w:rFonts w:ascii="Times New Roman" w:hAnsi="Times New Roman" w:cs="Times New Roman"/>
                <w:b/>
                <w:color w:val="auto"/>
                <w:sz w:val="24"/>
                <w:szCs w:val="24"/>
                <w:lang w:val="nl-NL"/>
              </w:rPr>
            </w:pPr>
            <w:r w:rsidRPr="007D0E3E">
              <w:rPr>
                <w:rFonts w:ascii="Times New Roman" w:hAnsi="Times New Roman" w:cs="Times New Roman"/>
                <w:b/>
                <w:color w:val="auto"/>
                <w:sz w:val="24"/>
                <w:szCs w:val="24"/>
                <w:lang w:val="nl-NL"/>
              </w:rPr>
              <w:t>Điều 13. Tổ chức đoàn nghiên cứu thị trường, liên kết hợp tác, phát triển sản xuất trong và ngoài nước</w:t>
            </w:r>
          </w:p>
          <w:p w14:paraId="75BD844B" w14:textId="77777777" w:rsidR="007D0E3E" w:rsidRPr="007D0E3E" w:rsidRDefault="007D0E3E" w:rsidP="00A32DF1">
            <w:pPr>
              <w:spacing w:before="40" w:afterLines="40" w:after="96"/>
              <w:jc w:val="both"/>
              <w:rPr>
                <w:rFonts w:ascii="Times New Roman" w:hAnsi="Times New Roman" w:cs="Times New Roman"/>
                <w:shd w:val="clear" w:color="auto" w:fill="FFFFFF"/>
                <w:lang w:val="nl-NL"/>
              </w:rPr>
            </w:pPr>
            <w:r w:rsidRPr="007D0E3E">
              <w:rPr>
                <w:rFonts w:ascii="Times New Roman" w:hAnsi="Times New Roman" w:cs="Times New Roman"/>
                <w:lang w:val="nl-NL"/>
              </w:rPr>
              <w:t xml:space="preserve">1. </w:t>
            </w:r>
            <w:bookmarkStart w:id="3" w:name="khoan_8_4"/>
            <w:r w:rsidRPr="007D0E3E">
              <w:rPr>
                <w:rFonts w:ascii="Times New Roman" w:hAnsi="Times New Roman" w:cs="Times New Roman"/>
                <w:shd w:val="clear" w:color="auto" w:fill="FFFFFF"/>
                <w:lang w:val="nl-NL"/>
              </w:rPr>
              <w:t>Nội dung hỗ trợ: Thực hiện theo quy định tại Thông tư số</w:t>
            </w:r>
            <w:bookmarkEnd w:id="3"/>
            <w:r w:rsidRPr="007D0E3E">
              <w:rPr>
                <w:rFonts w:ascii="Times New Roman" w:hAnsi="Times New Roman" w:cs="Times New Roman"/>
                <w:shd w:val="clear" w:color="auto" w:fill="FFFFFF"/>
                <w:lang w:val="nl-NL"/>
              </w:rPr>
              <w:t> </w:t>
            </w:r>
            <w:bookmarkStart w:id="4" w:name="tvpllink_iokckdmoej_3"/>
            <w:r w:rsidRPr="00EA1C0C">
              <w:rPr>
                <w:rFonts w:ascii="Times New Roman" w:hAnsi="Times New Roman" w:cs="Times New Roman"/>
              </w:rPr>
              <w:fldChar w:fldCharType="begin"/>
            </w:r>
            <w:r w:rsidRPr="00EA1C0C">
              <w:rPr>
                <w:rFonts w:ascii="Times New Roman" w:hAnsi="Times New Roman" w:cs="Times New Roman"/>
                <w:lang w:val="nl-NL"/>
              </w:rPr>
              <w:instrText xml:space="preserve"> HYPERLINK "https://thuvienphapluat.vn/van-ban/Bo-may-hanh-chinh/Thong-tu-40-2017-TT-BTC-cong-tac-phi-chi-hoi-nghi-doi-voi-co-quan-nha-nuoc-su-nghiep-cong-lap-327960.aspx" \t "_blank" </w:instrText>
            </w:r>
            <w:r w:rsidRPr="00EA1C0C">
              <w:rPr>
                <w:rFonts w:ascii="Times New Roman" w:hAnsi="Times New Roman" w:cs="Times New Roman"/>
              </w:rPr>
              <w:fldChar w:fldCharType="separate"/>
            </w:r>
            <w:r w:rsidRPr="00EA1C0C">
              <w:rPr>
                <w:rStyle w:val="Hyperlink"/>
                <w:rFonts w:ascii="Times New Roman" w:hAnsi="Times New Roman" w:cs="Times New Roman"/>
                <w:color w:val="auto"/>
                <w:u w:val="none"/>
                <w:shd w:val="clear" w:color="auto" w:fill="FFFFFF"/>
                <w:lang w:val="nl-NL"/>
              </w:rPr>
              <w:t>40/2017/TT-BTC</w:t>
            </w:r>
            <w:r w:rsidRPr="00EA1C0C">
              <w:rPr>
                <w:rFonts w:ascii="Times New Roman" w:hAnsi="Times New Roman" w:cs="Times New Roman"/>
              </w:rPr>
              <w:fldChar w:fldCharType="end"/>
            </w:r>
            <w:bookmarkEnd w:id="4"/>
            <w:r w:rsidRPr="00EA1C0C">
              <w:rPr>
                <w:rFonts w:ascii="Times New Roman" w:hAnsi="Times New Roman" w:cs="Times New Roman"/>
                <w:lang w:val="nl-NL"/>
              </w:rPr>
              <w:t xml:space="preserve"> ngày 28/4/2017 </w:t>
            </w:r>
            <w:r w:rsidRPr="00EA1C0C">
              <w:rPr>
                <w:rFonts w:ascii="Times New Roman" w:hAnsi="Times New Roman" w:cs="Times New Roman"/>
                <w:shd w:val="clear" w:color="auto" w:fill="FFFFFF"/>
                <w:lang w:val="nl-NL"/>
              </w:rPr>
              <w:t>của Bộ Tài chính quy định chế độ công tác phí, chế độ chi hội nghị; </w:t>
            </w:r>
            <w:bookmarkStart w:id="5" w:name="khoan_8_4_name"/>
            <w:r w:rsidRPr="00EA1C0C">
              <w:rPr>
                <w:rFonts w:ascii="Times New Roman" w:hAnsi="Times New Roman" w:cs="Times New Roman"/>
                <w:shd w:val="clear" w:color="auto" w:fill="FFFFFF"/>
                <w:lang w:val="nl-NL"/>
              </w:rPr>
              <w:t>Thông tư số </w:t>
            </w:r>
            <w:hyperlink r:id="rId8" w:tgtFrame="_blank" w:history="1">
              <w:r w:rsidRPr="00EA1C0C">
                <w:rPr>
                  <w:rStyle w:val="Hyperlink"/>
                  <w:rFonts w:ascii="Times New Roman" w:hAnsi="Times New Roman" w:cs="Times New Roman"/>
                  <w:color w:val="auto"/>
                  <w:u w:val="none"/>
                  <w:shd w:val="clear" w:color="auto" w:fill="FFFFFF"/>
                  <w:lang w:val="nl-NL"/>
                </w:rPr>
                <w:t>12/2025/TT-BTC</w:t>
              </w:r>
            </w:hyperlink>
            <w:r w:rsidRPr="00EA1C0C">
              <w:rPr>
                <w:rFonts w:ascii="Times New Roman" w:hAnsi="Times New Roman" w:cs="Times New Roman"/>
                <w:lang w:val="nl-NL"/>
              </w:rPr>
              <w:t xml:space="preserve"> ngày 19/3/2025</w:t>
            </w:r>
            <w:bookmarkStart w:id="6" w:name="khoan_8_4_name_name"/>
            <w:bookmarkEnd w:id="5"/>
            <w:r w:rsidRPr="00EA1C0C">
              <w:rPr>
                <w:rFonts w:ascii="Times New Roman" w:hAnsi="Times New Roman" w:cs="Times New Roman"/>
                <w:lang w:val="nl-NL"/>
              </w:rPr>
              <w:t xml:space="preserve"> </w:t>
            </w:r>
            <w:r w:rsidRPr="00EA1C0C">
              <w:rPr>
                <w:rFonts w:ascii="Times New Roman" w:hAnsi="Times New Roman" w:cs="Times New Roman"/>
                <w:shd w:val="clear" w:color="auto" w:fill="FFFFFF"/>
                <w:lang w:val="nl-NL"/>
              </w:rPr>
              <w:t>sửa đổi, bổ sung một số điều của Thông tư 40/2017/TT-BTC và Thông tư số</w:t>
            </w:r>
            <w:bookmarkEnd w:id="6"/>
            <w:r w:rsidRPr="00EA1C0C">
              <w:rPr>
                <w:rFonts w:ascii="Times New Roman" w:hAnsi="Times New Roman" w:cs="Times New Roman"/>
                <w:shd w:val="clear" w:color="auto" w:fill="FFFFFF"/>
                <w:lang w:val="nl-NL"/>
              </w:rPr>
              <w:t> </w:t>
            </w:r>
            <w:bookmarkStart w:id="7" w:name="tvpllink_henvpqkwsj"/>
            <w:r w:rsidRPr="00EA1C0C">
              <w:rPr>
                <w:rFonts w:ascii="Times New Roman" w:hAnsi="Times New Roman" w:cs="Times New Roman"/>
              </w:rPr>
              <w:fldChar w:fldCharType="begin"/>
            </w:r>
            <w:r w:rsidRPr="00EA1C0C">
              <w:rPr>
                <w:rFonts w:ascii="Times New Roman" w:hAnsi="Times New Roman" w:cs="Times New Roman"/>
                <w:lang w:val="nl-NL"/>
              </w:rPr>
              <w:instrText xml:space="preserve"> HYPERLINK "https://thuvienphapluat.vn/van-ban/Bo-may-hanh-chinh/Thong-tu-102-2012-TT-BTC-che-do-cong-tac-phi-cho-can-bo-cong-chuc-141561.aspx" \t "_blank" </w:instrText>
            </w:r>
            <w:r w:rsidRPr="00EA1C0C">
              <w:rPr>
                <w:rFonts w:ascii="Times New Roman" w:hAnsi="Times New Roman" w:cs="Times New Roman"/>
              </w:rPr>
              <w:fldChar w:fldCharType="separate"/>
            </w:r>
            <w:r w:rsidRPr="00EA1C0C">
              <w:rPr>
                <w:rStyle w:val="Hyperlink"/>
                <w:rFonts w:ascii="Times New Roman" w:hAnsi="Times New Roman" w:cs="Times New Roman"/>
                <w:color w:val="auto"/>
                <w:u w:val="none"/>
                <w:shd w:val="clear" w:color="auto" w:fill="FFFFFF"/>
                <w:lang w:val="nl-NL"/>
              </w:rPr>
              <w:t>102/2012/TT-BTC</w:t>
            </w:r>
            <w:r w:rsidRPr="00EA1C0C">
              <w:rPr>
                <w:rFonts w:ascii="Times New Roman" w:hAnsi="Times New Roman" w:cs="Times New Roman"/>
              </w:rPr>
              <w:fldChar w:fldCharType="end"/>
            </w:r>
            <w:bookmarkEnd w:id="7"/>
            <w:r w:rsidRPr="00EA1C0C">
              <w:rPr>
                <w:rFonts w:ascii="Times New Roman" w:hAnsi="Times New Roman" w:cs="Times New Roman"/>
                <w:shd w:val="clear" w:color="auto" w:fill="FFFFFF"/>
                <w:lang w:val="nl-NL"/>
              </w:rPr>
              <w:t> </w:t>
            </w:r>
            <w:bookmarkStart w:id="8" w:name="khoan_8_4_name_name_name"/>
            <w:r w:rsidRPr="00EA1C0C">
              <w:rPr>
                <w:rFonts w:ascii="Times New Roman" w:hAnsi="Times New Roman" w:cs="Times New Roman"/>
                <w:shd w:val="clear" w:color="auto" w:fill="FFFFFF"/>
                <w:lang w:val="nl-NL"/>
              </w:rPr>
              <w:t xml:space="preserve">ngày 21 tháng 6 năm 2012 của Bộ Tài chính quy định chế </w:t>
            </w:r>
            <w:r w:rsidRPr="007D0E3E">
              <w:rPr>
                <w:rFonts w:ascii="Times New Roman" w:hAnsi="Times New Roman" w:cs="Times New Roman"/>
                <w:shd w:val="clear" w:color="auto" w:fill="FFFFFF"/>
                <w:lang w:val="nl-NL"/>
              </w:rPr>
              <w:t>độ công tác phí cho cán bộ, công chức Nhà nước đi công tác ngắn hạn ở nước ngoài do ngân sách nhà nước bảo đảm kinh phí.</w:t>
            </w:r>
            <w:bookmarkEnd w:id="8"/>
          </w:p>
          <w:p w14:paraId="028935B9"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2. Mức hỗ trợ: Hỗ trợ tối đa 100% kinh phí thực hiện các nội dung</w:t>
            </w:r>
            <w:r w:rsidRPr="007D0E3E">
              <w:rPr>
                <w:rFonts w:ascii="Times New Roman" w:hAnsi="Times New Roman" w:cs="Times New Roman"/>
              </w:rPr>
              <w:t xml:space="preserve"> quy định</w:t>
            </w:r>
            <w:r w:rsidRPr="007D0E3E">
              <w:rPr>
                <w:rFonts w:ascii="Times New Roman" w:hAnsi="Times New Roman" w:cs="Times New Roman"/>
                <w:lang w:val="nl-NL"/>
              </w:rPr>
              <w:t xml:space="preserve"> tại khoản 1 Điều này.</w:t>
            </w:r>
          </w:p>
        </w:tc>
        <w:tc>
          <w:tcPr>
            <w:tcW w:w="0" w:type="auto"/>
          </w:tcPr>
          <w:p w14:paraId="64DEB313"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Căn cứ đề xuất nội dung và mức chi: </w:t>
            </w:r>
          </w:p>
          <w:p w14:paraId="4E88DAF0"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 Khoản 1 Điều 3; Khoản 2 Điều 4 Thông tư số 45/2025/TT-BTC; </w:t>
            </w:r>
          </w:p>
          <w:p w14:paraId="7343FD67"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Khoản 3 Điều 10; Khoản 2 Điều 12 Quyết định số 72/2010/QĐ-TTg được sửa đổi, bổ sung tại Quyết định số 12/2019/QĐ-TTg.</w:t>
            </w:r>
          </w:p>
          <w:p w14:paraId="125D5EEB" w14:textId="77777777" w:rsidR="007D0E3E" w:rsidRPr="007D0E3E" w:rsidRDefault="007D0E3E" w:rsidP="00A32DF1">
            <w:pPr>
              <w:spacing w:before="40" w:afterLines="40" w:after="96"/>
              <w:jc w:val="both"/>
              <w:rPr>
                <w:rFonts w:ascii="Times New Roman" w:hAnsi="Times New Roman" w:cs="Times New Roman"/>
                <w:lang w:val="en-US"/>
              </w:rPr>
            </w:pPr>
          </w:p>
        </w:tc>
      </w:tr>
      <w:tr w:rsidR="007D0E3E" w:rsidRPr="007934FA" w14:paraId="15403514" w14:textId="77777777" w:rsidTr="00A32DF1">
        <w:tc>
          <w:tcPr>
            <w:tcW w:w="0" w:type="auto"/>
            <w:vMerge/>
            <w:vAlign w:val="center"/>
          </w:tcPr>
          <w:p w14:paraId="144B2367" w14:textId="77777777" w:rsidR="007D0E3E" w:rsidRPr="007D0E3E" w:rsidRDefault="007D0E3E" w:rsidP="00A32DF1">
            <w:pPr>
              <w:spacing w:before="40" w:afterLines="40" w:after="96"/>
              <w:jc w:val="center"/>
              <w:rPr>
                <w:rFonts w:ascii="Times New Roman" w:hAnsi="Times New Roman" w:cs="Times New Roman"/>
              </w:rPr>
            </w:pPr>
          </w:p>
        </w:tc>
        <w:tc>
          <w:tcPr>
            <w:tcW w:w="0" w:type="auto"/>
          </w:tcPr>
          <w:p w14:paraId="2199E9A1"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4. Chi hỗ trợ “Tổ chức các hội chợ, triển lãm hàng tiêu dùng tổng hợp hoặc vật tư, máy móc, thiết bị phục vụ phát triển nông nghiệp nông thôn, giới thiệu các sản phẩm của doanh nghiệp Hải Phòng đến người tiêu dùng trên địa bàn thành phố”:</w:t>
            </w:r>
          </w:p>
          <w:p w14:paraId="28A49CB5"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Hỗ trợ 50% các khoản chi phí sau: Thuê mặt bằng và thiết kế, dàn dựng gian hàng; Dịch vụ phục vụ: Điện nước, vệ sinh, an ninh, bảo vệ (nếu chưa có trong chi phí thuê mặt bằng và gian hàng); Chi phí quản lý của đơn vị tổ chức hội chợ triển lãm; Trang trí chung của hội chợ triển lãm; Tổ chức khai mạc, bế mạc: Giấy mời, đón tiếp, trang trí, âm thanh, ánh sáng; Tổ chức hội thảo: Chi phí thuê hội trường, thiết bị; Chi phí tuyên truyền quảng bá giới thiệu hội chợ triển lãm; Các khoản chi khác (nếu có).</w:t>
            </w:r>
          </w:p>
          <w:p w14:paraId="4E1C8FB7"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Mức hỗ trợ tối đa với nội dung này là 10 triệu đồng/01 đơn vị tham gia.</w:t>
            </w:r>
          </w:p>
        </w:tc>
        <w:tc>
          <w:tcPr>
            <w:tcW w:w="0" w:type="auto"/>
          </w:tcPr>
          <w:p w14:paraId="38C22FA8" w14:textId="77777777" w:rsidR="007D0E3E" w:rsidRPr="007D0E3E" w:rsidRDefault="007D0E3E" w:rsidP="00A32DF1">
            <w:pPr>
              <w:pStyle w:val="Heading1"/>
              <w:spacing w:before="40" w:afterLines="40" w:after="96"/>
              <w:jc w:val="both"/>
              <w:outlineLvl w:val="0"/>
              <w:rPr>
                <w:rFonts w:ascii="Times New Roman" w:hAnsi="Times New Roman" w:cs="Times New Roman"/>
                <w:b/>
                <w:color w:val="auto"/>
                <w:sz w:val="24"/>
                <w:szCs w:val="24"/>
                <w:shd w:val="clear" w:color="auto" w:fill="FFFFFF"/>
                <w:lang w:val="nl-NL"/>
              </w:rPr>
            </w:pPr>
            <w:r w:rsidRPr="007D0E3E">
              <w:rPr>
                <w:rFonts w:ascii="Times New Roman" w:hAnsi="Times New Roman" w:cs="Times New Roman"/>
                <w:b/>
                <w:color w:val="auto"/>
                <w:sz w:val="24"/>
                <w:szCs w:val="24"/>
                <w:lang w:val="nl-NL"/>
              </w:rPr>
              <w:t xml:space="preserve">Điều 14. </w:t>
            </w:r>
            <w:r w:rsidRPr="007D0E3E">
              <w:rPr>
                <w:rFonts w:ascii="Times New Roman" w:hAnsi="Times New Roman" w:cs="Times New Roman"/>
                <w:b/>
                <w:color w:val="auto"/>
                <w:sz w:val="24"/>
                <w:szCs w:val="24"/>
                <w:shd w:val="clear" w:color="auto" w:fill="FFFFFF"/>
                <w:lang w:val="nl-NL"/>
              </w:rPr>
              <w:t>Điều tra, khảo sát tìm hiểu thông tin, nghiên cứu đánh giá nhu cầu về sản phẩm, ngành hàng, thị trường</w:t>
            </w:r>
          </w:p>
          <w:p w14:paraId="0CAB0126" w14:textId="77777777" w:rsidR="007D0E3E" w:rsidRPr="007D0E3E" w:rsidRDefault="007D0E3E" w:rsidP="00A32DF1">
            <w:pPr>
              <w:spacing w:before="40" w:afterLines="40" w:after="96"/>
              <w:jc w:val="both"/>
              <w:rPr>
                <w:rFonts w:ascii="Times New Roman" w:hAnsi="Times New Roman" w:cs="Times New Roman"/>
                <w:shd w:val="clear" w:color="auto" w:fill="FFFFFF"/>
                <w:lang w:val="nl-NL"/>
              </w:rPr>
            </w:pPr>
            <w:r w:rsidRPr="007D0E3E">
              <w:rPr>
                <w:rFonts w:ascii="Times New Roman" w:hAnsi="Times New Roman" w:cs="Times New Roman"/>
                <w:lang w:val="nl-NL"/>
              </w:rPr>
              <w:t xml:space="preserve">1. </w:t>
            </w:r>
            <w:r w:rsidRPr="007D0E3E">
              <w:rPr>
                <w:rFonts w:ascii="Times New Roman" w:hAnsi="Times New Roman" w:cs="Times New Roman"/>
                <w:shd w:val="clear" w:color="auto" w:fill="FFFFFF"/>
                <w:lang w:val="nl-NL"/>
              </w:rPr>
              <w:t>Nội dung hỗ trợ: Thực hiện theo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 được sửa đổi, bổ sung tại Thông tư số 37/2022/TT-BTC ngày 22 tháng 6 năm 2022 của Bộ trưởng Bộ Tài chính.</w:t>
            </w:r>
          </w:p>
          <w:p w14:paraId="1757BC5D"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2. Mức hỗ trợ: Hỗ trợ tối đa 100% kinh phí thực hiện các nội dung</w:t>
            </w:r>
            <w:r w:rsidRPr="007D0E3E">
              <w:rPr>
                <w:rFonts w:ascii="Times New Roman" w:hAnsi="Times New Roman" w:cs="Times New Roman"/>
              </w:rPr>
              <w:t xml:space="preserve"> quy định</w:t>
            </w:r>
            <w:r w:rsidRPr="007D0E3E">
              <w:rPr>
                <w:rFonts w:ascii="Times New Roman" w:hAnsi="Times New Roman" w:cs="Times New Roman"/>
                <w:lang w:val="nl-NL"/>
              </w:rPr>
              <w:t xml:space="preserve"> tại khoản 1 Điều này.</w:t>
            </w:r>
          </w:p>
          <w:p w14:paraId="1BE2000C" w14:textId="77777777" w:rsidR="007D0E3E" w:rsidRPr="007D0E3E" w:rsidRDefault="007D0E3E" w:rsidP="00A32DF1">
            <w:pPr>
              <w:spacing w:before="40" w:afterLines="40" w:after="96"/>
              <w:jc w:val="both"/>
              <w:rPr>
                <w:rFonts w:ascii="Times New Roman" w:hAnsi="Times New Roman" w:cs="Times New Roman"/>
                <w:lang w:val="en-US"/>
              </w:rPr>
            </w:pPr>
          </w:p>
        </w:tc>
        <w:tc>
          <w:tcPr>
            <w:tcW w:w="0" w:type="auto"/>
          </w:tcPr>
          <w:p w14:paraId="4828920B"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Căn cứ đề xuất nội dung và mức chi: </w:t>
            </w:r>
          </w:p>
          <w:p w14:paraId="577786FD"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 Khoản 1 Điều 3; Khoản 7 Điều 4 Thông tư số 45/2025/TT-BTC; </w:t>
            </w:r>
          </w:p>
          <w:p w14:paraId="1F826D55"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Khoản 3 Điều 10; Khoản 2 Điều 12 Quyết định số 72/2010/QĐ-TTg được sửa đổi, bổ sung tại Quyết định số 12/2019/QĐ-TTg.</w:t>
            </w:r>
          </w:p>
          <w:p w14:paraId="69A90C0D" w14:textId="77777777" w:rsidR="007D0E3E" w:rsidRPr="007D0E3E" w:rsidRDefault="007D0E3E" w:rsidP="00A32DF1">
            <w:pPr>
              <w:spacing w:before="40" w:afterLines="40" w:after="96"/>
              <w:jc w:val="both"/>
              <w:rPr>
                <w:rFonts w:ascii="Times New Roman" w:hAnsi="Times New Roman" w:cs="Times New Roman"/>
                <w:lang w:val="en-US"/>
              </w:rPr>
            </w:pPr>
          </w:p>
        </w:tc>
      </w:tr>
      <w:tr w:rsidR="007D0E3E" w:rsidRPr="007934FA" w14:paraId="6244D3D6" w14:textId="77777777" w:rsidTr="00A32DF1">
        <w:tc>
          <w:tcPr>
            <w:tcW w:w="0" w:type="auto"/>
            <w:vMerge/>
            <w:vAlign w:val="center"/>
          </w:tcPr>
          <w:p w14:paraId="5B40F863" w14:textId="77777777" w:rsidR="007D0E3E" w:rsidRPr="007D0E3E" w:rsidRDefault="007D0E3E" w:rsidP="00A32DF1">
            <w:pPr>
              <w:spacing w:before="40" w:afterLines="40" w:after="96"/>
              <w:jc w:val="center"/>
              <w:rPr>
                <w:rFonts w:ascii="Times New Roman" w:hAnsi="Times New Roman" w:cs="Times New Roman"/>
              </w:rPr>
            </w:pPr>
          </w:p>
        </w:tc>
        <w:tc>
          <w:tcPr>
            <w:tcW w:w="0" w:type="auto"/>
          </w:tcPr>
          <w:p w14:paraId="6685C9AD"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 xml:space="preserve">5. Chi tổ chức các hoạt động bán hàng: Thực hiện các chương trình đưa hàng Việt về nông thôn, hải đảo, các khu công nghiệp, khu đô thị thông qua các doanh nghiệp kinh doanh theo ngành hàng, đa ngành hàng, hợp tác xã, tổ hợp tác xã cung ứng dịch vụ trên địa bàn thành phố theo các đề án được cấp có thẩm quyền </w:t>
            </w:r>
            <w:r w:rsidRPr="007D0E3E">
              <w:rPr>
                <w:rFonts w:ascii="Times New Roman" w:eastAsia="Times New Roman" w:hAnsi="Times New Roman" w:cs="Times New Roman"/>
              </w:rPr>
              <w:lastRenderedPageBreak/>
              <w:t>phê duyệt:</w:t>
            </w:r>
          </w:p>
          <w:p w14:paraId="3596D847"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Hỗ trợ 70% các khoản chi phí: Chi phí vận chuyển; Chi phí thuê mặt bằng và thiết kế, dàn dựng quầy hàng; Dịch vụ phục vụ: Điện nước, vệ sinh, an ninh, bảo vệ; Trang trí chung của khu vực tổ chức hoạt động bán hàng; Tổ chức khai mạc, bế mạc: Giấy mời, đón tiếp, trang trí, âm thanh, ánh sáng; Chi phí quản lý, nhân công phục vụ; Chi phí tuyên truyền, quảng bá giới thiệu việc tổ chức hoạt động bán hàng; Các khoản chi khác (nếu có).</w:t>
            </w:r>
          </w:p>
          <w:p w14:paraId="76F3DAE1"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Mức hỗ trợ tối đa với nội dung này là 105 triệu đồng/01 đợt bán hàng.</w:t>
            </w:r>
          </w:p>
          <w:p w14:paraId="0420E7B2" w14:textId="77777777" w:rsidR="007D0E3E" w:rsidRPr="007D0E3E" w:rsidRDefault="007D0E3E" w:rsidP="00A32DF1">
            <w:pPr>
              <w:spacing w:before="40" w:afterLines="40" w:after="96"/>
              <w:jc w:val="both"/>
              <w:rPr>
                <w:rFonts w:ascii="Times New Roman" w:hAnsi="Times New Roman" w:cs="Times New Roman"/>
              </w:rPr>
            </w:pPr>
          </w:p>
        </w:tc>
        <w:tc>
          <w:tcPr>
            <w:tcW w:w="0" w:type="auto"/>
          </w:tcPr>
          <w:p w14:paraId="7D65582D" w14:textId="77777777" w:rsidR="007D0E3E" w:rsidRPr="007D0E3E" w:rsidRDefault="007D0E3E" w:rsidP="00A32DF1">
            <w:pPr>
              <w:pStyle w:val="Heading1"/>
              <w:spacing w:before="40" w:afterLines="40" w:after="96"/>
              <w:jc w:val="both"/>
              <w:outlineLvl w:val="0"/>
              <w:rPr>
                <w:rFonts w:ascii="Times New Roman" w:hAnsi="Times New Roman" w:cs="Times New Roman"/>
                <w:b/>
                <w:color w:val="auto"/>
                <w:sz w:val="24"/>
                <w:szCs w:val="24"/>
                <w:lang w:val="nl-NL"/>
              </w:rPr>
            </w:pPr>
            <w:r w:rsidRPr="007D0E3E">
              <w:rPr>
                <w:rFonts w:ascii="Times New Roman" w:hAnsi="Times New Roman" w:cs="Times New Roman"/>
                <w:b/>
                <w:color w:val="auto"/>
                <w:sz w:val="24"/>
                <w:szCs w:val="24"/>
                <w:lang w:val="nl-NL"/>
              </w:rPr>
              <w:lastRenderedPageBreak/>
              <w:t xml:space="preserve">Điều 15. Tổ chức </w:t>
            </w:r>
            <w:r w:rsidRPr="007D0E3E">
              <w:rPr>
                <w:rFonts w:ascii="Times New Roman" w:hAnsi="Times New Roman" w:cs="Times New Roman"/>
                <w:b/>
                <w:color w:val="auto"/>
                <w:sz w:val="24"/>
                <w:szCs w:val="24"/>
                <w:shd w:val="clear" w:color="auto" w:fill="FFFFFF"/>
                <w:lang w:val="nl-NL"/>
              </w:rPr>
              <w:t xml:space="preserve">các hội nghị, hội thảo, tọa đàm, diễn đàn nhằm </w:t>
            </w:r>
            <w:r w:rsidRPr="007D0E3E">
              <w:rPr>
                <w:rFonts w:ascii="Times New Roman" w:hAnsi="Times New Roman" w:cs="Times New Roman"/>
                <w:b/>
                <w:color w:val="auto"/>
                <w:sz w:val="24"/>
                <w:szCs w:val="24"/>
                <w:lang w:val="nl-NL"/>
              </w:rPr>
              <w:t>tuyên truyền, nâng cao nhận thức cộng đồng về hàng hóa và dịch vụ Việt Nam đến người tiêu dùng trong nước</w:t>
            </w:r>
          </w:p>
          <w:p w14:paraId="33F49F40" w14:textId="77777777" w:rsidR="007D0E3E" w:rsidRPr="007D0E3E" w:rsidRDefault="007D0E3E" w:rsidP="00A32DF1">
            <w:pPr>
              <w:tabs>
                <w:tab w:val="left" w:pos="567"/>
              </w:tabs>
              <w:spacing w:before="40" w:afterLines="40" w:after="96"/>
              <w:jc w:val="both"/>
              <w:rPr>
                <w:rFonts w:ascii="Times New Roman" w:hAnsi="Times New Roman" w:cs="Times New Roman"/>
                <w:bCs/>
                <w:lang w:val="nl-NL"/>
              </w:rPr>
            </w:pPr>
            <w:r w:rsidRPr="007D0E3E">
              <w:rPr>
                <w:rFonts w:ascii="Times New Roman" w:hAnsi="Times New Roman" w:cs="Times New Roman"/>
                <w:lang w:val="nl-NL"/>
              </w:rPr>
              <w:t>1. Nội dung hỗ trợ</w:t>
            </w:r>
          </w:p>
          <w:p w14:paraId="4A8E191D" w14:textId="77777777" w:rsidR="007D0E3E" w:rsidRPr="007D0E3E" w:rsidRDefault="007D0E3E" w:rsidP="00A32DF1">
            <w:pPr>
              <w:spacing w:before="40" w:afterLines="40" w:after="96"/>
              <w:jc w:val="both"/>
              <w:rPr>
                <w:rFonts w:ascii="Times New Roman" w:hAnsi="Times New Roman" w:cs="Times New Roman"/>
                <w:shd w:val="clear" w:color="auto" w:fill="FFFFFF"/>
                <w:lang w:val="nl-NL"/>
              </w:rPr>
            </w:pPr>
            <w:r w:rsidRPr="007D0E3E">
              <w:rPr>
                <w:rFonts w:ascii="Times New Roman" w:hAnsi="Times New Roman" w:cs="Times New Roman"/>
                <w:lang w:val="nl-NL"/>
              </w:rPr>
              <w:t xml:space="preserve">a) Tổ chức </w:t>
            </w:r>
            <w:r w:rsidRPr="007D0E3E">
              <w:rPr>
                <w:rFonts w:ascii="Times New Roman" w:hAnsi="Times New Roman" w:cs="Times New Roman"/>
                <w:shd w:val="clear" w:color="auto" w:fill="FFFFFF"/>
                <w:lang w:val="nl-NL"/>
              </w:rPr>
              <w:t xml:space="preserve">hội nghị, hội thảo, tọa đàm, diễn đàn, </w:t>
            </w:r>
            <w:r w:rsidRPr="007D0E3E">
              <w:rPr>
                <w:rFonts w:ascii="Times New Roman" w:hAnsi="Times New Roman" w:cs="Times New Roman"/>
                <w:shd w:val="clear" w:color="auto" w:fill="FFFFFF"/>
                <w:lang w:val="nl-NL"/>
              </w:rPr>
              <w:lastRenderedPageBreak/>
              <w:t>chương trình kết nối giao thương.</w:t>
            </w:r>
          </w:p>
          <w:p w14:paraId="48665696"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b) Thuê mặt bằng tổ chức sự kiện.</w:t>
            </w:r>
          </w:p>
          <w:p w14:paraId="1914854C"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c) Tổ chức gian hàng, khu vực trưng bày triển lãm, giới thiệu sản phẩm bên lề hội nghị, hội thảo, tọa đàm, diễn đàn: Thiết kế, dàn dựng, thiết bị và trang trí.</w:t>
            </w:r>
          </w:p>
          <w:p w14:paraId="434A6F0E"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d) Dịch vụ phục vụ: điện nước, vệ sinh, an ninh, bảo vệ, phòng cháy chữa cháy, y tế (nếu chưa bao gồm trong chi phí thuê mặt bằng).</w:t>
            </w:r>
          </w:p>
          <w:p w14:paraId="199339A4"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đ) Tuyên truyền, quảng bá sự kiện trên các phương tiện thông tin đại chúng, trực quan và các hình thức khác theo quy định.</w:t>
            </w:r>
          </w:p>
          <w:p w14:paraId="4016FBFB" w14:textId="77777777" w:rsidR="007D0E3E" w:rsidRPr="007D0E3E" w:rsidRDefault="007D0E3E" w:rsidP="00A32DF1">
            <w:pPr>
              <w:spacing w:before="40" w:afterLines="40" w:after="96"/>
              <w:jc w:val="both"/>
              <w:rPr>
                <w:rFonts w:ascii="Times New Roman" w:hAnsi="Times New Roman" w:cs="Times New Roman"/>
                <w:bCs/>
                <w:lang w:val="nl-NL"/>
              </w:rPr>
            </w:pPr>
            <w:r w:rsidRPr="007D0E3E">
              <w:rPr>
                <w:rFonts w:ascii="Times New Roman" w:hAnsi="Times New Roman" w:cs="Times New Roman"/>
                <w:bCs/>
                <w:lang w:val="nl-NL"/>
              </w:rPr>
              <w:t>e) Vận chuyển tư liệu và hàng hóa trưng bày tại sự kiện.</w:t>
            </w:r>
          </w:p>
          <w:p w14:paraId="4CCD96E3" w14:textId="77777777" w:rsidR="007D0E3E" w:rsidRPr="007D0E3E" w:rsidRDefault="007D0E3E" w:rsidP="00A32DF1">
            <w:pPr>
              <w:pStyle w:val="NormalWeb"/>
              <w:shd w:val="clear" w:color="auto" w:fill="FFFFFF"/>
              <w:spacing w:before="40" w:beforeAutospacing="0" w:afterLines="40" w:after="96" w:afterAutospacing="0"/>
              <w:jc w:val="both"/>
              <w:rPr>
                <w:lang w:val="nl-NL"/>
              </w:rPr>
            </w:pPr>
            <w:r w:rsidRPr="007D0E3E">
              <w:rPr>
                <w:lang w:val="nl-NL"/>
              </w:rPr>
              <w:t xml:space="preserve">h) </w:t>
            </w:r>
            <w:r w:rsidRPr="007D0E3E">
              <w:rPr>
                <w:lang w:val="pt-BR"/>
              </w:rPr>
              <w:t>Tổ chức quản lý của đơn vị chủ trì: Công tác phí cho người của đơn vị chủ trì tham gia tổ chức, bưu chính, điện thoại, văn phòng phẩm</w:t>
            </w:r>
            <w:r w:rsidRPr="007D0E3E">
              <w:rPr>
                <w:lang w:val="nl-NL"/>
              </w:rPr>
              <w:t>.</w:t>
            </w:r>
          </w:p>
          <w:p w14:paraId="06225FFB"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i) Các khoản chi khác theo quy định hiện hành (nếu có).</w:t>
            </w:r>
          </w:p>
          <w:p w14:paraId="6FC8C7AB"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2. Mức hỗ trợ: Hỗ trợ tối đa 100% kinh phí thực hiện các nội dung</w:t>
            </w:r>
            <w:r w:rsidRPr="007D0E3E">
              <w:rPr>
                <w:rFonts w:ascii="Times New Roman" w:hAnsi="Times New Roman" w:cs="Times New Roman"/>
              </w:rPr>
              <w:t xml:space="preserve"> quy định</w:t>
            </w:r>
            <w:r w:rsidRPr="007D0E3E">
              <w:rPr>
                <w:rFonts w:ascii="Times New Roman" w:hAnsi="Times New Roman" w:cs="Times New Roman"/>
                <w:lang w:val="nl-NL"/>
              </w:rPr>
              <w:t xml:space="preserve"> tại khoản 1 Điều này.</w:t>
            </w:r>
          </w:p>
        </w:tc>
        <w:tc>
          <w:tcPr>
            <w:tcW w:w="0" w:type="auto"/>
          </w:tcPr>
          <w:p w14:paraId="04A0E0C3"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lastRenderedPageBreak/>
              <w:t xml:space="preserve">Căn cứ đề xuất nội dung và mức chi: </w:t>
            </w:r>
          </w:p>
          <w:p w14:paraId="2ADB5336"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 Khoản 1 Điều 3; Khoản 2 Điều 4 Thông tư số 45/2025/TT-BTC; </w:t>
            </w:r>
          </w:p>
          <w:p w14:paraId="3B140533" w14:textId="77777777" w:rsidR="007D0E3E" w:rsidRPr="007D0E3E" w:rsidRDefault="007D0E3E" w:rsidP="00A32DF1">
            <w:pPr>
              <w:tabs>
                <w:tab w:val="left" w:pos="567"/>
              </w:tabs>
              <w:spacing w:before="40" w:afterLines="40" w:after="96"/>
              <w:jc w:val="both"/>
              <w:rPr>
                <w:rFonts w:ascii="Times New Roman" w:hAnsi="Times New Roman" w:cs="Times New Roman"/>
                <w:bCs/>
                <w:lang w:val="nl-NL"/>
              </w:rPr>
            </w:pPr>
            <w:r w:rsidRPr="007D0E3E">
              <w:rPr>
                <w:rFonts w:ascii="Times New Roman" w:hAnsi="Times New Roman" w:cs="Times New Roman"/>
                <w:lang w:val="nl-NL"/>
              </w:rPr>
              <w:t>- Khoản 4 Điều 10; Khoản 2 Điều 12 Quyết định số 72/2010/QĐ-TTg được sửa đổi, bổ sung tại Quyết định số 12/2019/QĐ-TTg.</w:t>
            </w:r>
          </w:p>
          <w:p w14:paraId="0A18536B" w14:textId="77777777" w:rsidR="007D0E3E" w:rsidRPr="007D0E3E" w:rsidRDefault="007D0E3E" w:rsidP="00A32DF1">
            <w:pPr>
              <w:spacing w:before="40" w:afterLines="40" w:after="96"/>
              <w:jc w:val="both"/>
              <w:rPr>
                <w:rFonts w:ascii="Times New Roman" w:hAnsi="Times New Roman" w:cs="Times New Roman"/>
                <w:lang w:val="en-US"/>
              </w:rPr>
            </w:pPr>
          </w:p>
        </w:tc>
      </w:tr>
      <w:tr w:rsidR="007D0E3E" w:rsidRPr="007934FA" w14:paraId="734B14B3" w14:textId="77777777" w:rsidTr="00A32DF1">
        <w:tc>
          <w:tcPr>
            <w:tcW w:w="0" w:type="auto"/>
            <w:vMerge/>
            <w:vAlign w:val="center"/>
          </w:tcPr>
          <w:p w14:paraId="057F99C7" w14:textId="77777777" w:rsidR="007D0E3E" w:rsidRPr="007D0E3E" w:rsidRDefault="007D0E3E" w:rsidP="00A32DF1">
            <w:pPr>
              <w:spacing w:before="40" w:afterLines="40" w:after="96"/>
              <w:jc w:val="center"/>
              <w:rPr>
                <w:rFonts w:ascii="Times New Roman" w:hAnsi="Times New Roman" w:cs="Times New Roman"/>
              </w:rPr>
            </w:pPr>
          </w:p>
        </w:tc>
        <w:tc>
          <w:tcPr>
            <w:tcW w:w="0" w:type="auto"/>
          </w:tcPr>
          <w:p w14:paraId="0B3B2364" w14:textId="77777777" w:rsidR="007D0E3E" w:rsidRPr="007D0E3E" w:rsidRDefault="007D0E3E" w:rsidP="00A32DF1">
            <w:pPr>
              <w:pStyle w:val="NormalWeb"/>
              <w:spacing w:before="40" w:beforeAutospacing="0" w:afterLines="40" w:after="96" w:afterAutospacing="0"/>
              <w:jc w:val="both"/>
            </w:pPr>
            <w:r w:rsidRPr="007D0E3E">
              <w:t>6. Chi tổ chức, tham gia các sự kiện xúc tiến thương mại nhằm phát triển thị trường nội địa: Tháng khuyến mại; Tuần hàng Việt Nam; Chương trình hàng Việt; Chương trình giới thiệu sản phẩm mới;‘Các sự kiện khác:</w:t>
            </w:r>
          </w:p>
          <w:p w14:paraId="76C95A5D" w14:textId="77777777" w:rsidR="007D0E3E" w:rsidRPr="007D0E3E" w:rsidRDefault="007D0E3E" w:rsidP="00A32DF1">
            <w:pPr>
              <w:pStyle w:val="NormalWeb"/>
              <w:spacing w:before="40" w:beforeAutospacing="0" w:afterLines="40" w:after="96" w:afterAutospacing="0"/>
              <w:jc w:val="both"/>
            </w:pPr>
            <w:r w:rsidRPr="007D0E3E">
              <w:t xml:space="preserve">Hỗ trợ 50% các khoản chi theo nội dung cụ thể tại hợp đồng thực hiện đề án, trong phạm vi khoản chi phí quy định tại khoản 1, khoản 2, khoản 3 và khoản 4 Điều 6 của Thông tư </w:t>
            </w:r>
            <w:hyperlink r:id="rId9" w:tgtFrame="_blank" w:tooltip="Thông tư 171/2014/TT-BTC" w:history="1">
              <w:r w:rsidRPr="007D0E3E">
                <w:rPr>
                  <w:rStyle w:val="Hyperlink"/>
                </w:rPr>
                <w:t>171/2014/TT-BTC</w:t>
              </w:r>
            </w:hyperlink>
            <w:r w:rsidRPr="007D0E3E">
              <w:t xml:space="preserve"> ngày 14/11/2014 của Bộ Tài chính với mức khống chế số tiền hỗ trợ theo tỷ lệ tương ứng.</w:t>
            </w:r>
          </w:p>
          <w:p w14:paraId="259C93FA" w14:textId="77777777" w:rsidR="007D0E3E" w:rsidRPr="007D0E3E" w:rsidRDefault="007D0E3E" w:rsidP="00A32DF1">
            <w:pPr>
              <w:spacing w:before="40" w:afterLines="40" w:after="96"/>
              <w:jc w:val="both"/>
              <w:rPr>
                <w:rFonts w:ascii="Times New Roman" w:hAnsi="Times New Roman" w:cs="Times New Roman"/>
              </w:rPr>
            </w:pPr>
          </w:p>
        </w:tc>
        <w:tc>
          <w:tcPr>
            <w:tcW w:w="0" w:type="auto"/>
          </w:tcPr>
          <w:p w14:paraId="02E5B0C5" w14:textId="77777777" w:rsidR="007D0E3E" w:rsidRPr="007D0E3E" w:rsidRDefault="007D0E3E" w:rsidP="00A32DF1">
            <w:pPr>
              <w:pStyle w:val="Heading1"/>
              <w:spacing w:before="40" w:afterLines="40" w:after="96"/>
              <w:jc w:val="both"/>
              <w:outlineLvl w:val="0"/>
              <w:rPr>
                <w:rFonts w:ascii="Times New Roman" w:hAnsi="Times New Roman" w:cs="Times New Roman"/>
                <w:b/>
                <w:color w:val="auto"/>
                <w:sz w:val="24"/>
                <w:szCs w:val="24"/>
                <w:lang w:val="nl-NL"/>
              </w:rPr>
            </w:pPr>
            <w:r w:rsidRPr="007D0E3E">
              <w:rPr>
                <w:rFonts w:ascii="Times New Roman" w:hAnsi="Times New Roman" w:cs="Times New Roman"/>
                <w:b/>
                <w:color w:val="auto"/>
                <w:sz w:val="24"/>
                <w:szCs w:val="24"/>
                <w:lang w:val="nl-NL"/>
              </w:rPr>
              <w:t>Điều 16. Tuyên truyền, quảng bá về hoạt động xúc tiến thương mại và phát triển thương hiệu sản phẩm, dịch vụ thành phố Hải Phòng tại thị trường trong nước</w:t>
            </w:r>
          </w:p>
          <w:p w14:paraId="40BB2BF7"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1. Nội dung hỗ trợ: </w:t>
            </w:r>
          </w:p>
          <w:p w14:paraId="679277A0"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a) Tư vấn, thiết kế xây dựng nội dung, chiến lược truyền thông, tư vấn phát triển thương hiệu;</w:t>
            </w:r>
          </w:p>
          <w:p w14:paraId="79041E3F"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b) Truyền thông, quảng bá trên báo in, báo điện tử, phát thanh, truyền hình, ấn phẩm, trên các mạng xã hội và các hình thức hợp pháp theo quy định;</w:t>
            </w:r>
          </w:p>
          <w:p w14:paraId="2E095105"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c) Tổ chức hội nghị, hội thảo thông tin, tuyên truyền về hoạt động xúc tiến thương mại và hàng hóa, dịch vụ thành phố Hải Phòng.</w:t>
            </w:r>
          </w:p>
          <w:p w14:paraId="367609A7"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d) Các khoản chi khác theo quy định hiện hành (nếu có).</w:t>
            </w:r>
          </w:p>
          <w:p w14:paraId="695D2787"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2. Mức hỗ trợ: Hỗ trợ tối đa 100% kinh phí thực hiện các nội dung</w:t>
            </w:r>
            <w:r w:rsidRPr="007D0E3E">
              <w:rPr>
                <w:rFonts w:ascii="Times New Roman" w:hAnsi="Times New Roman" w:cs="Times New Roman"/>
              </w:rPr>
              <w:t xml:space="preserve"> quy định</w:t>
            </w:r>
            <w:r w:rsidRPr="007D0E3E">
              <w:rPr>
                <w:rFonts w:ascii="Times New Roman" w:hAnsi="Times New Roman" w:cs="Times New Roman"/>
                <w:lang w:val="nl-NL"/>
              </w:rPr>
              <w:t xml:space="preserve"> tại khoản 1 Điều này.</w:t>
            </w:r>
          </w:p>
        </w:tc>
        <w:tc>
          <w:tcPr>
            <w:tcW w:w="0" w:type="auto"/>
          </w:tcPr>
          <w:p w14:paraId="35C25A68"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bookmarkStart w:id="9" w:name="_Hlk211978669"/>
            <w:r w:rsidRPr="007D0E3E">
              <w:rPr>
                <w:rFonts w:ascii="Times New Roman" w:hAnsi="Times New Roman" w:cs="Times New Roman"/>
                <w:lang w:val="nl-NL"/>
              </w:rPr>
              <w:t xml:space="preserve">Căn cứ đề xuất nội dung và mức chi: </w:t>
            </w:r>
          </w:p>
          <w:p w14:paraId="7C1324FD"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 Khoản 1 Điều 3; Khoản 2, Khoản 9 Điều 4 Thông tư số 45/2025/TT-BTC; </w:t>
            </w:r>
          </w:p>
          <w:p w14:paraId="057EFC9E"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Khoản 4 Điều 10; Khoản 2 Điều 12 Quyết định số 72/2010/QĐ-TTg được sửa đổi, bổ sung tại Quyết định số 12/2019/QĐ-TTg.</w:t>
            </w:r>
          </w:p>
          <w:bookmarkEnd w:id="9"/>
          <w:p w14:paraId="73ADF2DE"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p>
        </w:tc>
      </w:tr>
      <w:tr w:rsidR="007D0E3E" w:rsidRPr="007934FA" w14:paraId="139A2C60" w14:textId="77777777" w:rsidTr="00A32DF1">
        <w:tc>
          <w:tcPr>
            <w:tcW w:w="0" w:type="auto"/>
            <w:vMerge/>
            <w:vAlign w:val="center"/>
          </w:tcPr>
          <w:p w14:paraId="22660027" w14:textId="77777777" w:rsidR="007D0E3E" w:rsidRPr="007D0E3E" w:rsidRDefault="007D0E3E" w:rsidP="00A32DF1">
            <w:pPr>
              <w:spacing w:before="40" w:afterLines="40" w:after="96"/>
              <w:jc w:val="center"/>
              <w:rPr>
                <w:rFonts w:ascii="Times New Roman" w:hAnsi="Times New Roman" w:cs="Times New Roman"/>
              </w:rPr>
            </w:pPr>
          </w:p>
        </w:tc>
        <w:tc>
          <w:tcPr>
            <w:tcW w:w="0" w:type="auto"/>
          </w:tcPr>
          <w:p w14:paraId="3E20AC03"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7. Chi hỗ trợ “Hỗ trợ công tác quy hoạch, quản lý, vận hành cơ sở hạ tầng thương mại”:</w:t>
            </w:r>
          </w:p>
          <w:p w14:paraId="0673D2C0"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Hỗ trợ 50% các khoản chi phí (nếu chưa được nhà nước cấp kinh phí) liên quan đến công tác lập quy hoạch, quản lý, vận hành cơ sở hạ tầng thương mại, mua tư liệu nghiên cứu tham khảo.</w:t>
            </w:r>
          </w:p>
          <w:p w14:paraId="2468B331"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lastRenderedPageBreak/>
              <w:t>Mức hỗ trợ tối đa với nội dung này là 175 triệu đồng/01 cụm, điểm quy hoạch.</w:t>
            </w:r>
          </w:p>
          <w:p w14:paraId="5FAF356B" w14:textId="77777777" w:rsidR="007D0E3E" w:rsidRPr="007D0E3E" w:rsidRDefault="007D0E3E" w:rsidP="00A32DF1">
            <w:pPr>
              <w:spacing w:before="40" w:afterLines="40" w:after="96"/>
              <w:jc w:val="both"/>
              <w:rPr>
                <w:rFonts w:ascii="Times New Roman" w:hAnsi="Times New Roman" w:cs="Times New Roman"/>
              </w:rPr>
            </w:pPr>
          </w:p>
        </w:tc>
        <w:tc>
          <w:tcPr>
            <w:tcW w:w="0" w:type="auto"/>
          </w:tcPr>
          <w:p w14:paraId="5FA122CF" w14:textId="77777777" w:rsidR="007D0E3E" w:rsidRPr="007D0E3E" w:rsidRDefault="007D0E3E" w:rsidP="00A32DF1">
            <w:pPr>
              <w:pStyle w:val="Heading1"/>
              <w:spacing w:before="40" w:afterLines="40" w:after="96"/>
              <w:jc w:val="both"/>
              <w:outlineLvl w:val="0"/>
              <w:rPr>
                <w:rFonts w:ascii="Times New Roman" w:hAnsi="Times New Roman" w:cs="Times New Roman"/>
                <w:b/>
                <w:color w:val="auto"/>
                <w:sz w:val="24"/>
                <w:szCs w:val="24"/>
                <w:lang w:val="nl-NL"/>
              </w:rPr>
            </w:pPr>
            <w:r w:rsidRPr="007D0E3E">
              <w:rPr>
                <w:rFonts w:ascii="Times New Roman" w:hAnsi="Times New Roman" w:cs="Times New Roman"/>
                <w:b/>
                <w:color w:val="auto"/>
                <w:sz w:val="24"/>
                <w:szCs w:val="24"/>
                <w:lang w:val="nl-NL"/>
              </w:rPr>
              <w:lastRenderedPageBreak/>
              <w:t xml:space="preserve">Điều 17. Tổ chức các sự kiện xúc tiến thương mại trong nước: Tháng khuyến mại, tuần hàng Việt Nam, chương trình “hàng Việt”, </w:t>
            </w:r>
            <w:r w:rsidRPr="007D0E3E">
              <w:rPr>
                <w:rFonts w:ascii="Times New Roman" w:hAnsi="Times New Roman" w:cs="Times New Roman"/>
                <w:b/>
                <w:color w:val="auto"/>
                <w:sz w:val="24"/>
                <w:szCs w:val="24"/>
              </w:rPr>
              <w:t>Chương trình giới thiệu sản phẩm mới</w:t>
            </w:r>
          </w:p>
          <w:p w14:paraId="43C15057" w14:textId="77777777" w:rsidR="007D0E3E" w:rsidRPr="007D0E3E" w:rsidRDefault="007D0E3E" w:rsidP="00A32DF1">
            <w:pPr>
              <w:spacing w:before="40" w:afterLines="40" w:after="96"/>
              <w:jc w:val="both"/>
              <w:rPr>
                <w:rFonts w:ascii="Times New Roman" w:hAnsi="Times New Roman" w:cs="Times New Roman"/>
                <w:shd w:val="clear" w:color="auto" w:fill="FFFFFF"/>
                <w:lang w:val="nl-NL"/>
              </w:rPr>
            </w:pPr>
            <w:r w:rsidRPr="007D0E3E">
              <w:rPr>
                <w:rFonts w:ascii="Times New Roman" w:hAnsi="Times New Roman" w:cs="Times New Roman"/>
                <w:shd w:val="clear" w:color="auto" w:fill="FFFFFF"/>
                <w:lang w:val="nl-NL"/>
              </w:rPr>
              <w:t xml:space="preserve">1. Nội dung hỗ trợ: </w:t>
            </w:r>
          </w:p>
          <w:p w14:paraId="6A33FE15" w14:textId="77777777" w:rsidR="007D0E3E" w:rsidRPr="007D0E3E" w:rsidRDefault="007D0E3E" w:rsidP="00A32DF1">
            <w:pPr>
              <w:spacing w:before="40" w:afterLines="40" w:after="96"/>
              <w:jc w:val="both"/>
              <w:rPr>
                <w:rFonts w:ascii="Times New Roman" w:hAnsi="Times New Roman" w:cs="Times New Roman"/>
                <w:shd w:val="clear" w:color="auto" w:fill="FFFFFF"/>
                <w:lang w:val="nl-NL"/>
              </w:rPr>
            </w:pPr>
            <w:r w:rsidRPr="007D0E3E">
              <w:rPr>
                <w:rFonts w:ascii="Times New Roman" w:hAnsi="Times New Roman" w:cs="Times New Roman"/>
                <w:lang w:val="nl-NL"/>
              </w:rPr>
              <w:t xml:space="preserve">a) Tổ chức </w:t>
            </w:r>
            <w:r w:rsidRPr="007D0E3E">
              <w:rPr>
                <w:rFonts w:ascii="Times New Roman" w:hAnsi="Times New Roman" w:cs="Times New Roman"/>
                <w:shd w:val="clear" w:color="auto" w:fill="FFFFFF"/>
                <w:lang w:val="nl-NL"/>
              </w:rPr>
              <w:t xml:space="preserve">Lễ phát động, khai mạc, bế mạc và </w:t>
            </w:r>
            <w:r w:rsidRPr="007D0E3E">
              <w:rPr>
                <w:rFonts w:ascii="Times New Roman" w:hAnsi="Times New Roman" w:cs="Times New Roman"/>
                <w:shd w:val="clear" w:color="auto" w:fill="FFFFFF"/>
                <w:lang w:val="nl-NL"/>
              </w:rPr>
              <w:lastRenderedPageBreak/>
              <w:t>các sự kiện liên quan trong khuôn khổ sự kiện.</w:t>
            </w:r>
          </w:p>
          <w:p w14:paraId="67A75BB8"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b) Thuê mặt bằng/gian hàng tổ chức sự kiện.</w:t>
            </w:r>
          </w:p>
          <w:p w14:paraId="1A7697DC"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c) Tổ chức gian hàng, khu vực trưng bày triển lãm, giới thiệu sản phẩm: Thiết kế, dàn dựng, thiết bị và trang trí.</w:t>
            </w:r>
          </w:p>
          <w:p w14:paraId="52AC899E"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d) Dịch vụ phục vụ: điện nước, vệ sinh, an ninh, bảo vệ, phòng cháy chữa cháy, y tế (nếu chưa bao gồm trong chi phí thuê mặt bằng/gian hàng).</w:t>
            </w:r>
          </w:p>
          <w:p w14:paraId="4028632A"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đ) Tuyên truyền, quảng bá sự kiện trên các phương tiện thông tin đại chúng, trực quan và các hình thức khác theo quy định.</w:t>
            </w:r>
          </w:p>
          <w:p w14:paraId="68712A42" w14:textId="77777777" w:rsidR="007D0E3E" w:rsidRPr="007D0E3E" w:rsidRDefault="007D0E3E" w:rsidP="00A32DF1">
            <w:pPr>
              <w:spacing w:before="40" w:afterLines="40" w:after="96"/>
              <w:jc w:val="both"/>
              <w:rPr>
                <w:rFonts w:ascii="Times New Roman" w:hAnsi="Times New Roman" w:cs="Times New Roman"/>
                <w:bCs/>
                <w:lang w:val="nl-NL"/>
              </w:rPr>
            </w:pPr>
            <w:r w:rsidRPr="007D0E3E">
              <w:rPr>
                <w:rFonts w:ascii="Times New Roman" w:hAnsi="Times New Roman" w:cs="Times New Roman"/>
                <w:bCs/>
                <w:lang w:val="nl-NL"/>
              </w:rPr>
              <w:t>e) Vận chuyển tư liệu và hàng hóa trưng bày tại sự kiện.</w:t>
            </w:r>
          </w:p>
          <w:p w14:paraId="586F044F" w14:textId="77777777" w:rsidR="007D0E3E" w:rsidRPr="007D0E3E" w:rsidRDefault="007D0E3E" w:rsidP="00A32DF1">
            <w:pPr>
              <w:pStyle w:val="NormalWeb"/>
              <w:shd w:val="clear" w:color="auto" w:fill="FFFFFF"/>
              <w:spacing w:before="40" w:beforeAutospacing="0" w:afterLines="40" w:after="96" w:afterAutospacing="0"/>
              <w:jc w:val="both"/>
              <w:rPr>
                <w:lang w:val="nl-NL"/>
              </w:rPr>
            </w:pPr>
            <w:r w:rsidRPr="007D0E3E">
              <w:rPr>
                <w:lang w:val="nl-NL"/>
              </w:rPr>
              <w:t xml:space="preserve">g) </w:t>
            </w:r>
            <w:r w:rsidRPr="007D0E3E">
              <w:rPr>
                <w:lang w:val="pt-BR"/>
              </w:rPr>
              <w:t>Tổ chức quản lý của đơn vị chủ trì: Công tác phí cho người của đơn vị chủ trì tham gia tổ chức, bưu chính, điện thoại, văn phòng phẩm</w:t>
            </w:r>
            <w:r w:rsidRPr="007D0E3E">
              <w:rPr>
                <w:lang w:val="nl-NL"/>
              </w:rPr>
              <w:t>.</w:t>
            </w:r>
          </w:p>
          <w:p w14:paraId="36053ED7"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h) Các khoản chi khác theo quy định hiện hành (nếu có).</w:t>
            </w:r>
          </w:p>
          <w:p w14:paraId="0248866A"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2. Mức hỗ trợ: Hỗ trợ tối đa 50% kinh phí thực hiện các nội dung</w:t>
            </w:r>
            <w:r w:rsidRPr="007D0E3E">
              <w:rPr>
                <w:rFonts w:ascii="Times New Roman" w:hAnsi="Times New Roman" w:cs="Times New Roman"/>
              </w:rPr>
              <w:t xml:space="preserve"> quy định</w:t>
            </w:r>
            <w:r w:rsidRPr="007D0E3E">
              <w:rPr>
                <w:rFonts w:ascii="Times New Roman" w:hAnsi="Times New Roman" w:cs="Times New Roman"/>
                <w:lang w:val="nl-NL"/>
              </w:rPr>
              <w:t xml:space="preserve"> tại khoản 1 Điều này.</w:t>
            </w:r>
          </w:p>
        </w:tc>
        <w:tc>
          <w:tcPr>
            <w:tcW w:w="0" w:type="auto"/>
          </w:tcPr>
          <w:p w14:paraId="33594ED9"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lastRenderedPageBreak/>
              <w:t xml:space="preserve">Căn cứ đề xuất nội dung và mức chi: </w:t>
            </w:r>
          </w:p>
          <w:p w14:paraId="0432B979"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 Khoản 1 Điều 3; Khoản 2, Khoản 9 Điều 4 Thông tư số 45/2025/TT-BTC; </w:t>
            </w:r>
          </w:p>
          <w:p w14:paraId="29020AE2"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Khoản 6 Điều 10; Khoản 4 Điều 12 Quyết định số 72/2010/QĐ-TTg được sửa đổi, bổ sung tại Quyết định số 12/2019/QĐ-TTg.</w:t>
            </w:r>
          </w:p>
          <w:p w14:paraId="4E685538"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p>
        </w:tc>
      </w:tr>
      <w:tr w:rsidR="007D0E3E" w:rsidRPr="007934FA" w14:paraId="1550DF37" w14:textId="77777777" w:rsidTr="00A32DF1">
        <w:tc>
          <w:tcPr>
            <w:tcW w:w="0" w:type="auto"/>
            <w:vMerge/>
            <w:vAlign w:val="center"/>
          </w:tcPr>
          <w:p w14:paraId="1CA508FD" w14:textId="77777777" w:rsidR="007D0E3E" w:rsidRPr="007D0E3E" w:rsidRDefault="007D0E3E" w:rsidP="00A32DF1">
            <w:pPr>
              <w:spacing w:before="40" w:afterLines="40" w:after="96"/>
              <w:jc w:val="center"/>
              <w:rPr>
                <w:rFonts w:ascii="Times New Roman" w:hAnsi="Times New Roman" w:cs="Times New Roman"/>
              </w:rPr>
            </w:pPr>
          </w:p>
        </w:tc>
        <w:tc>
          <w:tcPr>
            <w:tcW w:w="0" w:type="auto"/>
          </w:tcPr>
          <w:p w14:paraId="02568889" w14:textId="77777777" w:rsidR="007D0E3E" w:rsidRPr="007D0E3E" w:rsidRDefault="007D0E3E" w:rsidP="00A32DF1">
            <w:pPr>
              <w:spacing w:before="40" w:afterLines="40" w:after="96"/>
              <w:jc w:val="both"/>
              <w:rPr>
                <w:rFonts w:ascii="Times New Roman" w:hAnsi="Times New Roman" w:cs="Times New Roman"/>
              </w:rPr>
            </w:pPr>
          </w:p>
        </w:tc>
        <w:tc>
          <w:tcPr>
            <w:tcW w:w="0" w:type="auto"/>
          </w:tcPr>
          <w:p w14:paraId="4CC0B334" w14:textId="77777777" w:rsidR="007D0E3E" w:rsidRPr="007D0E3E" w:rsidRDefault="007D0E3E" w:rsidP="00A32DF1">
            <w:pPr>
              <w:pStyle w:val="Heading1"/>
              <w:spacing w:before="40" w:afterLines="40" w:after="96"/>
              <w:jc w:val="both"/>
              <w:outlineLvl w:val="0"/>
              <w:rPr>
                <w:rFonts w:ascii="Times New Roman" w:hAnsi="Times New Roman" w:cs="Times New Roman"/>
                <w:b/>
                <w:color w:val="auto"/>
                <w:sz w:val="24"/>
                <w:szCs w:val="24"/>
                <w:lang w:val="nl-NL"/>
              </w:rPr>
            </w:pPr>
            <w:r w:rsidRPr="007D0E3E">
              <w:rPr>
                <w:rFonts w:ascii="Times New Roman" w:hAnsi="Times New Roman" w:cs="Times New Roman"/>
                <w:b/>
                <w:color w:val="auto"/>
                <w:sz w:val="24"/>
                <w:szCs w:val="24"/>
                <w:lang w:val="nl-NL"/>
              </w:rPr>
              <w:t>Điều 18. Các hoạt động đào tạo, tập huấn, nâng cao năng lực về lĩnh vực xúc tiến thương mại, phát triển thị trường</w:t>
            </w:r>
          </w:p>
          <w:p w14:paraId="17A7BE04" w14:textId="77777777" w:rsidR="007D0E3E" w:rsidRPr="007D0E3E" w:rsidRDefault="007D0E3E" w:rsidP="00A32DF1">
            <w:pPr>
              <w:spacing w:before="40" w:afterLines="40" w:after="96"/>
              <w:jc w:val="both"/>
              <w:rPr>
                <w:rFonts w:ascii="Times New Roman" w:hAnsi="Times New Roman" w:cs="Times New Roman"/>
                <w:shd w:val="clear" w:color="auto" w:fill="FFFFFF"/>
                <w:lang w:val="nl-NL"/>
              </w:rPr>
            </w:pPr>
            <w:r w:rsidRPr="007D0E3E">
              <w:rPr>
                <w:rFonts w:ascii="Times New Roman" w:hAnsi="Times New Roman" w:cs="Times New Roman"/>
                <w:shd w:val="clear" w:color="auto" w:fill="FFFFFF"/>
                <w:lang w:val="nl-NL"/>
              </w:rPr>
              <w:t xml:space="preserve">1. Nội dung hỗ trợ: Thực hiện theo quy định tại Thông tư số 36/2018/TT-BTC ngày 30 tháng 3 </w:t>
            </w:r>
            <w:r w:rsidRPr="007D0E3E">
              <w:rPr>
                <w:rFonts w:ascii="Times New Roman" w:hAnsi="Times New Roman" w:cs="Times New Roman"/>
                <w:shd w:val="clear" w:color="auto" w:fill="FFFFFF"/>
                <w:lang w:val="nl-NL"/>
              </w:rPr>
              <w:lastRenderedPageBreak/>
              <w:t>năm 2018 của Bộ trưởng Bộ Tài chính hướng dẫn việc lập dự toán, quản lý và sử dụng và quyết toán kinh phí dành cho công tác đào tạo, bồi dưỡng cán bộ, công chức, viên chức, được sửa đổi, bổ sung tại Thông tư số 06/2023/TT-BTC ngày 31 tháng 01 năm 2023 của Bộ trưởng Bộ Tài chính.</w:t>
            </w:r>
          </w:p>
          <w:p w14:paraId="19316E0E"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2. Mức hỗ trợ: Hỗ trợ tối đa 100% kinh phí thực hiện các nội dung</w:t>
            </w:r>
            <w:r w:rsidRPr="007D0E3E">
              <w:rPr>
                <w:rFonts w:ascii="Times New Roman" w:hAnsi="Times New Roman" w:cs="Times New Roman"/>
              </w:rPr>
              <w:t xml:space="preserve"> quy định</w:t>
            </w:r>
            <w:r w:rsidRPr="007D0E3E">
              <w:rPr>
                <w:rFonts w:ascii="Times New Roman" w:hAnsi="Times New Roman" w:cs="Times New Roman"/>
                <w:lang w:val="nl-NL"/>
              </w:rPr>
              <w:t xml:space="preserve"> tại khoản 1 Điều này. </w:t>
            </w:r>
          </w:p>
        </w:tc>
        <w:tc>
          <w:tcPr>
            <w:tcW w:w="0" w:type="auto"/>
          </w:tcPr>
          <w:p w14:paraId="1857D752"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lastRenderedPageBreak/>
              <w:t xml:space="preserve">Căn cứ đề xuất nội dung và mức chi: </w:t>
            </w:r>
          </w:p>
          <w:p w14:paraId="7CEC1C28"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 Khoản 1 Điều 3; Khoản 6 Điều 4 Thông tư số 45/2025/TT-BTC; </w:t>
            </w:r>
          </w:p>
          <w:p w14:paraId="090133A7"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 Khoản 7 Điều 10; Khoản 2 Điều 12 Quyết định số 72/2010/QĐ-TTg được sửa đổi, bổ </w:t>
            </w:r>
            <w:r w:rsidRPr="007D0E3E">
              <w:rPr>
                <w:rFonts w:ascii="Times New Roman" w:hAnsi="Times New Roman" w:cs="Times New Roman"/>
                <w:lang w:val="nl-NL"/>
              </w:rPr>
              <w:lastRenderedPageBreak/>
              <w:t>sung tại Quyết định số 12/2019/QĐ-TTg.</w:t>
            </w:r>
          </w:p>
          <w:p w14:paraId="0E2750BB"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p>
        </w:tc>
      </w:tr>
      <w:tr w:rsidR="007D0E3E" w:rsidRPr="007934FA" w14:paraId="47AB94FC" w14:textId="77777777" w:rsidTr="00A32DF1">
        <w:tc>
          <w:tcPr>
            <w:tcW w:w="0" w:type="auto"/>
            <w:vMerge w:val="restart"/>
            <w:vAlign w:val="center"/>
          </w:tcPr>
          <w:p w14:paraId="5A900D2E" w14:textId="73072E41" w:rsidR="007D0E3E" w:rsidRPr="007D0E3E" w:rsidRDefault="00EA1C0C" w:rsidP="00A32DF1">
            <w:pPr>
              <w:spacing w:before="40" w:afterLines="40" w:after="96"/>
              <w:jc w:val="center"/>
              <w:rPr>
                <w:rFonts w:ascii="Times New Roman" w:hAnsi="Times New Roman" w:cs="Times New Roman"/>
                <w:lang w:val="en-US"/>
              </w:rPr>
            </w:pPr>
            <w:r>
              <w:rPr>
                <w:rFonts w:ascii="Times New Roman" w:hAnsi="Times New Roman" w:cs="Times New Roman"/>
                <w:lang w:val="en-US"/>
              </w:rPr>
              <w:lastRenderedPageBreak/>
              <w:t>10</w:t>
            </w:r>
          </w:p>
        </w:tc>
        <w:tc>
          <w:tcPr>
            <w:tcW w:w="0" w:type="auto"/>
            <w:vAlign w:val="center"/>
          </w:tcPr>
          <w:p w14:paraId="6356937F" w14:textId="77777777" w:rsidR="007D0E3E" w:rsidRPr="007D0E3E" w:rsidRDefault="007D0E3E" w:rsidP="00A32DF1">
            <w:pPr>
              <w:spacing w:before="40" w:afterLines="40" w:after="96"/>
              <w:jc w:val="center"/>
              <w:rPr>
                <w:rFonts w:ascii="Times New Roman" w:hAnsi="Times New Roman" w:cs="Times New Roman"/>
                <w:lang w:val="en-US"/>
              </w:rPr>
            </w:pPr>
            <w:r w:rsidRPr="007D0E3E">
              <w:rPr>
                <w:rFonts w:ascii="Times New Roman" w:hAnsi="Times New Roman" w:cs="Times New Roman"/>
                <w:lang w:val="en-US"/>
              </w:rPr>
              <w:t>Không có</w:t>
            </w:r>
          </w:p>
        </w:tc>
        <w:tc>
          <w:tcPr>
            <w:tcW w:w="0" w:type="auto"/>
          </w:tcPr>
          <w:p w14:paraId="0B655DA9" w14:textId="77777777" w:rsidR="007D0E3E" w:rsidRPr="007D0E3E" w:rsidRDefault="007D0E3E" w:rsidP="00A32DF1">
            <w:pPr>
              <w:spacing w:before="40" w:afterLines="40" w:after="96"/>
              <w:jc w:val="both"/>
              <w:rPr>
                <w:rFonts w:ascii="Times New Roman" w:hAnsi="Times New Roman" w:cs="Times New Roman"/>
                <w:b/>
                <w:lang w:val="nl-NL"/>
              </w:rPr>
            </w:pPr>
            <w:r w:rsidRPr="007D0E3E">
              <w:rPr>
                <w:rFonts w:ascii="Times New Roman" w:hAnsi="Times New Roman" w:cs="Times New Roman"/>
                <w:b/>
                <w:lang w:val="nl-NL"/>
              </w:rPr>
              <w:t>Chương IV.</w:t>
            </w:r>
            <w:r w:rsidRPr="007D0E3E">
              <w:rPr>
                <w:rFonts w:ascii="Times New Roman" w:hAnsi="Times New Roman" w:cs="Times New Roman"/>
                <w:lang w:val="nl-NL"/>
              </w:rPr>
              <w:t xml:space="preserve"> </w:t>
            </w:r>
            <w:r w:rsidRPr="007D0E3E">
              <w:rPr>
                <w:rFonts w:ascii="Times New Roman" w:hAnsi="Times New Roman" w:cs="Times New Roman"/>
                <w:b/>
                <w:lang w:val="nl-NL"/>
              </w:rPr>
              <w:t>XÚC TIẾN THƯƠNG MẠI MIỀN NÚI VÀ HẢI ĐẢO</w:t>
            </w:r>
          </w:p>
        </w:tc>
        <w:tc>
          <w:tcPr>
            <w:tcW w:w="0" w:type="auto"/>
          </w:tcPr>
          <w:p w14:paraId="4AC6CCCC"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Căn cứ đề xuất: Điều 11 Quyết định số 72/2010/QĐ-TTg</w:t>
            </w:r>
          </w:p>
        </w:tc>
      </w:tr>
      <w:tr w:rsidR="007D0E3E" w:rsidRPr="007934FA" w14:paraId="32569620" w14:textId="77777777" w:rsidTr="00A32DF1">
        <w:tc>
          <w:tcPr>
            <w:tcW w:w="0" w:type="auto"/>
            <w:vMerge/>
            <w:vAlign w:val="center"/>
          </w:tcPr>
          <w:p w14:paraId="1C7F7073" w14:textId="77777777" w:rsidR="007D0E3E" w:rsidRPr="007D0E3E" w:rsidRDefault="007D0E3E" w:rsidP="00A32DF1">
            <w:pPr>
              <w:spacing w:before="40" w:afterLines="40" w:after="96"/>
              <w:jc w:val="center"/>
              <w:rPr>
                <w:rFonts w:ascii="Times New Roman" w:hAnsi="Times New Roman" w:cs="Times New Roman"/>
              </w:rPr>
            </w:pPr>
          </w:p>
        </w:tc>
        <w:tc>
          <w:tcPr>
            <w:tcW w:w="0" w:type="auto"/>
          </w:tcPr>
          <w:p w14:paraId="6009AAA4" w14:textId="77777777" w:rsidR="007D0E3E" w:rsidRPr="007D0E3E" w:rsidRDefault="007D0E3E" w:rsidP="00A32DF1">
            <w:pPr>
              <w:spacing w:before="40" w:afterLines="40" w:after="96"/>
              <w:jc w:val="both"/>
              <w:rPr>
                <w:rFonts w:ascii="Times New Roman" w:hAnsi="Times New Roman" w:cs="Times New Roman"/>
              </w:rPr>
            </w:pPr>
          </w:p>
        </w:tc>
        <w:tc>
          <w:tcPr>
            <w:tcW w:w="0" w:type="auto"/>
          </w:tcPr>
          <w:p w14:paraId="6DE43EA0" w14:textId="77777777" w:rsidR="007D0E3E" w:rsidRPr="007D0E3E" w:rsidRDefault="007D0E3E" w:rsidP="00A32DF1">
            <w:pPr>
              <w:pStyle w:val="Heading1"/>
              <w:spacing w:before="40" w:afterLines="40" w:after="96"/>
              <w:jc w:val="both"/>
              <w:outlineLvl w:val="0"/>
              <w:rPr>
                <w:rFonts w:ascii="Times New Roman" w:hAnsi="Times New Roman" w:cs="Times New Roman"/>
                <w:b/>
                <w:color w:val="auto"/>
                <w:sz w:val="24"/>
                <w:szCs w:val="24"/>
                <w:lang w:val="nl-NL"/>
              </w:rPr>
            </w:pPr>
            <w:r w:rsidRPr="007D0E3E">
              <w:rPr>
                <w:rFonts w:ascii="Times New Roman" w:hAnsi="Times New Roman" w:cs="Times New Roman"/>
                <w:b/>
                <w:color w:val="auto"/>
                <w:sz w:val="24"/>
                <w:szCs w:val="24"/>
                <w:lang w:val="nl-NL"/>
              </w:rPr>
              <w:t>Điều 19. Tổ chức phiên chợ hàng Việt, phát triển hệ thống phân phối hàng Việt tại miền núi, vùng sâu, vùng xa, vùng đồng bào dân tộc, hải đảo</w:t>
            </w:r>
          </w:p>
          <w:p w14:paraId="6843734A" w14:textId="77777777" w:rsidR="007D0E3E" w:rsidRPr="007D0E3E" w:rsidRDefault="007D0E3E" w:rsidP="00A32DF1">
            <w:pPr>
              <w:pStyle w:val="NormalWeb"/>
              <w:shd w:val="clear" w:color="auto" w:fill="FFFFFF"/>
              <w:spacing w:before="40" w:beforeAutospacing="0" w:afterLines="40" w:after="96" w:afterAutospacing="0"/>
              <w:jc w:val="both"/>
              <w:rPr>
                <w:lang w:val="nl-NL"/>
              </w:rPr>
            </w:pPr>
            <w:r w:rsidRPr="007D0E3E">
              <w:t xml:space="preserve">1. Nội dung </w:t>
            </w:r>
            <w:r w:rsidRPr="007D0E3E">
              <w:rPr>
                <w:lang w:val="nl-NL"/>
              </w:rPr>
              <w:t>hỗ trợ:</w:t>
            </w:r>
          </w:p>
          <w:p w14:paraId="7EAABEC3" w14:textId="77777777" w:rsidR="007D0E3E" w:rsidRPr="007D0E3E" w:rsidRDefault="007D0E3E" w:rsidP="00A32DF1">
            <w:pPr>
              <w:pStyle w:val="NormalWeb"/>
              <w:shd w:val="clear" w:color="auto" w:fill="FFFFFF"/>
              <w:spacing w:before="40" w:beforeAutospacing="0" w:afterLines="40" w:after="96" w:afterAutospacing="0"/>
              <w:jc w:val="both"/>
            </w:pPr>
            <w:r w:rsidRPr="007D0E3E">
              <w:rPr>
                <w:lang w:val="nl-NL"/>
              </w:rPr>
              <w:t xml:space="preserve">a) </w:t>
            </w:r>
            <w:r w:rsidRPr="007D0E3E">
              <w:t>Chi phí vận chuyển;</w:t>
            </w:r>
          </w:p>
          <w:p w14:paraId="776539B8"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b) Tổ chức gian hàng, khu vực trưng bày.</w:t>
            </w:r>
          </w:p>
          <w:p w14:paraId="016443DB"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c) Dịch vụ phục vụ: điện nước, vệ sinh, an ninh, bảo vệ, phòng cháy chữa cháy, y tế,...(nếu chưa bao gồm trong chi phí thuê mặt bằng/gian hàng).</w:t>
            </w:r>
          </w:p>
          <w:p w14:paraId="7E8BCD58" w14:textId="77777777" w:rsidR="007D0E3E" w:rsidRPr="007D0E3E" w:rsidRDefault="007D0E3E" w:rsidP="00A32DF1">
            <w:pPr>
              <w:pStyle w:val="NormalWeb"/>
              <w:shd w:val="clear" w:color="auto" w:fill="FFFFFF"/>
              <w:spacing w:before="40" w:beforeAutospacing="0" w:afterLines="40" w:after="96" w:afterAutospacing="0"/>
              <w:jc w:val="both"/>
            </w:pPr>
            <w:r w:rsidRPr="007D0E3E">
              <w:t>d) Chi phí tuyên truyền, quảng bá giới thiệu chương trình tổ chức bán hàng và hệ thống phân phối hàng hóa;</w:t>
            </w:r>
          </w:p>
          <w:p w14:paraId="5451B04A" w14:textId="77777777" w:rsidR="007D0E3E" w:rsidRPr="007D0E3E" w:rsidRDefault="007D0E3E" w:rsidP="00A32DF1">
            <w:pPr>
              <w:pStyle w:val="NormalWeb"/>
              <w:shd w:val="clear" w:color="auto" w:fill="FFFFFF"/>
              <w:spacing w:before="40" w:beforeAutospacing="0" w:afterLines="40" w:after="96" w:afterAutospacing="0"/>
              <w:jc w:val="both"/>
              <w:rPr>
                <w:lang w:val="nl-NL"/>
              </w:rPr>
            </w:pPr>
            <w:r w:rsidRPr="007D0E3E">
              <w:lastRenderedPageBreak/>
              <w:t>đ)</w:t>
            </w:r>
            <w:r w:rsidRPr="007D0E3E">
              <w:rPr>
                <w:lang w:val="nl-NL"/>
              </w:rPr>
              <w:t xml:space="preserve"> Tổ chức hội nghị, hội thảo, trình diễn sản phẩm và các hoạt động xúc tiến thương mại liên quan trong khuôn khổ sự kiện.</w:t>
            </w:r>
          </w:p>
          <w:p w14:paraId="5CE4EDE8"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e) </w:t>
            </w:r>
            <w:r w:rsidRPr="007D0E3E">
              <w:rPr>
                <w:rFonts w:ascii="Times New Roman" w:hAnsi="Times New Roman" w:cs="Times New Roman"/>
                <w:lang w:val="pt-BR"/>
              </w:rPr>
              <w:t>Công tác phí cho người của đơn vị chủ trì tham gia tổ chức.</w:t>
            </w:r>
          </w:p>
          <w:p w14:paraId="5587D41E"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g) Các khoản chi khác theo quy định hiện hành (nếu có).</w:t>
            </w:r>
          </w:p>
          <w:p w14:paraId="56E15FE2"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rPr>
              <w:t xml:space="preserve">2. Mức hỗ trợ: </w:t>
            </w:r>
            <w:r w:rsidRPr="007D0E3E">
              <w:rPr>
                <w:rFonts w:ascii="Times New Roman" w:hAnsi="Times New Roman" w:cs="Times New Roman"/>
                <w:lang w:val="nl-NL"/>
              </w:rPr>
              <w:t>Hỗ trợ tối đa 100% kinh phí thực hiện các nội dung</w:t>
            </w:r>
            <w:r w:rsidRPr="007D0E3E">
              <w:rPr>
                <w:rFonts w:ascii="Times New Roman" w:hAnsi="Times New Roman" w:cs="Times New Roman"/>
              </w:rPr>
              <w:t xml:space="preserve"> quy định</w:t>
            </w:r>
            <w:r w:rsidRPr="007D0E3E">
              <w:rPr>
                <w:rFonts w:ascii="Times New Roman" w:hAnsi="Times New Roman" w:cs="Times New Roman"/>
                <w:lang w:val="nl-NL"/>
              </w:rPr>
              <w:t xml:space="preserve"> tại khoản 1 Điều này.</w:t>
            </w:r>
          </w:p>
        </w:tc>
        <w:tc>
          <w:tcPr>
            <w:tcW w:w="0" w:type="auto"/>
          </w:tcPr>
          <w:p w14:paraId="1F284AE7"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lastRenderedPageBreak/>
              <w:t xml:space="preserve">Căn cứ đề xuất nội dung và mức chi: </w:t>
            </w:r>
          </w:p>
          <w:p w14:paraId="67CE45AD"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 Khoản 1 Điều 3; Khoản 2 Điều 4 Thông tư số 45/2025/TT-BTC; </w:t>
            </w:r>
          </w:p>
          <w:p w14:paraId="6F53DBCE"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Khoản 1 Điều 11; Khoản 2 Điều 12 Quyết định số 72/2010/QĐ-TTg được sửa đổi, bổ sung tại Quyết định số 12/2019/QĐ-TTg.</w:t>
            </w:r>
          </w:p>
          <w:p w14:paraId="7F24657E"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p>
        </w:tc>
      </w:tr>
      <w:tr w:rsidR="007D0E3E" w:rsidRPr="007934FA" w14:paraId="35551535" w14:textId="77777777" w:rsidTr="00A32DF1">
        <w:tc>
          <w:tcPr>
            <w:tcW w:w="0" w:type="auto"/>
            <w:vMerge/>
            <w:vAlign w:val="center"/>
          </w:tcPr>
          <w:p w14:paraId="3ECA0D23" w14:textId="77777777" w:rsidR="007D0E3E" w:rsidRPr="007D0E3E" w:rsidRDefault="007D0E3E" w:rsidP="00A32DF1">
            <w:pPr>
              <w:spacing w:before="40" w:afterLines="40" w:after="96"/>
              <w:jc w:val="center"/>
              <w:rPr>
                <w:rFonts w:ascii="Times New Roman" w:hAnsi="Times New Roman" w:cs="Times New Roman"/>
              </w:rPr>
            </w:pPr>
          </w:p>
        </w:tc>
        <w:tc>
          <w:tcPr>
            <w:tcW w:w="0" w:type="auto"/>
          </w:tcPr>
          <w:p w14:paraId="6866C470" w14:textId="77777777" w:rsidR="007D0E3E" w:rsidRPr="007D0E3E" w:rsidRDefault="007D0E3E" w:rsidP="00A32DF1">
            <w:pPr>
              <w:spacing w:before="40" w:afterLines="40" w:after="96"/>
              <w:jc w:val="both"/>
              <w:rPr>
                <w:rFonts w:ascii="Times New Roman" w:hAnsi="Times New Roman" w:cs="Times New Roman"/>
              </w:rPr>
            </w:pPr>
          </w:p>
        </w:tc>
        <w:tc>
          <w:tcPr>
            <w:tcW w:w="0" w:type="auto"/>
          </w:tcPr>
          <w:p w14:paraId="498AFCE4" w14:textId="77777777" w:rsidR="007D0E3E" w:rsidRPr="007D0E3E" w:rsidRDefault="007D0E3E" w:rsidP="00A32DF1">
            <w:pPr>
              <w:pStyle w:val="Heading1"/>
              <w:spacing w:before="40" w:afterLines="40" w:after="96"/>
              <w:jc w:val="both"/>
              <w:outlineLvl w:val="0"/>
              <w:rPr>
                <w:rFonts w:ascii="Times New Roman" w:hAnsi="Times New Roman" w:cs="Times New Roman"/>
                <w:b/>
                <w:color w:val="auto"/>
                <w:sz w:val="24"/>
                <w:szCs w:val="24"/>
                <w:lang w:val="nl-NL"/>
              </w:rPr>
            </w:pPr>
            <w:r w:rsidRPr="007D0E3E">
              <w:rPr>
                <w:rFonts w:ascii="Times New Roman" w:hAnsi="Times New Roman" w:cs="Times New Roman"/>
                <w:b/>
                <w:color w:val="auto"/>
                <w:sz w:val="24"/>
                <w:szCs w:val="24"/>
                <w:lang w:val="nl-NL"/>
              </w:rPr>
              <w:t>Điều 20. Tổ chức các hoạt động tuyên truyền, quảng bá, tiêu thụ hàng hóa, đặc  biệt là nông sản cho miền núi, biên giới, vùng sâu, vùng xa, vùng vùng đồng bào dân tộc, hải đảo</w:t>
            </w:r>
          </w:p>
          <w:p w14:paraId="7414887F" w14:textId="77777777" w:rsidR="007D0E3E" w:rsidRPr="007D0E3E" w:rsidRDefault="007D0E3E" w:rsidP="00A32DF1">
            <w:pPr>
              <w:pStyle w:val="NormalWeb"/>
              <w:shd w:val="clear" w:color="auto" w:fill="FFFFFF"/>
              <w:spacing w:before="40" w:beforeAutospacing="0" w:afterLines="40" w:after="96" w:afterAutospacing="0"/>
              <w:jc w:val="both"/>
              <w:rPr>
                <w:lang w:val="nl-NL"/>
              </w:rPr>
            </w:pPr>
            <w:r w:rsidRPr="007D0E3E">
              <w:t xml:space="preserve">1. Nội dung </w:t>
            </w:r>
            <w:r w:rsidRPr="007D0E3E">
              <w:rPr>
                <w:lang w:val="nl-NL"/>
              </w:rPr>
              <w:t>hỗ trợ:</w:t>
            </w:r>
          </w:p>
          <w:p w14:paraId="52C56FE3" w14:textId="77777777" w:rsidR="007D0E3E" w:rsidRPr="007D0E3E" w:rsidRDefault="007D0E3E" w:rsidP="00A32DF1">
            <w:pPr>
              <w:pStyle w:val="NormalWeb"/>
              <w:shd w:val="clear" w:color="auto" w:fill="FFFFFF"/>
              <w:spacing w:before="40" w:beforeAutospacing="0" w:afterLines="40" w:after="96" w:afterAutospacing="0"/>
              <w:jc w:val="both"/>
            </w:pPr>
            <w:r w:rsidRPr="007D0E3E">
              <w:rPr>
                <w:lang w:val="nl-NL"/>
              </w:rPr>
              <w:t xml:space="preserve">a) </w:t>
            </w:r>
            <w:r w:rsidRPr="007D0E3E">
              <w:t>Chi phí vận chuyển;</w:t>
            </w:r>
          </w:p>
          <w:p w14:paraId="7B624C20"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b) Tổ chức gian hàng, khu vực trưng bày.</w:t>
            </w:r>
          </w:p>
          <w:p w14:paraId="050F60B7"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c) Dịch vụ phục vụ: điện nước, vệ sinh, an ninh, bảo vệ, phòng cháy chữa cháy, y tế,...(nếu chưa bao gồm trong chi phí thuê mặt bằng/gian hàng).</w:t>
            </w:r>
          </w:p>
          <w:p w14:paraId="39FDEDF9"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rPr>
              <w:t xml:space="preserve">d) Chi phí tuyên truyền, quảng bá: </w:t>
            </w:r>
            <w:r w:rsidRPr="007D0E3E">
              <w:rPr>
                <w:rFonts w:ascii="Times New Roman" w:hAnsi="Times New Roman" w:cs="Times New Roman"/>
                <w:lang w:val="nl-NL"/>
              </w:rPr>
              <w:t xml:space="preserve">Tư vấn, thiết kế xây dựng nội dung, chiến lược truyền thông, tư vấn phát triển thương hiệu; Truyền thông, quảng bá trên báo in, báo điện tử, phát thanh, truyền hình, ấn phẩm, trên các mạng xã hội và các hình thức hợp pháp theo quy định; Tổ chức </w:t>
            </w:r>
            <w:r w:rsidRPr="007D0E3E">
              <w:rPr>
                <w:rFonts w:ascii="Times New Roman" w:hAnsi="Times New Roman" w:cs="Times New Roman"/>
                <w:lang w:val="nl-NL"/>
              </w:rPr>
              <w:lastRenderedPageBreak/>
              <w:t>hội nghị, hội thảo kết nối giao thương, giới thiệu sản phẩm.</w:t>
            </w:r>
          </w:p>
          <w:p w14:paraId="5D9F4AB6" w14:textId="77777777" w:rsidR="007D0E3E" w:rsidRPr="007D0E3E" w:rsidRDefault="007D0E3E" w:rsidP="00A32DF1">
            <w:pPr>
              <w:spacing w:before="40" w:afterLines="40" w:after="96"/>
              <w:jc w:val="both"/>
              <w:rPr>
                <w:rFonts w:ascii="Times New Roman" w:hAnsi="Times New Roman" w:cs="Times New Roman"/>
                <w:lang w:val="pt-BR"/>
              </w:rPr>
            </w:pPr>
            <w:r w:rsidRPr="007D0E3E">
              <w:rPr>
                <w:rFonts w:ascii="Times New Roman" w:hAnsi="Times New Roman" w:cs="Times New Roman"/>
                <w:lang w:val="nl-NL"/>
              </w:rPr>
              <w:t xml:space="preserve">đ) </w:t>
            </w:r>
            <w:r w:rsidRPr="007D0E3E">
              <w:rPr>
                <w:rFonts w:ascii="Times New Roman" w:hAnsi="Times New Roman" w:cs="Times New Roman"/>
                <w:lang w:val="pt-BR"/>
              </w:rPr>
              <w:t>Công tác phí cho người của đơn vị chủ trì tham gia tổ chức.</w:t>
            </w:r>
          </w:p>
          <w:p w14:paraId="43021F7A"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lang w:val="nl-NL"/>
              </w:rPr>
              <w:t>e) Các khoản chi khác theo quy định hiện hành (nếu có).</w:t>
            </w:r>
          </w:p>
          <w:p w14:paraId="437E72B9" w14:textId="77777777" w:rsidR="007D0E3E" w:rsidRPr="007D0E3E" w:rsidRDefault="007D0E3E" w:rsidP="00A32DF1">
            <w:pPr>
              <w:spacing w:before="40" w:afterLines="40" w:after="96"/>
              <w:jc w:val="both"/>
              <w:rPr>
                <w:rFonts w:ascii="Times New Roman" w:hAnsi="Times New Roman" w:cs="Times New Roman"/>
                <w:lang w:val="nl-NL"/>
              </w:rPr>
            </w:pPr>
            <w:r w:rsidRPr="007D0E3E">
              <w:rPr>
                <w:rFonts w:ascii="Times New Roman" w:hAnsi="Times New Roman" w:cs="Times New Roman"/>
              </w:rPr>
              <w:t xml:space="preserve">2. Mức hỗ trợ: </w:t>
            </w:r>
            <w:r w:rsidRPr="007D0E3E">
              <w:rPr>
                <w:rFonts w:ascii="Times New Roman" w:hAnsi="Times New Roman" w:cs="Times New Roman"/>
                <w:lang w:val="nl-NL"/>
              </w:rPr>
              <w:t>Hỗ trợ tối đa 100% kinh phí thực hiện các nội dung</w:t>
            </w:r>
            <w:r w:rsidRPr="007D0E3E">
              <w:rPr>
                <w:rFonts w:ascii="Times New Roman" w:hAnsi="Times New Roman" w:cs="Times New Roman"/>
              </w:rPr>
              <w:t xml:space="preserve"> quy định</w:t>
            </w:r>
            <w:r w:rsidRPr="007D0E3E">
              <w:rPr>
                <w:rFonts w:ascii="Times New Roman" w:hAnsi="Times New Roman" w:cs="Times New Roman"/>
                <w:lang w:val="nl-NL"/>
              </w:rPr>
              <w:t xml:space="preserve"> tại khoản 1 Điều này.</w:t>
            </w:r>
          </w:p>
          <w:p w14:paraId="6503F028"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p>
        </w:tc>
        <w:tc>
          <w:tcPr>
            <w:tcW w:w="0" w:type="auto"/>
          </w:tcPr>
          <w:p w14:paraId="63211D46"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lastRenderedPageBreak/>
              <w:t xml:space="preserve">Căn cứ đề xuất nội dung và mức chi: </w:t>
            </w:r>
          </w:p>
          <w:p w14:paraId="086CF21B"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xml:space="preserve">- Khoản 1 Điều 3; Khoản 2 Điều 4 Thông tư số 45/2025/TT-BTC; </w:t>
            </w:r>
          </w:p>
          <w:p w14:paraId="5690A9F5"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Khoản 1 Điều 11; Khoản 2 Điều 12 Quyết định số 72/2010/QĐ-TTg được sửa đổi, bổ sung tại Quyết định số 12/2019/QĐ-TTg.</w:t>
            </w:r>
          </w:p>
          <w:p w14:paraId="06D50608"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p>
        </w:tc>
      </w:tr>
      <w:tr w:rsidR="007D0E3E" w:rsidRPr="007934FA" w14:paraId="1118ABB5" w14:textId="77777777" w:rsidTr="00A32DF1">
        <w:tc>
          <w:tcPr>
            <w:tcW w:w="0" w:type="auto"/>
            <w:vAlign w:val="center"/>
          </w:tcPr>
          <w:p w14:paraId="1C1B63DA" w14:textId="00E44B15" w:rsidR="007D0E3E" w:rsidRPr="00EA1C0C" w:rsidRDefault="00EA1C0C" w:rsidP="00A32DF1">
            <w:pPr>
              <w:spacing w:before="40" w:afterLines="40" w:after="96"/>
              <w:jc w:val="center"/>
              <w:rPr>
                <w:rFonts w:ascii="Times New Roman" w:hAnsi="Times New Roman" w:cs="Times New Roman"/>
                <w:lang w:val="en-US"/>
              </w:rPr>
            </w:pPr>
            <w:r>
              <w:rPr>
                <w:rFonts w:ascii="Times New Roman" w:hAnsi="Times New Roman" w:cs="Times New Roman"/>
                <w:lang w:val="en-US"/>
              </w:rPr>
              <w:lastRenderedPageBreak/>
              <w:t>11</w:t>
            </w:r>
          </w:p>
        </w:tc>
        <w:tc>
          <w:tcPr>
            <w:tcW w:w="0" w:type="auto"/>
          </w:tcPr>
          <w:p w14:paraId="61D2749D" w14:textId="77777777" w:rsidR="007D0E3E" w:rsidRPr="007D0E3E" w:rsidRDefault="007D0E3E" w:rsidP="00A32DF1">
            <w:pPr>
              <w:spacing w:before="40" w:afterLines="40" w:after="96"/>
              <w:jc w:val="both"/>
              <w:rPr>
                <w:rFonts w:ascii="Times New Roman" w:hAnsi="Times New Roman" w:cs="Times New Roman"/>
                <w:b/>
                <w:lang w:val="en-US"/>
              </w:rPr>
            </w:pPr>
            <w:r w:rsidRPr="007D0E3E">
              <w:rPr>
                <w:rFonts w:ascii="Times New Roman" w:hAnsi="Times New Roman" w:cs="Times New Roman"/>
                <w:b/>
                <w:lang w:val="en-US"/>
              </w:rPr>
              <w:t>Chương III. TỔ CHỨC THỰC HIỆN</w:t>
            </w:r>
          </w:p>
        </w:tc>
        <w:tc>
          <w:tcPr>
            <w:tcW w:w="0" w:type="auto"/>
          </w:tcPr>
          <w:p w14:paraId="61D0A3BE" w14:textId="77777777" w:rsidR="007D0E3E" w:rsidRPr="007D0E3E" w:rsidRDefault="007D0E3E" w:rsidP="00A32DF1">
            <w:pPr>
              <w:pStyle w:val="Heading1"/>
              <w:spacing w:before="40" w:afterLines="40" w:after="96"/>
              <w:jc w:val="both"/>
              <w:outlineLvl w:val="0"/>
              <w:rPr>
                <w:rFonts w:ascii="Times New Roman" w:hAnsi="Times New Roman" w:cs="Times New Roman"/>
                <w:b/>
                <w:color w:val="auto"/>
                <w:sz w:val="24"/>
                <w:szCs w:val="24"/>
                <w:lang w:val="nl-NL"/>
              </w:rPr>
            </w:pPr>
            <w:r w:rsidRPr="007D0E3E">
              <w:rPr>
                <w:rFonts w:ascii="Times New Roman" w:hAnsi="Times New Roman" w:cs="Times New Roman"/>
                <w:b/>
                <w:color w:val="auto"/>
                <w:sz w:val="24"/>
                <w:szCs w:val="24"/>
                <w:lang w:val="nl-NL"/>
              </w:rPr>
              <w:t>Chương V. TỔ CHỨC THỰC HIỆN</w:t>
            </w:r>
          </w:p>
        </w:tc>
        <w:tc>
          <w:tcPr>
            <w:tcW w:w="0" w:type="auto"/>
          </w:tcPr>
          <w:p w14:paraId="1C26A1C4"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t>- Thay đổi số thứ tự Chương do tách riêng thêm 02 Chương.</w:t>
            </w:r>
          </w:p>
        </w:tc>
      </w:tr>
      <w:tr w:rsidR="007D0E3E" w:rsidRPr="007934FA" w14:paraId="448CE9FD" w14:textId="77777777" w:rsidTr="00A32DF1">
        <w:tc>
          <w:tcPr>
            <w:tcW w:w="0" w:type="auto"/>
            <w:vAlign w:val="center"/>
          </w:tcPr>
          <w:p w14:paraId="7A7FE783" w14:textId="27664DF2" w:rsidR="007D0E3E" w:rsidRPr="00EA1C0C" w:rsidRDefault="00EA1C0C" w:rsidP="00A32DF1">
            <w:pPr>
              <w:spacing w:before="40" w:afterLines="40" w:after="96"/>
              <w:jc w:val="center"/>
              <w:rPr>
                <w:rFonts w:ascii="Times New Roman" w:hAnsi="Times New Roman" w:cs="Times New Roman"/>
                <w:lang w:val="en-US"/>
              </w:rPr>
            </w:pPr>
            <w:r>
              <w:rPr>
                <w:rFonts w:ascii="Times New Roman" w:hAnsi="Times New Roman" w:cs="Times New Roman"/>
                <w:lang w:val="en-US"/>
              </w:rPr>
              <w:t>12</w:t>
            </w:r>
          </w:p>
        </w:tc>
        <w:tc>
          <w:tcPr>
            <w:tcW w:w="0" w:type="auto"/>
          </w:tcPr>
          <w:p w14:paraId="17E1859A" w14:textId="77777777" w:rsidR="007D0E3E" w:rsidRPr="007D0E3E" w:rsidRDefault="007D0E3E" w:rsidP="00A32DF1">
            <w:pPr>
              <w:spacing w:before="40" w:afterLines="40" w:after="96"/>
              <w:jc w:val="both"/>
              <w:rPr>
                <w:rFonts w:ascii="Times New Roman" w:hAnsi="Times New Roman" w:cs="Times New Roman"/>
                <w:b/>
                <w:lang w:val="en-US"/>
              </w:rPr>
            </w:pPr>
            <w:r w:rsidRPr="007D0E3E">
              <w:rPr>
                <w:rFonts w:ascii="Times New Roman" w:hAnsi="Times New Roman" w:cs="Times New Roman"/>
                <w:b/>
                <w:szCs w:val="28"/>
                <w:lang w:val="nl-NL"/>
              </w:rPr>
              <w:t>Điều 9. Trách nhiệm của Sở Công Thương</w:t>
            </w:r>
          </w:p>
        </w:tc>
        <w:tc>
          <w:tcPr>
            <w:tcW w:w="0" w:type="auto"/>
          </w:tcPr>
          <w:p w14:paraId="41CF25E9" w14:textId="77777777" w:rsidR="007D0E3E" w:rsidRPr="007D0E3E" w:rsidRDefault="007D0E3E" w:rsidP="00A32DF1">
            <w:pPr>
              <w:pStyle w:val="Heading1"/>
              <w:spacing w:before="40" w:afterLines="40" w:after="96"/>
              <w:jc w:val="both"/>
              <w:outlineLvl w:val="0"/>
              <w:rPr>
                <w:rFonts w:ascii="Times New Roman" w:hAnsi="Times New Roman" w:cs="Times New Roman"/>
                <w:b/>
                <w:color w:val="auto"/>
                <w:sz w:val="24"/>
                <w:szCs w:val="24"/>
                <w:lang w:val="nl-NL"/>
              </w:rPr>
            </w:pPr>
            <w:r w:rsidRPr="007D0E3E">
              <w:rPr>
                <w:rFonts w:ascii="Times New Roman" w:hAnsi="Times New Roman" w:cs="Times New Roman"/>
                <w:b/>
                <w:color w:val="auto"/>
                <w:sz w:val="24"/>
                <w:szCs w:val="24"/>
                <w:lang w:val="nl-NL"/>
              </w:rPr>
              <w:t>Điều 21. Trách nhiệm của Sở Công Thương</w:t>
            </w:r>
          </w:p>
        </w:tc>
        <w:tc>
          <w:tcPr>
            <w:tcW w:w="0" w:type="auto"/>
          </w:tcPr>
          <w:p w14:paraId="42EE21A1"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en-US"/>
              </w:rPr>
              <w:t>Không thay đổi so với Quyết định 18/2022/QĐ-UBND.</w:t>
            </w:r>
          </w:p>
        </w:tc>
      </w:tr>
      <w:tr w:rsidR="007D0E3E" w:rsidRPr="007934FA" w14:paraId="5FC28250" w14:textId="77777777" w:rsidTr="00A32DF1">
        <w:tc>
          <w:tcPr>
            <w:tcW w:w="0" w:type="auto"/>
            <w:vAlign w:val="center"/>
          </w:tcPr>
          <w:p w14:paraId="6CF97A34" w14:textId="4E793680" w:rsidR="007D0E3E" w:rsidRPr="00EA1C0C" w:rsidRDefault="00EA1C0C" w:rsidP="00A32DF1">
            <w:pPr>
              <w:spacing w:before="40" w:afterLines="40" w:after="96"/>
              <w:jc w:val="center"/>
              <w:rPr>
                <w:rFonts w:ascii="Times New Roman" w:hAnsi="Times New Roman" w:cs="Times New Roman"/>
                <w:lang w:val="en-US"/>
              </w:rPr>
            </w:pPr>
            <w:r>
              <w:rPr>
                <w:rFonts w:ascii="Times New Roman" w:hAnsi="Times New Roman" w:cs="Times New Roman"/>
                <w:lang w:val="en-US"/>
              </w:rPr>
              <w:t>13</w:t>
            </w:r>
          </w:p>
        </w:tc>
        <w:tc>
          <w:tcPr>
            <w:tcW w:w="0" w:type="auto"/>
          </w:tcPr>
          <w:p w14:paraId="39D2214A" w14:textId="77777777" w:rsidR="007D0E3E" w:rsidRPr="007D0E3E" w:rsidRDefault="007D0E3E" w:rsidP="00A32DF1">
            <w:pPr>
              <w:spacing w:before="40" w:afterLines="40" w:after="96"/>
              <w:jc w:val="both"/>
              <w:rPr>
                <w:rFonts w:ascii="Times New Roman" w:hAnsi="Times New Roman" w:cs="Times New Roman"/>
                <w:b/>
                <w:szCs w:val="28"/>
                <w:lang w:val="nl-NL"/>
              </w:rPr>
            </w:pPr>
            <w:r w:rsidRPr="007D0E3E">
              <w:rPr>
                <w:rFonts w:ascii="Times New Roman" w:hAnsi="Times New Roman" w:cs="Times New Roman"/>
                <w:b/>
                <w:szCs w:val="28"/>
                <w:lang w:val="nl-NL"/>
              </w:rPr>
              <w:t>Điều 10. Trách nhiệm của Sở Tài Chính</w:t>
            </w:r>
          </w:p>
        </w:tc>
        <w:tc>
          <w:tcPr>
            <w:tcW w:w="0" w:type="auto"/>
          </w:tcPr>
          <w:p w14:paraId="4D53EC39" w14:textId="77777777" w:rsidR="007D0E3E" w:rsidRPr="007D0E3E" w:rsidRDefault="007D0E3E" w:rsidP="00A32DF1">
            <w:pPr>
              <w:pStyle w:val="Heading1"/>
              <w:spacing w:before="40" w:afterLines="40" w:after="96"/>
              <w:jc w:val="both"/>
              <w:outlineLvl w:val="0"/>
              <w:rPr>
                <w:rFonts w:ascii="Times New Roman" w:hAnsi="Times New Roman" w:cs="Times New Roman"/>
                <w:b/>
                <w:color w:val="auto"/>
                <w:sz w:val="24"/>
                <w:szCs w:val="24"/>
                <w:lang w:val="nl-NL"/>
              </w:rPr>
            </w:pPr>
            <w:r w:rsidRPr="007D0E3E">
              <w:rPr>
                <w:rFonts w:ascii="Times New Roman" w:hAnsi="Times New Roman" w:cs="Times New Roman"/>
                <w:b/>
                <w:color w:val="auto"/>
                <w:sz w:val="24"/>
                <w:szCs w:val="24"/>
                <w:lang w:val="nl-NL"/>
              </w:rPr>
              <w:t>Điều 22. Trách nhiệm của Sở Tài Chính</w:t>
            </w:r>
          </w:p>
        </w:tc>
        <w:tc>
          <w:tcPr>
            <w:tcW w:w="0" w:type="auto"/>
          </w:tcPr>
          <w:p w14:paraId="279A2678"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en-US"/>
              </w:rPr>
              <w:t>Không thay đổi so với Quyết định 18/2022/QĐ-UBND.</w:t>
            </w:r>
          </w:p>
        </w:tc>
      </w:tr>
      <w:tr w:rsidR="007D0E3E" w:rsidRPr="007934FA" w14:paraId="0092148A" w14:textId="77777777" w:rsidTr="00A32DF1">
        <w:tc>
          <w:tcPr>
            <w:tcW w:w="0" w:type="auto"/>
            <w:vMerge w:val="restart"/>
            <w:vAlign w:val="center"/>
          </w:tcPr>
          <w:p w14:paraId="440E2428" w14:textId="4E819CB4" w:rsidR="007D0E3E" w:rsidRPr="00EA1C0C" w:rsidRDefault="00EA1C0C" w:rsidP="00A32DF1">
            <w:pPr>
              <w:spacing w:before="40" w:afterLines="40" w:after="96"/>
              <w:jc w:val="center"/>
              <w:rPr>
                <w:rFonts w:ascii="Times New Roman" w:hAnsi="Times New Roman" w:cs="Times New Roman"/>
                <w:lang w:val="en-US"/>
              </w:rPr>
            </w:pPr>
            <w:r>
              <w:rPr>
                <w:rFonts w:ascii="Times New Roman" w:hAnsi="Times New Roman" w:cs="Times New Roman"/>
                <w:lang w:val="en-US"/>
              </w:rPr>
              <w:t>14</w:t>
            </w:r>
          </w:p>
        </w:tc>
        <w:tc>
          <w:tcPr>
            <w:tcW w:w="0" w:type="auto"/>
            <w:vMerge w:val="restart"/>
          </w:tcPr>
          <w:p w14:paraId="6D8DFE5A"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b/>
                <w:bCs/>
              </w:rPr>
              <w:t>Điều 11. Trách nhiệm của đơn vị chủ trì xây dựng Chương trình</w:t>
            </w:r>
          </w:p>
          <w:p w14:paraId="7B63AB24"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1. Trước ngày 01 tháng 6 hàng năm, các đơn vị chủ trì xây dựng Chương trình cho năm tiếp theo gửi Sở Công Thương để tổng hợp, thẩm định nội dung và dự toán kinh phí.</w:t>
            </w:r>
          </w:p>
          <w:p w14:paraId="39A98C60"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 xml:space="preserve">2. Tổ chức thực hiện các chương trình đã được phê duyệt theo đúng mục tiêu, nội dung, tiến độ và dự toán được phê duyệt; đảm bảo </w:t>
            </w:r>
            <w:r w:rsidRPr="007D0E3E">
              <w:rPr>
                <w:rFonts w:ascii="Times New Roman" w:eastAsia="Times New Roman" w:hAnsi="Times New Roman" w:cs="Times New Roman"/>
              </w:rPr>
              <w:lastRenderedPageBreak/>
              <w:t>sử dụng kinh phí tiết kiệm, có hiệu quả và chịu trách nhiệm về nội dung chi theo đúng chế độ tài chính hiện hành.</w:t>
            </w:r>
          </w:p>
          <w:p w14:paraId="387B01F0"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3. Các đơn vị chủ trì xây dựng Chương trình phải báo cáo tình hình và tiến độ thực hiện chương trình; đánh giá kết quả thực hiện chương trình, kiến nghị đề xuất (nếu có) gửi về Sở Công Thương trước ngày 15 tháng 12 hàng năm.</w:t>
            </w:r>
          </w:p>
          <w:p w14:paraId="62061D77"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4. Có trách nhiệm tổng hợp và thanh quyết toán các khoản chi hỗ trợ từ kinh phí thực hiện Chương trình hàng năm đối với các hoạt động do đơn vị mình thực hiện theo đúng quy định hiện hành.</w:t>
            </w:r>
          </w:p>
          <w:p w14:paraId="1FA550CC"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5. Cung cấp đầy đủ tài liệu, thông tin trung thực liên quan đến tình hình thực hiện chương trình và tạo điều kiện thuận lợi cho việc kiểm tra, giám sát theo quy định của pháp luật.</w:t>
            </w:r>
          </w:p>
        </w:tc>
        <w:tc>
          <w:tcPr>
            <w:tcW w:w="0" w:type="auto"/>
          </w:tcPr>
          <w:p w14:paraId="24197189" w14:textId="77777777" w:rsidR="007D0E3E" w:rsidRPr="007D0E3E" w:rsidRDefault="007D0E3E" w:rsidP="00A32DF1">
            <w:pPr>
              <w:pStyle w:val="Heading1"/>
              <w:spacing w:before="40" w:afterLines="40" w:after="96"/>
              <w:jc w:val="both"/>
              <w:outlineLvl w:val="0"/>
              <w:rPr>
                <w:rFonts w:ascii="Times New Roman" w:hAnsi="Times New Roman" w:cs="Times New Roman"/>
                <w:b/>
                <w:color w:val="auto"/>
                <w:sz w:val="24"/>
                <w:szCs w:val="24"/>
                <w:lang w:val="nl-NL"/>
              </w:rPr>
            </w:pPr>
            <w:r w:rsidRPr="007D0E3E">
              <w:rPr>
                <w:rFonts w:ascii="Times New Roman" w:hAnsi="Times New Roman" w:cs="Times New Roman"/>
                <w:b/>
                <w:color w:val="auto"/>
                <w:sz w:val="24"/>
                <w:szCs w:val="24"/>
                <w:lang w:val="nl-NL"/>
              </w:rPr>
              <w:lastRenderedPageBreak/>
              <w:t>Điều 21. Trách nhiệm của đơn vị chủ trì xây dựng Chương trình</w:t>
            </w:r>
          </w:p>
          <w:p w14:paraId="7F255CEC" w14:textId="77777777" w:rsidR="007D0E3E" w:rsidRPr="007D0E3E" w:rsidRDefault="007D0E3E" w:rsidP="00A32DF1">
            <w:pPr>
              <w:spacing w:before="40" w:afterLines="40" w:after="96"/>
              <w:jc w:val="both"/>
              <w:rPr>
                <w:rFonts w:ascii="Times New Roman" w:eastAsia="Times New Roman" w:hAnsi="Times New Roman" w:cs="Times New Roman"/>
              </w:rPr>
            </w:pPr>
            <w:r w:rsidRPr="007D0E3E">
              <w:rPr>
                <w:rFonts w:ascii="Times New Roman" w:eastAsia="Times New Roman" w:hAnsi="Times New Roman" w:cs="Times New Roman"/>
              </w:rPr>
              <w:t>1. Trước ngày 01 tháng 6 hàng năm, các đơn vị chủ trì xây dựng Chương trình cho năm tiếp theo gửi Sở Công Thương để tổng hợp, thẩm định nội dung và dự toán kinh phí.</w:t>
            </w:r>
          </w:p>
          <w:p w14:paraId="576AC6DD"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lang w:val="en-US"/>
              </w:rPr>
              <w:t>2</w:t>
            </w:r>
            <w:r w:rsidRPr="007D0E3E">
              <w:rPr>
                <w:rFonts w:ascii="Times New Roman" w:eastAsia="Times New Roman" w:hAnsi="Times New Roman" w:cs="Times New Roman"/>
              </w:rPr>
              <w:t xml:space="preserve">. Các đơn vị chủ trì xây dựng Chương trình phải báo cáo tình hình và tiến độ thực hiện chương trình; đánh giá kết quả thực hiện chương trình, </w:t>
            </w:r>
            <w:r w:rsidRPr="007D0E3E">
              <w:rPr>
                <w:rFonts w:ascii="Times New Roman" w:eastAsia="Times New Roman" w:hAnsi="Times New Roman" w:cs="Times New Roman"/>
              </w:rPr>
              <w:lastRenderedPageBreak/>
              <w:t>kiến nghị đề xuất (nếu có) gửi về Sở Công Thương trước ngày 15 tháng 12 hàng năm.</w:t>
            </w:r>
          </w:p>
        </w:tc>
        <w:tc>
          <w:tcPr>
            <w:tcW w:w="0" w:type="auto"/>
          </w:tcPr>
          <w:p w14:paraId="365BF350"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nl-NL"/>
              </w:rPr>
              <w:lastRenderedPageBreak/>
              <w:t>Đề xuất tách riêng trách nhiệm của đơn vị chủ trì xây dựng chương trình (thường là các cơ quan quản lý nhà nước, chính quyền địa phương) với đơn vị chủ trì thực hiện chương trình.</w:t>
            </w:r>
          </w:p>
        </w:tc>
      </w:tr>
      <w:tr w:rsidR="007D0E3E" w:rsidRPr="007934FA" w14:paraId="07E7EF9C" w14:textId="77777777" w:rsidTr="00A32DF1">
        <w:tc>
          <w:tcPr>
            <w:tcW w:w="0" w:type="auto"/>
            <w:vMerge/>
            <w:vAlign w:val="center"/>
          </w:tcPr>
          <w:p w14:paraId="7F2AA8C1" w14:textId="77777777" w:rsidR="007D0E3E" w:rsidRPr="007D0E3E" w:rsidRDefault="007D0E3E" w:rsidP="00A32DF1">
            <w:pPr>
              <w:spacing w:before="40" w:afterLines="40" w:after="96"/>
              <w:jc w:val="center"/>
              <w:rPr>
                <w:rFonts w:ascii="Times New Roman" w:hAnsi="Times New Roman" w:cs="Times New Roman"/>
              </w:rPr>
            </w:pPr>
          </w:p>
        </w:tc>
        <w:tc>
          <w:tcPr>
            <w:tcW w:w="0" w:type="auto"/>
            <w:vMerge/>
          </w:tcPr>
          <w:p w14:paraId="2298DDEA" w14:textId="77777777" w:rsidR="007D0E3E" w:rsidRPr="007D0E3E" w:rsidRDefault="007D0E3E" w:rsidP="00A32DF1">
            <w:pPr>
              <w:spacing w:before="40" w:afterLines="40" w:after="96"/>
              <w:jc w:val="both"/>
              <w:rPr>
                <w:rFonts w:ascii="Times New Roman" w:hAnsi="Times New Roman" w:cs="Times New Roman"/>
                <w:b/>
                <w:szCs w:val="28"/>
                <w:lang w:val="nl-NL"/>
              </w:rPr>
            </w:pPr>
          </w:p>
        </w:tc>
        <w:tc>
          <w:tcPr>
            <w:tcW w:w="0" w:type="auto"/>
          </w:tcPr>
          <w:p w14:paraId="5D862B4E" w14:textId="77777777" w:rsidR="007D0E3E" w:rsidRPr="007D0E3E" w:rsidRDefault="007D0E3E" w:rsidP="00A32DF1">
            <w:pPr>
              <w:pStyle w:val="Heading1"/>
              <w:spacing w:before="40" w:afterLines="40" w:after="96"/>
              <w:jc w:val="both"/>
              <w:outlineLvl w:val="0"/>
              <w:rPr>
                <w:rFonts w:ascii="Times New Roman" w:hAnsi="Times New Roman" w:cs="Times New Roman"/>
                <w:b/>
                <w:color w:val="auto"/>
                <w:sz w:val="24"/>
                <w:szCs w:val="24"/>
                <w:lang w:val="nl-NL"/>
              </w:rPr>
            </w:pPr>
            <w:r w:rsidRPr="007D0E3E">
              <w:rPr>
                <w:rFonts w:ascii="Times New Roman" w:hAnsi="Times New Roman" w:cs="Times New Roman"/>
                <w:b/>
                <w:color w:val="auto"/>
                <w:sz w:val="24"/>
                <w:szCs w:val="24"/>
                <w:lang w:val="nl-NL"/>
              </w:rPr>
              <w:t>Điều 22. Trách nhiệm của đơn vị chủ trì thực hiện Chương trình</w:t>
            </w:r>
          </w:p>
          <w:p w14:paraId="7F382C3E" w14:textId="77777777" w:rsidR="007D0E3E" w:rsidRPr="007D0E3E" w:rsidRDefault="007D0E3E" w:rsidP="00A32DF1">
            <w:pPr>
              <w:pStyle w:val="Heading1"/>
              <w:spacing w:before="40" w:afterLines="40" w:after="96"/>
              <w:jc w:val="both"/>
              <w:outlineLvl w:val="0"/>
              <w:rPr>
                <w:rFonts w:ascii="Times New Roman" w:hAnsi="Times New Roman" w:cs="Times New Roman"/>
                <w:color w:val="auto"/>
                <w:sz w:val="24"/>
                <w:szCs w:val="24"/>
                <w:lang w:val="nl-NL"/>
              </w:rPr>
            </w:pPr>
            <w:r w:rsidRPr="007D0E3E">
              <w:rPr>
                <w:rFonts w:ascii="Times New Roman" w:hAnsi="Times New Roman" w:cs="Times New Roman"/>
                <w:color w:val="auto"/>
                <w:sz w:val="24"/>
                <w:szCs w:val="24"/>
                <w:lang w:val="nl-NL"/>
              </w:rPr>
              <w:t>1. Tổ chức thực hiện các chương trình đã được phê duyệt theo đúng mục tiêu, nội dung, tiến độ và dự toán được phê duyệt; đảm bảo sử dụng kinh phí tiết kiệm, có hiệu quả và chịu trách nhiệm về nội dung chi theo đúng chế độ tài chính hiện hành.</w:t>
            </w:r>
          </w:p>
          <w:p w14:paraId="29064FB8" w14:textId="77777777" w:rsidR="007D0E3E" w:rsidRPr="007D0E3E" w:rsidRDefault="007D0E3E" w:rsidP="00A32DF1">
            <w:pPr>
              <w:pStyle w:val="Heading1"/>
              <w:spacing w:before="40" w:afterLines="40" w:after="96"/>
              <w:jc w:val="both"/>
              <w:outlineLvl w:val="0"/>
              <w:rPr>
                <w:rFonts w:ascii="Times New Roman" w:hAnsi="Times New Roman" w:cs="Times New Roman"/>
                <w:color w:val="auto"/>
                <w:sz w:val="24"/>
                <w:szCs w:val="24"/>
                <w:lang w:val="nl-NL"/>
              </w:rPr>
            </w:pPr>
            <w:r w:rsidRPr="007D0E3E">
              <w:rPr>
                <w:rFonts w:ascii="Times New Roman" w:hAnsi="Times New Roman" w:cs="Times New Roman"/>
                <w:color w:val="auto"/>
                <w:sz w:val="24"/>
                <w:szCs w:val="24"/>
                <w:lang w:val="nl-NL"/>
              </w:rPr>
              <w:t>2. Có trách nhiệm tổng hợp và thanh quyết toán các khoản chi hỗ trợ từ kinh phí thực hiện Chương trình hàng năm đối với các hoạt động do đơn vị mình thực hiện theo đúng quy định hiện hành.</w:t>
            </w:r>
          </w:p>
          <w:p w14:paraId="722D0FCC" w14:textId="77777777" w:rsidR="007D0E3E" w:rsidRPr="007D0E3E" w:rsidRDefault="007D0E3E" w:rsidP="00A32DF1">
            <w:pPr>
              <w:pStyle w:val="Heading1"/>
              <w:spacing w:before="40" w:afterLines="40" w:after="96"/>
              <w:jc w:val="both"/>
              <w:outlineLvl w:val="0"/>
              <w:rPr>
                <w:rFonts w:ascii="Times New Roman" w:hAnsi="Times New Roman" w:cs="Times New Roman"/>
                <w:b/>
                <w:color w:val="auto"/>
                <w:sz w:val="24"/>
                <w:szCs w:val="24"/>
                <w:lang w:val="nl-NL"/>
              </w:rPr>
            </w:pPr>
            <w:r w:rsidRPr="007D0E3E">
              <w:rPr>
                <w:rFonts w:ascii="Times New Roman" w:hAnsi="Times New Roman" w:cs="Times New Roman"/>
                <w:color w:val="auto"/>
                <w:sz w:val="24"/>
                <w:szCs w:val="24"/>
                <w:lang w:val="nl-NL"/>
              </w:rPr>
              <w:t>3. Cung cấp đầy đủ tài liệu, thông tin trung thực liên quan đến tình hình thực hiện chương trình và tạo điều kiện thuận lợi cho việc kiểm tra, giám sát theo quy định của pháp luật.</w:t>
            </w:r>
          </w:p>
        </w:tc>
        <w:tc>
          <w:tcPr>
            <w:tcW w:w="0" w:type="auto"/>
          </w:tcPr>
          <w:p w14:paraId="45C3E9AA" w14:textId="77777777" w:rsidR="007D0E3E" w:rsidRPr="007D0E3E" w:rsidRDefault="007D0E3E" w:rsidP="00A32DF1">
            <w:pPr>
              <w:tabs>
                <w:tab w:val="left" w:pos="567"/>
              </w:tabs>
              <w:spacing w:before="40" w:afterLines="40" w:after="96"/>
              <w:jc w:val="both"/>
              <w:rPr>
                <w:rFonts w:ascii="Times New Roman" w:hAnsi="Times New Roman" w:cs="Times New Roman"/>
                <w:lang w:val="en-US"/>
              </w:rPr>
            </w:pPr>
            <w:r w:rsidRPr="007D0E3E">
              <w:rPr>
                <w:rFonts w:ascii="Times New Roman" w:hAnsi="Times New Roman" w:cs="Times New Roman"/>
                <w:lang w:val="nl-NL"/>
              </w:rPr>
              <w:t>Đề xuất tách riêng trách nhiệm của đơn vị chủ trì xây dựng chương trình (thường là các cơ quan quản lý nhà nước, chính quyền địa phương) với đơn vị chủ trì thực hiện chương trình.</w:t>
            </w:r>
          </w:p>
        </w:tc>
      </w:tr>
      <w:tr w:rsidR="007D0E3E" w:rsidRPr="007934FA" w14:paraId="33D5BA2F" w14:textId="77777777" w:rsidTr="00A32DF1">
        <w:trPr>
          <w:trHeight w:val="741"/>
        </w:trPr>
        <w:tc>
          <w:tcPr>
            <w:tcW w:w="0" w:type="auto"/>
            <w:vAlign w:val="center"/>
          </w:tcPr>
          <w:p w14:paraId="67DFE6C5" w14:textId="0E57BBA1" w:rsidR="007D0E3E" w:rsidRPr="007D0E3E" w:rsidRDefault="00EA1C0C" w:rsidP="00A32DF1">
            <w:pPr>
              <w:spacing w:before="40" w:afterLines="40" w:after="96"/>
              <w:jc w:val="center"/>
              <w:rPr>
                <w:rFonts w:ascii="Times New Roman" w:hAnsi="Times New Roman" w:cs="Times New Roman"/>
                <w:lang w:val="en-US"/>
              </w:rPr>
            </w:pPr>
            <w:r>
              <w:rPr>
                <w:rFonts w:ascii="Times New Roman" w:hAnsi="Times New Roman" w:cs="Times New Roman"/>
                <w:lang w:val="en-US"/>
              </w:rPr>
              <w:t>15</w:t>
            </w:r>
          </w:p>
          <w:p w14:paraId="13A50F20" w14:textId="77777777" w:rsidR="007D0E3E" w:rsidRPr="007D0E3E" w:rsidRDefault="007D0E3E" w:rsidP="00A32DF1">
            <w:pPr>
              <w:spacing w:before="40" w:afterLines="40" w:after="96"/>
              <w:jc w:val="center"/>
              <w:rPr>
                <w:rFonts w:ascii="Times New Roman" w:hAnsi="Times New Roman" w:cs="Times New Roman"/>
                <w:lang w:val="en-US"/>
              </w:rPr>
            </w:pPr>
          </w:p>
        </w:tc>
        <w:tc>
          <w:tcPr>
            <w:tcW w:w="0" w:type="auto"/>
          </w:tcPr>
          <w:p w14:paraId="3E420642" w14:textId="77777777" w:rsidR="007D0E3E" w:rsidRPr="007D0E3E" w:rsidRDefault="007D0E3E" w:rsidP="00A32DF1">
            <w:pPr>
              <w:spacing w:before="40" w:afterLines="40" w:after="96"/>
              <w:jc w:val="both"/>
              <w:rPr>
                <w:rFonts w:ascii="Times New Roman" w:eastAsia="Times New Roman" w:hAnsi="Times New Roman" w:cs="Times New Roman"/>
                <w:lang w:val="en-US"/>
              </w:rPr>
            </w:pPr>
            <w:bookmarkStart w:id="10" w:name="dieu_11"/>
            <w:r w:rsidRPr="007D0E3E">
              <w:rPr>
                <w:rFonts w:ascii="Times New Roman" w:eastAsia="Times New Roman" w:hAnsi="Times New Roman" w:cs="Times New Roman"/>
                <w:b/>
                <w:bCs/>
              </w:rPr>
              <w:t>Điều 1</w:t>
            </w:r>
            <w:r w:rsidRPr="007D0E3E">
              <w:rPr>
                <w:rFonts w:ascii="Times New Roman" w:eastAsia="Times New Roman" w:hAnsi="Times New Roman" w:cs="Times New Roman"/>
                <w:b/>
                <w:bCs/>
                <w:lang w:val="en-US"/>
              </w:rPr>
              <w:t>2</w:t>
            </w:r>
            <w:r w:rsidRPr="007D0E3E">
              <w:rPr>
                <w:rFonts w:ascii="Times New Roman" w:eastAsia="Times New Roman" w:hAnsi="Times New Roman" w:cs="Times New Roman"/>
                <w:b/>
                <w:bCs/>
              </w:rPr>
              <w:t>. Trách nhiệm của đơn vị tham gia thực hiện Chươg trình</w:t>
            </w:r>
            <w:bookmarkEnd w:id="10"/>
          </w:p>
        </w:tc>
        <w:tc>
          <w:tcPr>
            <w:tcW w:w="0" w:type="auto"/>
          </w:tcPr>
          <w:p w14:paraId="05F6DE55" w14:textId="77777777" w:rsidR="007D0E3E" w:rsidRPr="007D0E3E" w:rsidRDefault="007D0E3E" w:rsidP="00A32DF1">
            <w:pPr>
              <w:pStyle w:val="Heading1"/>
              <w:spacing w:before="40" w:afterLines="40" w:after="96"/>
              <w:jc w:val="both"/>
              <w:outlineLvl w:val="0"/>
              <w:rPr>
                <w:rFonts w:ascii="Times New Roman" w:hAnsi="Times New Roman" w:cs="Times New Roman"/>
                <w:b/>
                <w:color w:val="auto"/>
                <w:sz w:val="24"/>
                <w:szCs w:val="24"/>
                <w:lang w:val="nl-NL"/>
              </w:rPr>
            </w:pPr>
            <w:r w:rsidRPr="007D0E3E">
              <w:rPr>
                <w:rFonts w:ascii="Times New Roman" w:hAnsi="Times New Roman" w:cs="Times New Roman"/>
                <w:b/>
                <w:color w:val="auto"/>
                <w:sz w:val="24"/>
                <w:szCs w:val="24"/>
                <w:lang w:val="nl-NL"/>
              </w:rPr>
              <w:t>Điều 23. Trách nhiệm của đơn vị tham gia thực hiện Chương trình</w:t>
            </w:r>
          </w:p>
          <w:p w14:paraId="6ABC19E0" w14:textId="77777777" w:rsidR="007D0E3E" w:rsidRPr="007D0E3E" w:rsidRDefault="007D0E3E" w:rsidP="00A32DF1">
            <w:pPr>
              <w:spacing w:before="40" w:afterLines="40" w:after="96"/>
              <w:jc w:val="both"/>
              <w:rPr>
                <w:rFonts w:ascii="Times New Roman" w:eastAsia="Times New Roman" w:hAnsi="Times New Roman" w:cs="Times New Roman"/>
                <w:lang w:val="en-US"/>
              </w:rPr>
            </w:pPr>
            <w:r w:rsidRPr="007D0E3E">
              <w:rPr>
                <w:rFonts w:ascii="Times New Roman" w:eastAsia="Times New Roman" w:hAnsi="Times New Roman" w:cs="Times New Roman"/>
              </w:rPr>
              <w:t xml:space="preserve"> </w:t>
            </w:r>
          </w:p>
        </w:tc>
        <w:tc>
          <w:tcPr>
            <w:tcW w:w="0" w:type="auto"/>
          </w:tcPr>
          <w:p w14:paraId="4D398CA7" w14:textId="77777777" w:rsidR="007D0E3E" w:rsidRPr="007D0E3E" w:rsidRDefault="007D0E3E" w:rsidP="00A32DF1">
            <w:pPr>
              <w:tabs>
                <w:tab w:val="left" w:pos="567"/>
              </w:tabs>
              <w:spacing w:before="40" w:afterLines="40" w:after="96"/>
              <w:jc w:val="both"/>
              <w:rPr>
                <w:rFonts w:ascii="Times New Roman" w:hAnsi="Times New Roman" w:cs="Times New Roman"/>
                <w:lang w:val="nl-NL"/>
              </w:rPr>
            </w:pPr>
            <w:r w:rsidRPr="007D0E3E">
              <w:rPr>
                <w:rFonts w:ascii="Times New Roman" w:hAnsi="Times New Roman" w:cs="Times New Roman"/>
                <w:lang w:val="en-US"/>
              </w:rPr>
              <w:t>Không thay đổi so với Quyết định 18/2022/QĐ-UBND.</w:t>
            </w:r>
          </w:p>
        </w:tc>
      </w:tr>
    </w:tbl>
    <w:p w14:paraId="0A3AF3C9" w14:textId="1104D76D" w:rsidR="0075679B" w:rsidRPr="00E23522" w:rsidRDefault="0075679B" w:rsidP="00E23522">
      <w:pPr>
        <w:tabs>
          <w:tab w:val="left" w:pos="2910"/>
        </w:tabs>
        <w:rPr>
          <w:rFonts w:ascii="Times New Roman" w:hAnsi="Times New Roman" w:cs="Times New Roman"/>
          <w:sz w:val="28"/>
          <w:szCs w:val="28"/>
          <w:lang w:val="en-US"/>
        </w:rPr>
      </w:pPr>
    </w:p>
    <w:sectPr w:rsidR="0075679B" w:rsidRPr="00E23522" w:rsidSect="00404C7D">
      <w:headerReference w:type="default" r:id="rId10"/>
      <w:footerReference w:type="default" r:id="rId11"/>
      <w:pgSz w:w="16840" w:h="11907" w:orient="landscape" w:code="9"/>
      <w:pgMar w:top="1701" w:right="1134" w:bottom="1134" w:left="1134" w:header="0" w:footer="35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1BA4F" w14:textId="77777777" w:rsidR="00D46619" w:rsidRDefault="00D46619">
      <w:r>
        <w:separator/>
      </w:r>
    </w:p>
  </w:endnote>
  <w:endnote w:type="continuationSeparator" w:id="0">
    <w:p w14:paraId="64B1B2D2" w14:textId="77777777" w:rsidR="00D46619" w:rsidRDefault="00D4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A2F1" w14:textId="23066DEC" w:rsidR="00A80A47" w:rsidRDefault="00A80A47">
    <w:pPr>
      <w:pStyle w:val="Footer"/>
      <w:jc w:val="center"/>
    </w:pPr>
  </w:p>
  <w:p w14:paraId="7E93EB8C" w14:textId="051178A0" w:rsidR="007B7E46" w:rsidRPr="00A80A47" w:rsidRDefault="007B7E46" w:rsidP="00A80A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773CC" w14:textId="77777777" w:rsidR="00D46619" w:rsidRDefault="00D46619">
      <w:r>
        <w:separator/>
      </w:r>
    </w:p>
  </w:footnote>
  <w:footnote w:type="continuationSeparator" w:id="0">
    <w:p w14:paraId="06F94AFF" w14:textId="77777777" w:rsidR="00D46619" w:rsidRDefault="00D466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06461"/>
      <w:docPartObj>
        <w:docPartGallery w:val="Page Numbers (Top of Page)"/>
        <w:docPartUnique/>
      </w:docPartObj>
    </w:sdtPr>
    <w:sdtEndPr>
      <w:rPr>
        <w:rFonts w:ascii="Times New Roman" w:hAnsi="Times New Roman" w:cs="Times New Roman"/>
        <w:noProof/>
        <w:sz w:val="28"/>
      </w:rPr>
    </w:sdtEndPr>
    <w:sdtContent>
      <w:p w14:paraId="7D56FF0E" w14:textId="77777777" w:rsidR="00A80A47" w:rsidRDefault="00A80A47">
        <w:pPr>
          <w:pStyle w:val="Header"/>
          <w:jc w:val="center"/>
        </w:pPr>
      </w:p>
      <w:p w14:paraId="48B3B1A1" w14:textId="565B2BD9" w:rsidR="00A80A47" w:rsidRPr="00A80A47" w:rsidRDefault="00A80A47">
        <w:pPr>
          <w:pStyle w:val="Header"/>
          <w:jc w:val="center"/>
          <w:rPr>
            <w:rFonts w:ascii="Times New Roman" w:hAnsi="Times New Roman" w:cs="Times New Roman"/>
            <w:sz w:val="28"/>
          </w:rPr>
        </w:pPr>
        <w:r w:rsidRPr="00A80A47">
          <w:rPr>
            <w:rFonts w:ascii="Times New Roman" w:hAnsi="Times New Roman" w:cs="Times New Roman"/>
            <w:sz w:val="28"/>
          </w:rPr>
          <w:fldChar w:fldCharType="begin"/>
        </w:r>
        <w:r w:rsidRPr="00A80A47">
          <w:rPr>
            <w:rFonts w:ascii="Times New Roman" w:hAnsi="Times New Roman" w:cs="Times New Roman"/>
            <w:sz w:val="28"/>
          </w:rPr>
          <w:instrText xml:space="preserve"> PAGE   \* MERGEFORMAT </w:instrText>
        </w:r>
        <w:r w:rsidRPr="00A80A47">
          <w:rPr>
            <w:rFonts w:ascii="Times New Roman" w:hAnsi="Times New Roman" w:cs="Times New Roman"/>
            <w:sz w:val="28"/>
          </w:rPr>
          <w:fldChar w:fldCharType="separate"/>
        </w:r>
        <w:r w:rsidR="00084FDE">
          <w:rPr>
            <w:rFonts w:ascii="Times New Roman" w:hAnsi="Times New Roman" w:cs="Times New Roman"/>
            <w:noProof/>
            <w:sz w:val="28"/>
          </w:rPr>
          <w:t>5</w:t>
        </w:r>
        <w:r w:rsidRPr="00A80A47">
          <w:rPr>
            <w:rFonts w:ascii="Times New Roman" w:hAnsi="Times New Roman" w:cs="Times New Roman"/>
            <w:noProof/>
            <w:sz w:val="28"/>
          </w:rPr>
          <w:fldChar w:fldCharType="end"/>
        </w:r>
      </w:p>
    </w:sdtContent>
  </w:sdt>
  <w:p w14:paraId="256EAA20" w14:textId="77777777" w:rsidR="00A80A47" w:rsidRDefault="00A80A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AEB5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CABB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C402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34C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B6FE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3C2A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420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9A4E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A886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A429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90EB5"/>
    <w:multiLevelType w:val="multilevel"/>
    <w:tmpl w:val="CA36255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10644A"/>
    <w:multiLevelType w:val="multilevel"/>
    <w:tmpl w:val="7C7067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9659BB"/>
    <w:multiLevelType w:val="hybridMultilevel"/>
    <w:tmpl w:val="442CDF8C"/>
    <w:lvl w:ilvl="0" w:tplc="D5863106">
      <w:start w:val="1"/>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BFF46C5"/>
    <w:multiLevelType w:val="hybridMultilevel"/>
    <w:tmpl w:val="2D441034"/>
    <w:lvl w:ilvl="0" w:tplc="6D7C9082">
      <w:start w:val="3"/>
      <w:numFmt w:val="bullet"/>
      <w:lvlText w:val="-"/>
      <w:lvlJc w:val="left"/>
      <w:pPr>
        <w:tabs>
          <w:tab w:val="num" w:pos="927"/>
        </w:tabs>
        <w:ind w:left="927" w:hanging="360"/>
      </w:pPr>
      <w:rPr>
        <w:rFonts w:ascii="Times New Roman" w:eastAsia="Arial Unicode MS"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5E1552B"/>
    <w:multiLevelType w:val="multilevel"/>
    <w:tmpl w:val="1CAEC1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627EE8"/>
    <w:multiLevelType w:val="multilevel"/>
    <w:tmpl w:val="DEDA0B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49233F"/>
    <w:multiLevelType w:val="multilevel"/>
    <w:tmpl w:val="9BBAAA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9634DD"/>
    <w:multiLevelType w:val="multilevel"/>
    <w:tmpl w:val="6706D7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407D79"/>
    <w:multiLevelType w:val="multilevel"/>
    <w:tmpl w:val="9D9C00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DF43A9"/>
    <w:multiLevelType w:val="multilevel"/>
    <w:tmpl w:val="DCA2D8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CC7424"/>
    <w:multiLevelType w:val="multilevel"/>
    <w:tmpl w:val="BC28FB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3E69C3"/>
    <w:multiLevelType w:val="multilevel"/>
    <w:tmpl w:val="6A1646E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0E362F"/>
    <w:multiLevelType w:val="hybridMultilevel"/>
    <w:tmpl w:val="59D4883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48561C"/>
    <w:multiLevelType w:val="hybridMultilevel"/>
    <w:tmpl w:val="18664556"/>
    <w:lvl w:ilvl="0" w:tplc="B92C76DA">
      <w:numFmt w:val="bullet"/>
      <w:lvlText w:val="-"/>
      <w:lvlJc w:val="left"/>
      <w:pPr>
        <w:tabs>
          <w:tab w:val="num" w:pos="1620"/>
        </w:tabs>
        <w:ind w:left="1620" w:hanging="900"/>
      </w:pPr>
      <w:rPr>
        <w:rFonts w:ascii="Times New Roman" w:eastAsia="Arial Unicode MS"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1390BD9"/>
    <w:multiLevelType w:val="multilevel"/>
    <w:tmpl w:val="524CB2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CF11E2"/>
    <w:multiLevelType w:val="hybridMultilevel"/>
    <w:tmpl w:val="0B12EE8A"/>
    <w:lvl w:ilvl="0" w:tplc="65641B0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974FED"/>
    <w:multiLevelType w:val="hybridMultilevel"/>
    <w:tmpl w:val="66869174"/>
    <w:lvl w:ilvl="0" w:tplc="4F7CB4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47455B9"/>
    <w:multiLevelType w:val="hybridMultilevel"/>
    <w:tmpl w:val="853E0870"/>
    <w:lvl w:ilvl="0" w:tplc="EABE172E">
      <w:start w:val="3"/>
      <w:numFmt w:val="bullet"/>
      <w:lvlText w:val="-"/>
      <w:lvlJc w:val="left"/>
      <w:pPr>
        <w:ind w:left="1040" w:hanging="360"/>
      </w:pPr>
      <w:rPr>
        <w:rFonts w:ascii="Times New Roman" w:eastAsia="Arial Unicode MS"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79EC19D5"/>
    <w:multiLevelType w:val="multilevel"/>
    <w:tmpl w:val="6D281C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4F0582"/>
    <w:multiLevelType w:val="multilevel"/>
    <w:tmpl w:val="D4AA05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8024F1"/>
    <w:multiLevelType w:val="multilevel"/>
    <w:tmpl w:val="C4AEC4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9"/>
  </w:num>
  <w:num w:numId="3">
    <w:abstractNumId w:val="28"/>
  </w:num>
  <w:num w:numId="4">
    <w:abstractNumId w:val="17"/>
  </w:num>
  <w:num w:numId="5">
    <w:abstractNumId w:val="15"/>
  </w:num>
  <w:num w:numId="6">
    <w:abstractNumId w:val="16"/>
  </w:num>
  <w:num w:numId="7">
    <w:abstractNumId w:val="24"/>
  </w:num>
  <w:num w:numId="8">
    <w:abstractNumId w:val="20"/>
  </w:num>
  <w:num w:numId="9">
    <w:abstractNumId w:val="30"/>
  </w:num>
  <w:num w:numId="10">
    <w:abstractNumId w:val="10"/>
  </w:num>
  <w:num w:numId="11">
    <w:abstractNumId w:val="21"/>
  </w:num>
  <w:num w:numId="12">
    <w:abstractNumId w:val="18"/>
  </w:num>
  <w:num w:numId="13">
    <w:abstractNumId w:val="14"/>
  </w:num>
  <w:num w:numId="14">
    <w:abstractNumId w:val="19"/>
  </w:num>
  <w:num w:numId="15">
    <w:abstractNumId w:val="13"/>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26"/>
  </w:num>
  <w:num w:numId="29">
    <w:abstractNumId w:val="27"/>
  </w:num>
  <w:num w:numId="30">
    <w:abstractNumId w:val="2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6E"/>
    <w:rsid w:val="00004C63"/>
    <w:rsid w:val="00005536"/>
    <w:rsid w:val="00005569"/>
    <w:rsid w:val="0001783E"/>
    <w:rsid w:val="00017A70"/>
    <w:rsid w:val="00021293"/>
    <w:rsid w:val="00021943"/>
    <w:rsid w:val="000224CF"/>
    <w:rsid w:val="00022F9D"/>
    <w:rsid w:val="00022FF0"/>
    <w:rsid w:val="0002455F"/>
    <w:rsid w:val="00030EF5"/>
    <w:rsid w:val="000332F5"/>
    <w:rsid w:val="000336C2"/>
    <w:rsid w:val="000409A3"/>
    <w:rsid w:val="00040F71"/>
    <w:rsid w:val="00041454"/>
    <w:rsid w:val="000448B7"/>
    <w:rsid w:val="000450EA"/>
    <w:rsid w:val="00052577"/>
    <w:rsid w:val="00056AB6"/>
    <w:rsid w:val="00056C89"/>
    <w:rsid w:val="000608FD"/>
    <w:rsid w:val="00060995"/>
    <w:rsid w:val="00061FB2"/>
    <w:rsid w:val="00062B57"/>
    <w:rsid w:val="00063543"/>
    <w:rsid w:val="00063E50"/>
    <w:rsid w:val="00064736"/>
    <w:rsid w:val="00066A62"/>
    <w:rsid w:val="0007094C"/>
    <w:rsid w:val="0007115D"/>
    <w:rsid w:val="00073FA7"/>
    <w:rsid w:val="000751FA"/>
    <w:rsid w:val="0007611A"/>
    <w:rsid w:val="00077DC7"/>
    <w:rsid w:val="000834B6"/>
    <w:rsid w:val="00084B70"/>
    <w:rsid w:val="00084FDE"/>
    <w:rsid w:val="0009202A"/>
    <w:rsid w:val="000A0CAA"/>
    <w:rsid w:val="000A107D"/>
    <w:rsid w:val="000A49B6"/>
    <w:rsid w:val="000B1A92"/>
    <w:rsid w:val="000B3289"/>
    <w:rsid w:val="000B4245"/>
    <w:rsid w:val="000B4C73"/>
    <w:rsid w:val="000B56F9"/>
    <w:rsid w:val="000C1249"/>
    <w:rsid w:val="000C4986"/>
    <w:rsid w:val="000C549C"/>
    <w:rsid w:val="000C7955"/>
    <w:rsid w:val="000C7D6B"/>
    <w:rsid w:val="000D42CE"/>
    <w:rsid w:val="000D7117"/>
    <w:rsid w:val="000E06AD"/>
    <w:rsid w:val="000E07BC"/>
    <w:rsid w:val="000E2ABA"/>
    <w:rsid w:val="000E49D0"/>
    <w:rsid w:val="000E5F0D"/>
    <w:rsid w:val="000E7ABF"/>
    <w:rsid w:val="000F16A5"/>
    <w:rsid w:val="000F4118"/>
    <w:rsid w:val="000F4971"/>
    <w:rsid w:val="000F7C58"/>
    <w:rsid w:val="000F7E5A"/>
    <w:rsid w:val="00103038"/>
    <w:rsid w:val="00103929"/>
    <w:rsid w:val="00104412"/>
    <w:rsid w:val="001061FA"/>
    <w:rsid w:val="0010697B"/>
    <w:rsid w:val="00107F9F"/>
    <w:rsid w:val="001125B9"/>
    <w:rsid w:val="00113ACE"/>
    <w:rsid w:val="00115875"/>
    <w:rsid w:val="001159A0"/>
    <w:rsid w:val="001164DD"/>
    <w:rsid w:val="001177C5"/>
    <w:rsid w:val="0012082A"/>
    <w:rsid w:val="001224F3"/>
    <w:rsid w:val="001258B2"/>
    <w:rsid w:val="00125C53"/>
    <w:rsid w:val="001311C3"/>
    <w:rsid w:val="001332ED"/>
    <w:rsid w:val="00133D1D"/>
    <w:rsid w:val="00134343"/>
    <w:rsid w:val="001405F8"/>
    <w:rsid w:val="00140F21"/>
    <w:rsid w:val="001419EA"/>
    <w:rsid w:val="00146578"/>
    <w:rsid w:val="00146E9A"/>
    <w:rsid w:val="001503B6"/>
    <w:rsid w:val="00151A3D"/>
    <w:rsid w:val="00154EBE"/>
    <w:rsid w:val="00162D45"/>
    <w:rsid w:val="0016326F"/>
    <w:rsid w:val="001637E9"/>
    <w:rsid w:val="00166609"/>
    <w:rsid w:val="00166B73"/>
    <w:rsid w:val="00170364"/>
    <w:rsid w:val="00172A4B"/>
    <w:rsid w:val="001745AC"/>
    <w:rsid w:val="0017623F"/>
    <w:rsid w:val="001768E1"/>
    <w:rsid w:val="00176F74"/>
    <w:rsid w:val="00180B92"/>
    <w:rsid w:val="00180D6B"/>
    <w:rsid w:val="00182C04"/>
    <w:rsid w:val="00185CFB"/>
    <w:rsid w:val="00191883"/>
    <w:rsid w:val="0019197A"/>
    <w:rsid w:val="001A0C5E"/>
    <w:rsid w:val="001A13CD"/>
    <w:rsid w:val="001A2DCE"/>
    <w:rsid w:val="001A3DDB"/>
    <w:rsid w:val="001A5B54"/>
    <w:rsid w:val="001B2FB9"/>
    <w:rsid w:val="001B64E1"/>
    <w:rsid w:val="001B7D2E"/>
    <w:rsid w:val="001B7EAA"/>
    <w:rsid w:val="001B7EB6"/>
    <w:rsid w:val="001C0880"/>
    <w:rsid w:val="001C2558"/>
    <w:rsid w:val="001C4780"/>
    <w:rsid w:val="001D01FE"/>
    <w:rsid w:val="001D336C"/>
    <w:rsid w:val="001D6A2C"/>
    <w:rsid w:val="001D7352"/>
    <w:rsid w:val="001E175F"/>
    <w:rsid w:val="001E17F3"/>
    <w:rsid w:val="001E37EA"/>
    <w:rsid w:val="001F11A5"/>
    <w:rsid w:val="001F4C75"/>
    <w:rsid w:val="002002F5"/>
    <w:rsid w:val="002008B7"/>
    <w:rsid w:val="002016E8"/>
    <w:rsid w:val="002032CE"/>
    <w:rsid w:val="0020489C"/>
    <w:rsid w:val="0020565B"/>
    <w:rsid w:val="00205950"/>
    <w:rsid w:val="002060EC"/>
    <w:rsid w:val="00207482"/>
    <w:rsid w:val="002077EA"/>
    <w:rsid w:val="00211464"/>
    <w:rsid w:val="002132C1"/>
    <w:rsid w:val="0021553E"/>
    <w:rsid w:val="00217C9B"/>
    <w:rsid w:val="002208B8"/>
    <w:rsid w:val="0022216C"/>
    <w:rsid w:val="002226BB"/>
    <w:rsid w:val="00225A93"/>
    <w:rsid w:val="00232FAB"/>
    <w:rsid w:val="00234F52"/>
    <w:rsid w:val="00235F1D"/>
    <w:rsid w:val="00236C21"/>
    <w:rsid w:val="002371E7"/>
    <w:rsid w:val="00240B4A"/>
    <w:rsid w:val="00240FBC"/>
    <w:rsid w:val="002419DB"/>
    <w:rsid w:val="00244A8F"/>
    <w:rsid w:val="00246E39"/>
    <w:rsid w:val="00246FF3"/>
    <w:rsid w:val="00250614"/>
    <w:rsid w:val="00251AE2"/>
    <w:rsid w:val="00253AAE"/>
    <w:rsid w:val="002554E0"/>
    <w:rsid w:val="00260EB3"/>
    <w:rsid w:val="00263959"/>
    <w:rsid w:val="00263C02"/>
    <w:rsid w:val="00266E91"/>
    <w:rsid w:val="0026709D"/>
    <w:rsid w:val="00272799"/>
    <w:rsid w:val="00275595"/>
    <w:rsid w:val="00280434"/>
    <w:rsid w:val="00282668"/>
    <w:rsid w:val="0028359A"/>
    <w:rsid w:val="00286499"/>
    <w:rsid w:val="00291DB4"/>
    <w:rsid w:val="0029294A"/>
    <w:rsid w:val="0029311D"/>
    <w:rsid w:val="00294791"/>
    <w:rsid w:val="002A08B3"/>
    <w:rsid w:val="002A09E1"/>
    <w:rsid w:val="002A0EC5"/>
    <w:rsid w:val="002A104B"/>
    <w:rsid w:val="002A3EC9"/>
    <w:rsid w:val="002A713D"/>
    <w:rsid w:val="002A7498"/>
    <w:rsid w:val="002A7DBA"/>
    <w:rsid w:val="002B077E"/>
    <w:rsid w:val="002B1CAF"/>
    <w:rsid w:val="002B1FFD"/>
    <w:rsid w:val="002B5469"/>
    <w:rsid w:val="002B5A04"/>
    <w:rsid w:val="002B5E71"/>
    <w:rsid w:val="002B6238"/>
    <w:rsid w:val="002B6D7F"/>
    <w:rsid w:val="002B7216"/>
    <w:rsid w:val="002C344C"/>
    <w:rsid w:val="002C4273"/>
    <w:rsid w:val="002C7FB6"/>
    <w:rsid w:val="002D1992"/>
    <w:rsid w:val="002D2F7D"/>
    <w:rsid w:val="002D3347"/>
    <w:rsid w:val="002D5418"/>
    <w:rsid w:val="002D6B3D"/>
    <w:rsid w:val="002E1F14"/>
    <w:rsid w:val="002E4544"/>
    <w:rsid w:val="002F0917"/>
    <w:rsid w:val="002F0CD5"/>
    <w:rsid w:val="002F1E52"/>
    <w:rsid w:val="002F31D5"/>
    <w:rsid w:val="002F3948"/>
    <w:rsid w:val="002F603D"/>
    <w:rsid w:val="002F68AA"/>
    <w:rsid w:val="0030406A"/>
    <w:rsid w:val="00304135"/>
    <w:rsid w:val="00307346"/>
    <w:rsid w:val="00310472"/>
    <w:rsid w:val="00312BDF"/>
    <w:rsid w:val="00313FFB"/>
    <w:rsid w:val="00314C0A"/>
    <w:rsid w:val="003151A1"/>
    <w:rsid w:val="003159FF"/>
    <w:rsid w:val="0032039B"/>
    <w:rsid w:val="00323C64"/>
    <w:rsid w:val="00325597"/>
    <w:rsid w:val="00326878"/>
    <w:rsid w:val="00327045"/>
    <w:rsid w:val="00332957"/>
    <w:rsid w:val="00332DC4"/>
    <w:rsid w:val="00340B7B"/>
    <w:rsid w:val="003424EC"/>
    <w:rsid w:val="00342B75"/>
    <w:rsid w:val="0034406F"/>
    <w:rsid w:val="0034468D"/>
    <w:rsid w:val="003454C4"/>
    <w:rsid w:val="003466CB"/>
    <w:rsid w:val="0035162C"/>
    <w:rsid w:val="0035170B"/>
    <w:rsid w:val="0035684B"/>
    <w:rsid w:val="003578C2"/>
    <w:rsid w:val="00363619"/>
    <w:rsid w:val="003636EE"/>
    <w:rsid w:val="00365C61"/>
    <w:rsid w:val="00365EF1"/>
    <w:rsid w:val="0036682A"/>
    <w:rsid w:val="00366B60"/>
    <w:rsid w:val="00371082"/>
    <w:rsid w:val="00371F86"/>
    <w:rsid w:val="00372F43"/>
    <w:rsid w:val="003730D4"/>
    <w:rsid w:val="00373E44"/>
    <w:rsid w:val="00377085"/>
    <w:rsid w:val="00377107"/>
    <w:rsid w:val="0038329D"/>
    <w:rsid w:val="00385D46"/>
    <w:rsid w:val="00386BD4"/>
    <w:rsid w:val="00393B8C"/>
    <w:rsid w:val="00394789"/>
    <w:rsid w:val="003A02B9"/>
    <w:rsid w:val="003A155B"/>
    <w:rsid w:val="003A38A0"/>
    <w:rsid w:val="003B24F0"/>
    <w:rsid w:val="003B2CD4"/>
    <w:rsid w:val="003B3FCF"/>
    <w:rsid w:val="003B552E"/>
    <w:rsid w:val="003B67FF"/>
    <w:rsid w:val="003B6CE6"/>
    <w:rsid w:val="003C0564"/>
    <w:rsid w:val="003C0A46"/>
    <w:rsid w:val="003C67C3"/>
    <w:rsid w:val="003C7A2E"/>
    <w:rsid w:val="003D1AB6"/>
    <w:rsid w:val="003D3DA0"/>
    <w:rsid w:val="003D4149"/>
    <w:rsid w:val="003D7711"/>
    <w:rsid w:val="003E1054"/>
    <w:rsid w:val="003E1EF7"/>
    <w:rsid w:val="003E53D9"/>
    <w:rsid w:val="003E6050"/>
    <w:rsid w:val="003E660F"/>
    <w:rsid w:val="003F1DF4"/>
    <w:rsid w:val="003F5170"/>
    <w:rsid w:val="0040453E"/>
    <w:rsid w:val="00404C7D"/>
    <w:rsid w:val="00413B5E"/>
    <w:rsid w:val="0041421A"/>
    <w:rsid w:val="004148E9"/>
    <w:rsid w:val="0041680C"/>
    <w:rsid w:val="00420301"/>
    <w:rsid w:val="00420536"/>
    <w:rsid w:val="00422670"/>
    <w:rsid w:val="0042645E"/>
    <w:rsid w:val="00427332"/>
    <w:rsid w:val="004327E1"/>
    <w:rsid w:val="00433E9D"/>
    <w:rsid w:val="00434B92"/>
    <w:rsid w:val="00436B6E"/>
    <w:rsid w:val="00437C9F"/>
    <w:rsid w:val="004404B6"/>
    <w:rsid w:val="0044297D"/>
    <w:rsid w:val="00451708"/>
    <w:rsid w:val="0045488B"/>
    <w:rsid w:val="00461887"/>
    <w:rsid w:val="004635BC"/>
    <w:rsid w:val="00463615"/>
    <w:rsid w:val="00467E7A"/>
    <w:rsid w:val="004705B4"/>
    <w:rsid w:val="0047061F"/>
    <w:rsid w:val="00474EA7"/>
    <w:rsid w:val="004756AA"/>
    <w:rsid w:val="004759C5"/>
    <w:rsid w:val="00475AE9"/>
    <w:rsid w:val="00476B9E"/>
    <w:rsid w:val="004820A2"/>
    <w:rsid w:val="00483FCE"/>
    <w:rsid w:val="00485712"/>
    <w:rsid w:val="004869A5"/>
    <w:rsid w:val="00490468"/>
    <w:rsid w:val="004904C1"/>
    <w:rsid w:val="00493A6A"/>
    <w:rsid w:val="00495A85"/>
    <w:rsid w:val="004971D1"/>
    <w:rsid w:val="004A61DF"/>
    <w:rsid w:val="004B27DF"/>
    <w:rsid w:val="004B2C44"/>
    <w:rsid w:val="004B60E6"/>
    <w:rsid w:val="004B770A"/>
    <w:rsid w:val="004C1C3B"/>
    <w:rsid w:val="004C62C8"/>
    <w:rsid w:val="004C693A"/>
    <w:rsid w:val="004D2EC9"/>
    <w:rsid w:val="004D446C"/>
    <w:rsid w:val="004D7691"/>
    <w:rsid w:val="004E028D"/>
    <w:rsid w:val="004E0E0A"/>
    <w:rsid w:val="004E2F92"/>
    <w:rsid w:val="004E31E2"/>
    <w:rsid w:val="004E409C"/>
    <w:rsid w:val="004E53E1"/>
    <w:rsid w:val="004F0731"/>
    <w:rsid w:val="004F1870"/>
    <w:rsid w:val="00504EF4"/>
    <w:rsid w:val="00505F35"/>
    <w:rsid w:val="00507088"/>
    <w:rsid w:val="00511BE7"/>
    <w:rsid w:val="0051394A"/>
    <w:rsid w:val="00514FE0"/>
    <w:rsid w:val="0051718B"/>
    <w:rsid w:val="005212BF"/>
    <w:rsid w:val="0052351C"/>
    <w:rsid w:val="0052671A"/>
    <w:rsid w:val="00530F82"/>
    <w:rsid w:val="00531739"/>
    <w:rsid w:val="00533617"/>
    <w:rsid w:val="00536C1A"/>
    <w:rsid w:val="00545A50"/>
    <w:rsid w:val="00545C07"/>
    <w:rsid w:val="00547D16"/>
    <w:rsid w:val="00550F9E"/>
    <w:rsid w:val="00561B72"/>
    <w:rsid w:val="005622CB"/>
    <w:rsid w:val="00562509"/>
    <w:rsid w:val="00562BC7"/>
    <w:rsid w:val="005655AC"/>
    <w:rsid w:val="00566F10"/>
    <w:rsid w:val="00570B37"/>
    <w:rsid w:val="00572B01"/>
    <w:rsid w:val="005758AA"/>
    <w:rsid w:val="00580233"/>
    <w:rsid w:val="0058286A"/>
    <w:rsid w:val="00586ACC"/>
    <w:rsid w:val="005910FC"/>
    <w:rsid w:val="0059131C"/>
    <w:rsid w:val="005A0142"/>
    <w:rsid w:val="005A13FF"/>
    <w:rsid w:val="005A61DC"/>
    <w:rsid w:val="005B395F"/>
    <w:rsid w:val="005B3BE7"/>
    <w:rsid w:val="005B6E3E"/>
    <w:rsid w:val="005B7C21"/>
    <w:rsid w:val="005C3136"/>
    <w:rsid w:val="005C679D"/>
    <w:rsid w:val="005D03F7"/>
    <w:rsid w:val="005D3867"/>
    <w:rsid w:val="005D3D3C"/>
    <w:rsid w:val="005D5C7B"/>
    <w:rsid w:val="005D765A"/>
    <w:rsid w:val="005D77ED"/>
    <w:rsid w:val="005E61BB"/>
    <w:rsid w:val="005F041D"/>
    <w:rsid w:val="005F0E6A"/>
    <w:rsid w:val="005F3194"/>
    <w:rsid w:val="005F7020"/>
    <w:rsid w:val="00600573"/>
    <w:rsid w:val="006015DE"/>
    <w:rsid w:val="0060212C"/>
    <w:rsid w:val="00603863"/>
    <w:rsid w:val="006052E9"/>
    <w:rsid w:val="00611985"/>
    <w:rsid w:val="006124D0"/>
    <w:rsid w:val="00612EF5"/>
    <w:rsid w:val="00614305"/>
    <w:rsid w:val="00614FF2"/>
    <w:rsid w:val="006155E0"/>
    <w:rsid w:val="006167A1"/>
    <w:rsid w:val="006205C9"/>
    <w:rsid w:val="006219F4"/>
    <w:rsid w:val="00622E17"/>
    <w:rsid w:val="00624C8D"/>
    <w:rsid w:val="00625147"/>
    <w:rsid w:val="00625713"/>
    <w:rsid w:val="00626300"/>
    <w:rsid w:val="00626463"/>
    <w:rsid w:val="00631A85"/>
    <w:rsid w:val="00631E06"/>
    <w:rsid w:val="0063278F"/>
    <w:rsid w:val="006356A2"/>
    <w:rsid w:val="006439DB"/>
    <w:rsid w:val="00643C98"/>
    <w:rsid w:val="006440F4"/>
    <w:rsid w:val="00644B5B"/>
    <w:rsid w:val="006522CE"/>
    <w:rsid w:val="006522E6"/>
    <w:rsid w:val="00652BB3"/>
    <w:rsid w:val="00652FBA"/>
    <w:rsid w:val="00656C18"/>
    <w:rsid w:val="006659AE"/>
    <w:rsid w:val="00666C61"/>
    <w:rsid w:val="00667B78"/>
    <w:rsid w:val="00670110"/>
    <w:rsid w:val="00674037"/>
    <w:rsid w:val="00674063"/>
    <w:rsid w:val="006753A9"/>
    <w:rsid w:val="006763B1"/>
    <w:rsid w:val="0068043A"/>
    <w:rsid w:val="00680DCD"/>
    <w:rsid w:val="006818F7"/>
    <w:rsid w:val="00682EF6"/>
    <w:rsid w:val="00683604"/>
    <w:rsid w:val="00683F35"/>
    <w:rsid w:val="006842FD"/>
    <w:rsid w:val="00684EEF"/>
    <w:rsid w:val="00690263"/>
    <w:rsid w:val="00690E55"/>
    <w:rsid w:val="006A1B66"/>
    <w:rsid w:val="006A4217"/>
    <w:rsid w:val="006A6BFE"/>
    <w:rsid w:val="006B05D5"/>
    <w:rsid w:val="006B247F"/>
    <w:rsid w:val="006B4344"/>
    <w:rsid w:val="006B4A1D"/>
    <w:rsid w:val="006B782E"/>
    <w:rsid w:val="006B7F7B"/>
    <w:rsid w:val="006C051F"/>
    <w:rsid w:val="006C372C"/>
    <w:rsid w:val="006C4BBF"/>
    <w:rsid w:val="006D6255"/>
    <w:rsid w:val="006E142C"/>
    <w:rsid w:val="006E1C4A"/>
    <w:rsid w:val="006E5818"/>
    <w:rsid w:val="006E5930"/>
    <w:rsid w:val="006E6034"/>
    <w:rsid w:val="006E76CB"/>
    <w:rsid w:val="006F1668"/>
    <w:rsid w:val="006F3B86"/>
    <w:rsid w:val="006F3D25"/>
    <w:rsid w:val="006F482E"/>
    <w:rsid w:val="006F4923"/>
    <w:rsid w:val="006F6CF3"/>
    <w:rsid w:val="00700CAC"/>
    <w:rsid w:val="00705119"/>
    <w:rsid w:val="00707F00"/>
    <w:rsid w:val="007103AA"/>
    <w:rsid w:val="0071097B"/>
    <w:rsid w:val="00712991"/>
    <w:rsid w:val="00712A7E"/>
    <w:rsid w:val="007142B4"/>
    <w:rsid w:val="0071471A"/>
    <w:rsid w:val="00716745"/>
    <w:rsid w:val="00724099"/>
    <w:rsid w:val="007269BB"/>
    <w:rsid w:val="00730B8B"/>
    <w:rsid w:val="00731EF0"/>
    <w:rsid w:val="007321E0"/>
    <w:rsid w:val="00733C9D"/>
    <w:rsid w:val="007354A4"/>
    <w:rsid w:val="007368DA"/>
    <w:rsid w:val="00741732"/>
    <w:rsid w:val="00742AFA"/>
    <w:rsid w:val="007438A2"/>
    <w:rsid w:val="007438D4"/>
    <w:rsid w:val="00743C52"/>
    <w:rsid w:val="00743CD2"/>
    <w:rsid w:val="00744314"/>
    <w:rsid w:val="00747562"/>
    <w:rsid w:val="00747710"/>
    <w:rsid w:val="00750C36"/>
    <w:rsid w:val="00751010"/>
    <w:rsid w:val="00751175"/>
    <w:rsid w:val="0075313D"/>
    <w:rsid w:val="007559FC"/>
    <w:rsid w:val="0075630E"/>
    <w:rsid w:val="0075679B"/>
    <w:rsid w:val="00756975"/>
    <w:rsid w:val="007569BF"/>
    <w:rsid w:val="00762F43"/>
    <w:rsid w:val="007641E9"/>
    <w:rsid w:val="007653CF"/>
    <w:rsid w:val="00767BA0"/>
    <w:rsid w:val="00772AFE"/>
    <w:rsid w:val="00776E85"/>
    <w:rsid w:val="00780737"/>
    <w:rsid w:val="00780EDD"/>
    <w:rsid w:val="0078230E"/>
    <w:rsid w:val="0078235D"/>
    <w:rsid w:val="007846FF"/>
    <w:rsid w:val="00787869"/>
    <w:rsid w:val="00791052"/>
    <w:rsid w:val="0079624A"/>
    <w:rsid w:val="007A0CB3"/>
    <w:rsid w:val="007A6E9B"/>
    <w:rsid w:val="007B37B6"/>
    <w:rsid w:val="007B6933"/>
    <w:rsid w:val="007B7E46"/>
    <w:rsid w:val="007C00CC"/>
    <w:rsid w:val="007C3AF2"/>
    <w:rsid w:val="007C426A"/>
    <w:rsid w:val="007C56D8"/>
    <w:rsid w:val="007C5B8A"/>
    <w:rsid w:val="007C634D"/>
    <w:rsid w:val="007D0752"/>
    <w:rsid w:val="007D078F"/>
    <w:rsid w:val="007D0E3E"/>
    <w:rsid w:val="007D484B"/>
    <w:rsid w:val="007D4963"/>
    <w:rsid w:val="007D6BB5"/>
    <w:rsid w:val="007D7386"/>
    <w:rsid w:val="007E0BDF"/>
    <w:rsid w:val="007E3D67"/>
    <w:rsid w:val="007E4695"/>
    <w:rsid w:val="007E5CF3"/>
    <w:rsid w:val="007F3194"/>
    <w:rsid w:val="008008ED"/>
    <w:rsid w:val="008015BA"/>
    <w:rsid w:val="00804117"/>
    <w:rsid w:val="00804636"/>
    <w:rsid w:val="0080495F"/>
    <w:rsid w:val="008071C9"/>
    <w:rsid w:val="00811C6E"/>
    <w:rsid w:val="00813846"/>
    <w:rsid w:val="008139E9"/>
    <w:rsid w:val="00823A83"/>
    <w:rsid w:val="008267ED"/>
    <w:rsid w:val="008335F9"/>
    <w:rsid w:val="00833A15"/>
    <w:rsid w:val="0083512A"/>
    <w:rsid w:val="00836B8B"/>
    <w:rsid w:val="00840200"/>
    <w:rsid w:val="00840E73"/>
    <w:rsid w:val="0084146F"/>
    <w:rsid w:val="00845CBE"/>
    <w:rsid w:val="00850625"/>
    <w:rsid w:val="00856FE2"/>
    <w:rsid w:val="008571B5"/>
    <w:rsid w:val="00861C68"/>
    <w:rsid w:val="0086408C"/>
    <w:rsid w:val="00865691"/>
    <w:rsid w:val="00871439"/>
    <w:rsid w:val="008716B0"/>
    <w:rsid w:val="00872BB8"/>
    <w:rsid w:val="00873669"/>
    <w:rsid w:val="008807DA"/>
    <w:rsid w:val="0088097A"/>
    <w:rsid w:val="00880CB4"/>
    <w:rsid w:val="00882984"/>
    <w:rsid w:val="00886F8E"/>
    <w:rsid w:val="00890CE1"/>
    <w:rsid w:val="00893F7D"/>
    <w:rsid w:val="00894C8B"/>
    <w:rsid w:val="00895DED"/>
    <w:rsid w:val="0089632A"/>
    <w:rsid w:val="008A0AE0"/>
    <w:rsid w:val="008A166F"/>
    <w:rsid w:val="008A3656"/>
    <w:rsid w:val="008A3C80"/>
    <w:rsid w:val="008A3D45"/>
    <w:rsid w:val="008A5BAA"/>
    <w:rsid w:val="008B05D7"/>
    <w:rsid w:val="008B568E"/>
    <w:rsid w:val="008C1726"/>
    <w:rsid w:val="008C3A0A"/>
    <w:rsid w:val="008C4EC4"/>
    <w:rsid w:val="008C59CE"/>
    <w:rsid w:val="008C7A87"/>
    <w:rsid w:val="008D19DB"/>
    <w:rsid w:val="008D6537"/>
    <w:rsid w:val="008E0DD7"/>
    <w:rsid w:val="008E6F4C"/>
    <w:rsid w:val="008E7D8A"/>
    <w:rsid w:val="008F2266"/>
    <w:rsid w:val="008F270B"/>
    <w:rsid w:val="008F33AB"/>
    <w:rsid w:val="008F36E3"/>
    <w:rsid w:val="008F4795"/>
    <w:rsid w:val="008F5A45"/>
    <w:rsid w:val="008F6339"/>
    <w:rsid w:val="00902DC3"/>
    <w:rsid w:val="00906AE5"/>
    <w:rsid w:val="009107B8"/>
    <w:rsid w:val="00910F36"/>
    <w:rsid w:val="00912A0C"/>
    <w:rsid w:val="00915BC9"/>
    <w:rsid w:val="0091600C"/>
    <w:rsid w:val="00926D94"/>
    <w:rsid w:val="00931351"/>
    <w:rsid w:val="00931B05"/>
    <w:rsid w:val="00933F5D"/>
    <w:rsid w:val="00934345"/>
    <w:rsid w:val="009351C8"/>
    <w:rsid w:val="00936DAD"/>
    <w:rsid w:val="00940505"/>
    <w:rsid w:val="0094160D"/>
    <w:rsid w:val="00942E45"/>
    <w:rsid w:val="009436FF"/>
    <w:rsid w:val="00944C86"/>
    <w:rsid w:val="0094632C"/>
    <w:rsid w:val="00947F9A"/>
    <w:rsid w:val="00950137"/>
    <w:rsid w:val="0095419A"/>
    <w:rsid w:val="009569C7"/>
    <w:rsid w:val="00956A62"/>
    <w:rsid w:val="0096309A"/>
    <w:rsid w:val="00964A15"/>
    <w:rsid w:val="00964C53"/>
    <w:rsid w:val="0096525B"/>
    <w:rsid w:val="00972F0D"/>
    <w:rsid w:val="00973A64"/>
    <w:rsid w:val="00977C8C"/>
    <w:rsid w:val="00980B38"/>
    <w:rsid w:val="00984A34"/>
    <w:rsid w:val="00987A88"/>
    <w:rsid w:val="00990840"/>
    <w:rsid w:val="00990CB8"/>
    <w:rsid w:val="009919BC"/>
    <w:rsid w:val="009961F2"/>
    <w:rsid w:val="009A1D35"/>
    <w:rsid w:val="009A20E8"/>
    <w:rsid w:val="009A20F6"/>
    <w:rsid w:val="009A23B5"/>
    <w:rsid w:val="009A61C9"/>
    <w:rsid w:val="009A776E"/>
    <w:rsid w:val="009B3010"/>
    <w:rsid w:val="009B75D6"/>
    <w:rsid w:val="009C3349"/>
    <w:rsid w:val="009C49FD"/>
    <w:rsid w:val="009C720F"/>
    <w:rsid w:val="009C7C93"/>
    <w:rsid w:val="009D37D1"/>
    <w:rsid w:val="009D3B1D"/>
    <w:rsid w:val="009D480F"/>
    <w:rsid w:val="009D7C72"/>
    <w:rsid w:val="009E0253"/>
    <w:rsid w:val="009E29B7"/>
    <w:rsid w:val="009E44CB"/>
    <w:rsid w:val="009E5D49"/>
    <w:rsid w:val="009F2FC8"/>
    <w:rsid w:val="009F42EB"/>
    <w:rsid w:val="009F5B0E"/>
    <w:rsid w:val="009F5EB2"/>
    <w:rsid w:val="009F6074"/>
    <w:rsid w:val="00A01AE4"/>
    <w:rsid w:val="00A02493"/>
    <w:rsid w:val="00A05151"/>
    <w:rsid w:val="00A10E08"/>
    <w:rsid w:val="00A11110"/>
    <w:rsid w:val="00A22B77"/>
    <w:rsid w:val="00A24281"/>
    <w:rsid w:val="00A339EA"/>
    <w:rsid w:val="00A346E7"/>
    <w:rsid w:val="00A350DA"/>
    <w:rsid w:val="00A37822"/>
    <w:rsid w:val="00A432BB"/>
    <w:rsid w:val="00A44632"/>
    <w:rsid w:val="00A45AFC"/>
    <w:rsid w:val="00A472A8"/>
    <w:rsid w:val="00A47D5D"/>
    <w:rsid w:val="00A500F9"/>
    <w:rsid w:val="00A52718"/>
    <w:rsid w:val="00A538FD"/>
    <w:rsid w:val="00A5472C"/>
    <w:rsid w:val="00A55863"/>
    <w:rsid w:val="00A563EF"/>
    <w:rsid w:val="00A6032A"/>
    <w:rsid w:val="00A60A9B"/>
    <w:rsid w:val="00A64D90"/>
    <w:rsid w:val="00A655D3"/>
    <w:rsid w:val="00A6681B"/>
    <w:rsid w:val="00A70C16"/>
    <w:rsid w:val="00A71312"/>
    <w:rsid w:val="00A71B85"/>
    <w:rsid w:val="00A755AD"/>
    <w:rsid w:val="00A80A47"/>
    <w:rsid w:val="00A80C41"/>
    <w:rsid w:val="00A80E3F"/>
    <w:rsid w:val="00A82947"/>
    <w:rsid w:val="00A82DF0"/>
    <w:rsid w:val="00A91185"/>
    <w:rsid w:val="00A948DF"/>
    <w:rsid w:val="00A94B4F"/>
    <w:rsid w:val="00A96732"/>
    <w:rsid w:val="00A96D84"/>
    <w:rsid w:val="00A97978"/>
    <w:rsid w:val="00AA3DB8"/>
    <w:rsid w:val="00AA3FD6"/>
    <w:rsid w:val="00AA60ED"/>
    <w:rsid w:val="00AA74A7"/>
    <w:rsid w:val="00AB12D5"/>
    <w:rsid w:val="00AB4D9F"/>
    <w:rsid w:val="00AC0793"/>
    <w:rsid w:val="00AC213F"/>
    <w:rsid w:val="00AC2619"/>
    <w:rsid w:val="00AC3E84"/>
    <w:rsid w:val="00AC40DD"/>
    <w:rsid w:val="00AC42C8"/>
    <w:rsid w:val="00AC7052"/>
    <w:rsid w:val="00AC7057"/>
    <w:rsid w:val="00AC774C"/>
    <w:rsid w:val="00AD12AC"/>
    <w:rsid w:val="00AD1910"/>
    <w:rsid w:val="00AD2974"/>
    <w:rsid w:val="00AD4C8B"/>
    <w:rsid w:val="00AE132F"/>
    <w:rsid w:val="00AE26C9"/>
    <w:rsid w:val="00AE2F27"/>
    <w:rsid w:val="00AE3F1B"/>
    <w:rsid w:val="00AE54DF"/>
    <w:rsid w:val="00AF0D85"/>
    <w:rsid w:val="00AF1DD6"/>
    <w:rsid w:val="00AF2436"/>
    <w:rsid w:val="00AF3369"/>
    <w:rsid w:val="00AF4D44"/>
    <w:rsid w:val="00AF632E"/>
    <w:rsid w:val="00AF6FCE"/>
    <w:rsid w:val="00AF78C1"/>
    <w:rsid w:val="00AF7D60"/>
    <w:rsid w:val="00B000EC"/>
    <w:rsid w:val="00B008F3"/>
    <w:rsid w:val="00B02BE6"/>
    <w:rsid w:val="00B03304"/>
    <w:rsid w:val="00B03910"/>
    <w:rsid w:val="00B05B49"/>
    <w:rsid w:val="00B05EB5"/>
    <w:rsid w:val="00B10751"/>
    <w:rsid w:val="00B109AC"/>
    <w:rsid w:val="00B11CCF"/>
    <w:rsid w:val="00B13EA0"/>
    <w:rsid w:val="00B13ED4"/>
    <w:rsid w:val="00B167C2"/>
    <w:rsid w:val="00B16B9B"/>
    <w:rsid w:val="00B23DB6"/>
    <w:rsid w:val="00B2593D"/>
    <w:rsid w:val="00B310CB"/>
    <w:rsid w:val="00B33742"/>
    <w:rsid w:val="00B33AEE"/>
    <w:rsid w:val="00B34180"/>
    <w:rsid w:val="00B3483F"/>
    <w:rsid w:val="00B35FFD"/>
    <w:rsid w:val="00B40698"/>
    <w:rsid w:val="00B4162F"/>
    <w:rsid w:val="00B42C77"/>
    <w:rsid w:val="00B45A2B"/>
    <w:rsid w:val="00B471CD"/>
    <w:rsid w:val="00B53F14"/>
    <w:rsid w:val="00B5446E"/>
    <w:rsid w:val="00B565C0"/>
    <w:rsid w:val="00B628C7"/>
    <w:rsid w:val="00B64040"/>
    <w:rsid w:val="00B648F7"/>
    <w:rsid w:val="00B652E9"/>
    <w:rsid w:val="00B72503"/>
    <w:rsid w:val="00B750B9"/>
    <w:rsid w:val="00B807B6"/>
    <w:rsid w:val="00B87EFB"/>
    <w:rsid w:val="00B92FF1"/>
    <w:rsid w:val="00B93C1B"/>
    <w:rsid w:val="00B94901"/>
    <w:rsid w:val="00B96552"/>
    <w:rsid w:val="00BA7865"/>
    <w:rsid w:val="00BA7953"/>
    <w:rsid w:val="00BB0309"/>
    <w:rsid w:val="00BB0F8D"/>
    <w:rsid w:val="00BB5EB5"/>
    <w:rsid w:val="00BB6F18"/>
    <w:rsid w:val="00BC22E7"/>
    <w:rsid w:val="00BC2D54"/>
    <w:rsid w:val="00BC2F2D"/>
    <w:rsid w:val="00BC3D9D"/>
    <w:rsid w:val="00BC5BF5"/>
    <w:rsid w:val="00BD0223"/>
    <w:rsid w:val="00BD0431"/>
    <w:rsid w:val="00BD130D"/>
    <w:rsid w:val="00BD2E84"/>
    <w:rsid w:val="00BD5474"/>
    <w:rsid w:val="00BE0FE5"/>
    <w:rsid w:val="00BE3579"/>
    <w:rsid w:val="00BE556D"/>
    <w:rsid w:val="00BE56D6"/>
    <w:rsid w:val="00BE5ADB"/>
    <w:rsid w:val="00BF1926"/>
    <w:rsid w:val="00BF2C59"/>
    <w:rsid w:val="00BF5A63"/>
    <w:rsid w:val="00BF75C1"/>
    <w:rsid w:val="00C00911"/>
    <w:rsid w:val="00C10F93"/>
    <w:rsid w:val="00C12019"/>
    <w:rsid w:val="00C14D60"/>
    <w:rsid w:val="00C165D5"/>
    <w:rsid w:val="00C222BE"/>
    <w:rsid w:val="00C232F4"/>
    <w:rsid w:val="00C23C08"/>
    <w:rsid w:val="00C270F8"/>
    <w:rsid w:val="00C30C16"/>
    <w:rsid w:val="00C3324B"/>
    <w:rsid w:val="00C35BC4"/>
    <w:rsid w:val="00C35C1A"/>
    <w:rsid w:val="00C36949"/>
    <w:rsid w:val="00C37C1F"/>
    <w:rsid w:val="00C37C8D"/>
    <w:rsid w:val="00C40E3B"/>
    <w:rsid w:val="00C40F8C"/>
    <w:rsid w:val="00C46DCA"/>
    <w:rsid w:val="00C52387"/>
    <w:rsid w:val="00C5299D"/>
    <w:rsid w:val="00C6340C"/>
    <w:rsid w:val="00C670ED"/>
    <w:rsid w:val="00C67302"/>
    <w:rsid w:val="00C67D21"/>
    <w:rsid w:val="00C67D9A"/>
    <w:rsid w:val="00C76757"/>
    <w:rsid w:val="00C77C5D"/>
    <w:rsid w:val="00C844A3"/>
    <w:rsid w:val="00C844B1"/>
    <w:rsid w:val="00C85AA7"/>
    <w:rsid w:val="00C86374"/>
    <w:rsid w:val="00C86902"/>
    <w:rsid w:val="00C87C8B"/>
    <w:rsid w:val="00C902F4"/>
    <w:rsid w:val="00C913DC"/>
    <w:rsid w:val="00CA11AA"/>
    <w:rsid w:val="00CA1B0C"/>
    <w:rsid w:val="00CA7031"/>
    <w:rsid w:val="00CC276C"/>
    <w:rsid w:val="00CC3C52"/>
    <w:rsid w:val="00CC3E0C"/>
    <w:rsid w:val="00CC4CD8"/>
    <w:rsid w:val="00CD11D6"/>
    <w:rsid w:val="00CE1278"/>
    <w:rsid w:val="00CE29E9"/>
    <w:rsid w:val="00CE4DE2"/>
    <w:rsid w:val="00CF0CB9"/>
    <w:rsid w:val="00CF3FC1"/>
    <w:rsid w:val="00CF6C42"/>
    <w:rsid w:val="00CF6D6E"/>
    <w:rsid w:val="00D02AA3"/>
    <w:rsid w:val="00D04188"/>
    <w:rsid w:val="00D1004F"/>
    <w:rsid w:val="00D10C47"/>
    <w:rsid w:val="00D158C5"/>
    <w:rsid w:val="00D16BC7"/>
    <w:rsid w:val="00D20D05"/>
    <w:rsid w:val="00D2166A"/>
    <w:rsid w:val="00D22245"/>
    <w:rsid w:val="00D25247"/>
    <w:rsid w:val="00D27080"/>
    <w:rsid w:val="00D30816"/>
    <w:rsid w:val="00D36D5F"/>
    <w:rsid w:val="00D375C0"/>
    <w:rsid w:val="00D421EA"/>
    <w:rsid w:val="00D43030"/>
    <w:rsid w:val="00D4371E"/>
    <w:rsid w:val="00D4387A"/>
    <w:rsid w:val="00D45899"/>
    <w:rsid w:val="00D460E3"/>
    <w:rsid w:val="00D46619"/>
    <w:rsid w:val="00D5076E"/>
    <w:rsid w:val="00D51843"/>
    <w:rsid w:val="00D5249B"/>
    <w:rsid w:val="00D54D6B"/>
    <w:rsid w:val="00D567BC"/>
    <w:rsid w:val="00D56FD4"/>
    <w:rsid w:val="00D574A0"/>
    <w:rsid w:val="00D6003A"/>
    <w:rsid w:val="00D603C1"/>
    <w:rsid w:val="00D60B3B"/>
    <w:rsid w:val="00D61345"/>
    <w:rsid w:val="00D61D23"/>
    <w:rsid w:val="00D61D2D"/>
    <w:rsid w:val="00D636BE"/>
    <w:rsid w:val="00D745EE"/>
    <w:rsid w:val="00D7704D"/>
    <w:rsid w:val="00D80598"/>
    <w:rsid w:val="00D807AB"/>
    <w:rsid w:val="00D817D9"/>
    <w:rsid w:val="00D84722"/>
    <w:rsid w:val="00D9011A"/>
    <w:rsid w:val="00D908F4"/>
    <w:rsid w:val="00D92033"/>
    <w:rsid w:val="00D95645"/>
    <w:rsid w:val="00D9610E"/>
    <w:rsid w:val="00D9675C"/>
    <w:rsid w:val="00D96931"/>
    <w:rsid w:val="00DA325F"/>
    <w:rsid w:val="00DA3B8B"/>
    <w:rsid w:val="00DA3C39"/>
    <w:rsid w:val="00DA65B0"/>
    <w:rsid w:val="00DA773E"/>
    <w:rsid w:val="00DB009D"/>
    <w:rsid w:val="00DB4C99"/>
    <w:rsid w:val="00DB53BD"/>
    <w:rsid w:val="00DB6A23"/>
    <w:rsid w:val="00DB7778"/>
    <w:rsid w:val="00DB7D6B"/>
    <w:rsid w:val="00DC3008"/>
    <w:rsid w:val="00DC332E"/>
    <w:rsid w:val="00DC396E"/>
    <w:rsid w:val="00DC4D3F"/>
    <w:rsid w:val="00DC5CAE"/>
    <w:rsid w:val="00DC7748"/>
    <w:rsid w:val="00DD222F"/>
    <w:rsid w:val="00DD43D5"/>
    <w:rsid w:val="00DE1436"/>
    <w:rsid w:val="00DE55DB"/>
    <w:rsid w:val="00DE5AC2"/>
    <w:rsid w:val="00DE76FA"/>
    <w:rsid w:val="00DE7F30"/>
    <w:rsid w:val="00DF30BC"/>
    <w:rsid w:val="00DF321B"/>
    <w:rsid w:val="00DF6823"/>
    <w:rsid w:val="00DF77DD"/>
    <w:rsid w:val="00E0182C"/>
    <w:rsid w:val="00E064A9"/>
    <w:rsid w:val="00E10D5D"/>
    <w:rsid w:val="00E1169D"/>
    <w:rsid w:val="00E14A1C"/>
    <w:rsid w:val="00E15B38"/>
    <w:rsid w:val="00E2021D"/>
    <w:rsid w:val="00E21CE4"/>
    <w:rsid w:val="00E2279E"/>
    <w:rsid w:val="00E22E12"/>
    <w:rsid w:val="00E23522"/>
    <w:rsid w:val="00E23974"/>
    <w:rsid w:val="00E23E5A"/>
    <w:rsid w:val="00E24FC2"/>
    <w:rsid w:val="00E25717"/>
    <w:rsid w:val="00E25D4F"/>
    <w:rsid w:val="00E31F78"/>
    <w:rsid w:val="00E34CFE"/>
    <w:rsid w:val="00E35030"/>
    <w:rsid w:val="00E35A1C"/>
    <w:rsid w:val="00E36C8B"/>
    <w:rsid w:val="00E41565"/>
    <w:rsid w:val="00E443D1"/>
    <w:rsid w:val="00E451DB"/>
    <w:rsid w:val="00E503E8"/>
    <w:rsid w:val="00E508B9"/>
    <w:rsid w:val="00E50A5C"/>
    <w:rsid w:val="00E52B2A"/>
    <w:rsid w:val="00E533B9"/>
    <w:rsid w:val="00E538C3"/>
    <w:rsid w:val="00E54EB4"/>
    <w:rsid w:val="00E55754"/>
    <w:rsid w:val="00E55AF1"/>
    <w:rsid w:val="00E57D0D"/>
    <w:rsid w:val="00E6327F"/>
    <w:rsid w:val="00E65D4B"/>
    <w:rsid w:val="00E67472"/>
    <w:rsid w:val="00E707A3"/>
    <w:rsid w:val="00E747EF"/>
    <w:rsid w:val="00E7487A"/>
    <w:rsid w:val="00E802FB"/>
    <w:rsid w:val="00E81B66"/>
    <w:rsid w:val="00E81F1A"/>
    <w:rsid w:val="00E855C5"/>
    <w:rsid w:val="00E87DAC"/>
    <w:rsid w:val="00E911FC"/>
    <w:rsid w:val="00E9157C"/>
    <w:rsid w:val="00E91726"/>
    <w:rsid w:val="00E93505"/>
    <w:rsid w:val="00E959BB"/>
    <w:rsid w:val="00E96C62"/>
    <w:rsid w:val="00EA1A33"/>
    <w:rsid w:val="00EA1C0C"/>
    <w:rsid w:val="00EA2A45"/>
    <w:rsid w:val="00EA31B3"/>
    <w:rsid w:val="00EA4D00"/>
    <w:rsid w:val="00EA763A"/>
    <w:rsid w:val="00EA7F93"/>
    <w:rsid w:val="00EB3776"/>
    <w:rsid w:val="00EB7D06"/>
    <w:rsid w:val="00EC0334"/>
    <w:rsid w:val="00EC1C32"/>
    <w:rsid w:val="00EC2ACD"/>
    <w:rsid w:val="00EC56B7"/>
    <w:rsid w:val="00EC754F"/>
    <w:rsid w:val="00EC7D78"/>
    <w:rsid w:val="00ED1D8D"/>
    <w:rsid w:val="00ED4255"/>
    <w:rsid w:val="00ED4C92"/>
    <w:rsid w:val="00ED6D49"/>
    <w:rsid w:val="00EE1C5B"/>
    <w:rsid w:val="00EE2241"/>
    <w:rsid w:val="00EE3968"/>
    <w:rsid w:val="00EE46E8"/>
    <w:rsid w:val="00EE51F1"/>
    <w:rsid w:val="00EE6884"/>
    <w:rsid w:val="00EE6B45"/>
    <w:rsid w:val="00EE70A0"/>
    <w:rsid w:val="00EF6051"/>
    <w:rsid w:val="00EF75A9"/>
    <w:rsid w:val="00F001DF"/>
    <w:rsid w:val="00F0033D"/>
    <w:rsid w:val="00F03F22"/>
    <w:rsid w:val="00F06ECD"/>
    <w:rsid w:val="00F11356"/>
    <w:rsid w:val="00F12D7D"/>
    <w:rsid w:val="00F13481"/>
    <w:rsid w:val="00F163B7"/>
    <w:rsid w:val="00F163FD"/>
    <w:rsid w:val="00F164C9"/>
    <w:rsid w:val="00F171A6"/>
    <w:rsid w:val="00F30EEE"/>
    <w:rsid w:val="00F323AE"/>
    <w:rsid w:val="00F328F8"/>
    <w:rsid w:val="00F32EE7"/>
    <w:rsid w:val="00F33089"/>
    <w:rsid w:val="00F33459"/>
    <w:rsid w:val="00F346DB"/>
    <w:rsid w:val="00F368A4"/>
    <w:rsid w:val="00F37967"/>
    <w:rsid w:val="00F40FBF"/>
    <w:rsid w:val="00F411FF"/>
    <w:rsid w:val="00F469DF"/>
    <w:rsid w:val="00F535B9"/>
    <w:rsid w:val="00F539C9"/>
    <w:rsid w:val="00F546CC"/>
    <w:rsid w:val="00F573D0"/>
    <w:rsid w:val="00F57E19"/>
    <w:rsid w:val="00F61368"/>
    <w:rsid w:val="00F61655"/>
    <w:rsid w:val="00F62CAD"/>
    <w:rsid w:val="00F62D64"/>
    <w:rsid w:val="00F6358B"/>
    <w:rsid w:val="00F653A5"/>
    <w:rsid w:val="00F65705"/>
    <w:rsid w:val="00F677F0"/>
    <w:rsid w:val="00F67B58"/>
    <w:rsid w:val="00F729F3"/>
    <w:rsid w:val="00F75C1B"/>
    <w:rsid w:val="00F76892"/>
    <w:rsid w:val="00F80105"/>
    <w:rsid w:val="00F87723"/>
    <w:rsid w:val="00F91D4F"/>
    <w:rsid w:val="00F9223E"/>
    <w:rsid w:val="00F93023"/>
    <w:rsid w:val="00F9487F"/>
    <w:rsid w:val="00F95468"/>
    <w:rsid w:val="00F96980"/>
    <w:rsid w:val="00F96991"/>
    <w:rsid w:val="00FA0A69"/>
    <w:rsid w:val="00FA0B4D"/>
    <w:rsid w:val="00FA1F3C"/>
    <w:rsid w:val="00FA6584"/>
    <w:rsid w:val="00FB1F81"/>
    <w:rsid w:val="00FB69D6"/>
    <w:rsid w:val="00FC23B6"/>
    <w:rsid w:val="00FC303D"/>
    <w:rsid w:val="00FC5182"/>
    <w:rsid w:val="00FC7159"/>
    <w:rsid w:val="00FD0E8E"/>
    <w:rsid w:val="00FD2D61"/>
    <w:rsid w:val="00FD3CF1"/>
    <w:rsid w:val="00FD4ACE"/>
    <w:rsid w:val="00FD521F"/>
    <w:rsid w:val="00FD5435"/>
    <w:rsid w:val="00FD6A79"/>
    <w:rsid w:val="00FE25C2"/>
    <w:rsid w:val="00FE5341"/>
    <w:rsid w:val="00FF256C"/>
    <w:rsid w:val="00FF2A2C"/>
    <w:rsid w:val="00FF66E2"/>
    <w:rsid w:val="00FF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B6FD7"/>
  <w15:chartTrackingRefBased/>
  <w15:docId w15:val="{C4ED6DC3-4EB9-4133-9D4C-78C21682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32C"/>
    <w:pPr>
      <w:widowControl w:val="0"/>
    </w:pPr>
    <w:rPr>
      <w:rFonts w:ascii="Arial Unicode MS" w:eastAsia="Arial Unicode MS" w:hAnsi="Arial Unicode MS" w:cs="Arial Unicode MS"/>
      <w:color w:val="000000"/>
      <w:sz w:val="24"/>
      <w:szCs w:val="24"/>
      <w:lang w:val="vi-VN" w:eastAsia="vi-VN" w:bidi="vi-VN"/>
    </w:rPr>
  </w:style>
  <w:style w:type="paragraph" w:styleId="Heading1">
    <w:name w:val="heading 1"/>
    <w:basedOn w:val="Normal"/>
    <w:next w:val="Normal"/>
    <w:link w:val="Heading1Char"/>
    <w:uiPriority w:val="9"/>
    <w:qFormat/>
    <w:rsid w:val="007D0E3E"/>
    <w:pPr>
      <w:keepNext/>
      <w:keepLines/>
      <w:widowControl/>
      <w:spacing w:before="240" w:line="259" w:lineRule="auto"/>
      <w:outlineLvl w:val="0"/>
    </w:pPr>
    <w:rPr>
      <w:rFonts w:asciiTheme="majorHAnsi" w:eastAsiaTheme="majorEastAsia" w:hAnsiTheme="majorHAnsi" w:cstheme="majorBidi"/>
      <w:noProof/>
      <w:color w:val="2F5496" w:themeColor="accent1" w:themeShade="BF"/>
      <w:sz w:val="32"/>
      <w:szCs w:val="32"/>
      <w:lang w:eastAsia="en-US" w:bidi="ar-SA"/>
    </w:rPr>
  </w:style>
  <w:style w:type="paragraph" w:styleId="Heading2">
    <w:name w:val="heading 2"/>
    <w:basedOn w:val="Normal"/>
    <w:qFormat/>
    <w:rsid w:val="00DC396E"/>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Heading3">
    <w:name w:val="heading 3"/>
    <w:basedOn w:val="Normal"/>
    <w:next w:val="Normal"/>
    <w:link w:val="Heading3Char"/>
    <w:semiHidden/>
    <w:unhideWhenUsed/>
    <w:qFormat/>
    <w:rsid w:val="00FC518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F40FB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DC396E"/>
    <w:pPr>
      <w:widowControl/>
      <w:spacing w:after="160" w:line="240" w:lineRule="exact"/>
    </w:pPr>
    <w:rPr>
      <w:rFonts w:ascii="Arial" w:eastAsia="Times New Roman" w:hAnsi="Arial" w:cs="Times New Roman"/>
      <w:color w:val="auto"/>
      <w:sz w:val="22"/>
      <w:szCs w:val="22"/>
      <w:lang w:val="en-US" w:eastAsia="en-US" w:bidi="ar-SA"/>
    </w:rPr>
  </w:style>
  <w:style w:type="character" w:styleId="Hyperlink">
    <w:name w:val="Hyperlink"/>
    <w:rsid w:val="00DC396E"/>
    <w:rPr>
      <w:color w:val="0066CC"/>
      <w:u w:val="single"/>
    </w:rPr>
  </w:style>
  <w:style w:type="character" w:customStyle="1" w:styleId="ChthchnhExact">
    <w:name w:val="Chú thích ảnh Exact"/>
    <w:link w:val="Chthchnh"/>
    <w:rsid w:val="00DC396E"/>
    <w:rPr>
      <w:b/>
      <w:bCs/>
      <w:sz w:val="26"/>
      <w:szCs w:val="26"/>
      <w:lang w:bidi="ar-SA"/>
    </w:rPr>
  </w:style>
  <w:style w:type="paragraph" w:customStyle="1" w:styleId="Chthchnh">
    <w:name w:val="Chú thích ảnh"/>
    <w:basedOn w:val="Normal"/>
    <w:link w:val="ChthchnhExact"/>
    <w:rsid w:val="00DC396E"/>
    <w:pPr>
      <w:shd w:val="clear" w:color="auto" w:fill="FFFFFF"/>
      <w:spacing w:line="0" w:lineRule="atLeast"/>
    </w:pPr>
    <w:rPr>
      <w:rFonts w:ascii="Times New Roman" w:eastAsia="Times New Roman" w:hAnsi="Times New Roman" w:cs="Times New Roman"/>
      <w:b/>
      <w:bCs/>
      <w:color w:val="auto"/>
      <w:sz w:val="26"/>
      <w:szCs w:val="26"/>
      <w:lang w:val="en-US" w:eastAsia="en-US" w:bidi="ar-SA"/>
    </w:rPr>
  </w:style>
  <w:style w:type="character" w:customStyle="1" w:styleId="Vnbnnidung3Exact">
    <w:name w:val="Văn bản nội dung (3) Exact"/>
    <w:rsid w:val="00DC396E"/>
    <w:rPr>
      <w:rFonts w:ascii="Times New Roman" w:eastAsia="Times New Roman" w:hAnsi="Times New Roman" w:cs="Times New Roman"/>
      <w:b/>
      <w:bCs/>
      <w:i w:val="0"/>
      <w:iCs w:val="0"/>
      <w:smallCaps w:val="0"/>
      <w:strike w:val="0"/>
      <w:sz w:val="26"/>
      <w:szCs w:val="26"/>
      <w:u w:val="none"/>
    </w:rPr>
  </w:style>
  <w:style w:type="character" w:customStyle="1" w:styleId="Vnbnnidung3">
    <w:name w:val="Văn bản nội dung (3)_"/>
    <w:rsid w:val="00DC396E"/>
    <w:rPr>
      <w:rFonts w:ascii="Times New Roman" w:eastAsia="Times New Roman" w:hAnsi="Times New Roman" w:cs="Times New Roman"/>
      <w:b/>
      <w:bCs/>
      <w:i w:val="0"/>
      <w:iCs w:val="0"/>
      <w:smallCaps w:val="0"/>
      <w:strike w:val="0"/>
      <w:sz w:val="26"/>
      <w:szCs w:val="26"/>
      <w:u w:val="none"/>
    </w:rPr>
  </w:style>
  <w:style w:type="character" w:customStyle="1" w:styleId="Vnbnnidung4">
    <w:name w:val="Văn bản nội dung (4)_"/>
    <w:link w:val="Vnbnnidung40"/>
    <w:rsid w:val="00DC396E"/>
    <w:rPr>
      <w:b/>
      <w:bCs/>
      <w:i/>
      <w:iCs/>
      <w:sz w:val="26"/>
      <w:szCs w:val="26"/>
      <w:lang w:bidi="ar-SA"/>
    </w:rPr>
  </w:style>
  <w:style w:type="paragraph" w:customStyle="1" w:styleId="Vnbnnidung40">
    <w:name w:val="Văn bản nội dung (4)"/>
    <w:basedOn w:val="Normal"/>
    <w:link w:val="Vnbnnidung4"/>
    <w:rsid w:val="00DC396E"/>
    <w:pPr>
      <w:shd w:val="clear" w:color="auto" w:fill="FFFFFF"/>
      <w:spacing w:before="120" w:after="420" w:line="0" w:lineRule="atLeast"/>
      <w:jc w:val="both"/>
    </w:pPr>
    <w:rPr>
      <w:rFonts w:ascii="Times New Roman" w:eastAsia="Times New Roman" w:hAnsi="Times New Roman" w:cs="Times New Roman"/>
      <w:b/>
      <w:bCs/>
      <w:i/>
      <w:iCs/>
      <w:color w:val="auto"/>
      <w:sz w:val="26"/>
      <w:szCs w:val="26"/>
      <w:lang w:val="en-US" w:eastAsia="en-US" w:bidi="ar-SA"/>
    </w:rPr>
  </w:style>
  <w:style w:type="character" w:customStyle="1" w:styleId="Vnbnnidung4Khnginm">
    <w:name w:val="Văn bản nội dung (4) + Không in đậm"/>
    <w:aliases w:val="Không in nghiêng"/>
    <w:rsid w:val="00DC396E"/>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
    <w:name w:val="Văn bản nội dung (2)_"/>
    <w:rsid w:val="00DC396E"/>
    <w:rPr>
      <w:rFonts w:ascii="Times New Roman" w:eastAsia="Times New Roman" w:hAnsi="Times New Roman" w:cs="Times New Roman"/>
      <w:b w:val="0"/>
      <w:bCs w:val="0"/>
      <w:i w:val="0"/>
      <w:iCs w:val="0"/>
      <w:smallCaps w:val="0"/>
      <w:strike w:val="0"/>
      <w:sz w:val="26"/>
      <w:szCs w:val="26"/>
      <w:u w:val="none"/>
    </w:rPr>
  </w:style>
  <w:style w:type="character" w:customStyle="1" w:styleId="Vnbnnidung2Inm">
    <w:name w:val="Văn bản nội dung (2) + In đậm"/>
    <w:aliases w:val="In nghiêng,Văn bản nội dung (2) + FrankRuehl,17 pt,18 pt"/>
    <w:rsid w:val="00DC396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5">
    <w:name w:val="Văn bản nội dung (5)_"/>
    <w:link w:val="Vnbnnidung50"/>
    <w:rsid w:val="00DC396E"/>
    <w:rPr>
      <w:b/>
      <w:bCs/>
      <w:i/>
      <w:iCs/>
      <w:sz w:val="21"/>
      <w:szCs w:val="21"/>
      <w:lang w:bidi="ar-SA"/>
    </w:rPr>
  </w:style>
  <w:style w:type="paragraph" w:customStyle="1" w:styleId="Vnbnnidung50">
    <w:name w:val="Văn bản nội dung (5)"/>
    <w:basedOn w:val="Normal"/>
    <w:link w:val="Vnbnnidung5"/>
    <w:rsid w:val="00DC396E"/>
    <w:pPr>
      <w:shd w:val="clear" w:color="auto" w:fill="FFFFFF"/>
      <w:spacing w:line="250" w:lineRule="exact"/>
      <w:jc w:val="both"/>
    </w:pPr>
    <w:rPr>
      <w:rFonts w:ascii="Times New Roman" w:eastAsia="Times New Roman" w:hAnsi="Times New Roman" w:cs="Times New Roman"/>
      <w:b/>
      <w:bCs/>
      <w:i/>
      <w:iCs/>
      <w:color w:val="auto"/>
      <w:sz w:val="21"/>
      <w:szCs w:val="21"/>
      <w:lang w:val="en-US" w:eastAsia="en-US" w:bidi="ar-SA"/>
    </w:rPr>
  </w:style>
  <w:style w:type="character" w:customStyle="1" w:styleId="Vnbnnidung6">
    <w:name w:val="Văn bản nội dung (6)_"/>
    <w:link w:val="Vnbnnidung60"/>
    <w:rsid w:val="00DC396E"/>
    <w:rPr>
      <w:sz w:val="21"/>
      <w:szCs w:val="21"/>
      <w:lang w:bidi="ar-SA"/>
    </w:rPr>
  </w:style>
  <w:style w:type="paragraph" w:customStyle="1" w:styleId="Vnbnnidung60">
    <w:name w:val="Văn bản nội dung (6)"/>
    <w:basedOn w:val="Normal"/>
    <w:link w:val="Vnbnnidung6"/>
    <w:rsid w:val="00DC396E"/>
    <w:pPr>
      <w:shd w:val="clear" w:color="auto" w:fill="FFFFFF"/>
      <w:spacing w:line="250" w:lineRule="exact"/>
      <w:jc w:val="both"/>
    </w:pPr>
    <w:rPr>
      <w:rFonts w:ascii="Times New Roman" w:eastAsia="Times New Roman" w:hAnsi="Times New Roman" w:cs="Times New Roman"/>
      <w:color w:val="auto"/>
      <w:sz w:val="21"/>
      <w:szCs w:val="21"/>
      <w:lang w:val="en-US" w:eastAsia="en-US" w:bidi="ar-SA"/>
    </w:rPr>
  </w:style>
  <w:style w:type="character" w:customStyle="1" w:styleId="Vnbnnidung67pt">
    <w:name w:val="Văn bản nội dung (6) + 7 pt"/>
    <w:rsid w:val="00DC396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30">
    <w:name w:val="Văn bản nội dung (3)"/>
    <w:rsid w:val="00DC396E"/>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414pt">
    <w:name w:val="Văn bản nội dung (4) + 14 pt"/>
    <w:aliases w:val="Không in đậm,Giãn cách -1 pt"/>
    <w:rsid w:val="00DC396E"/>
    <w:rPr>
      <w:rFonts w:ascii="Times New Roman" w:eastAsia="Times New Roman" w:hAnsi="Times New Roman" w:cs="Times New Roman"/>
      <w:b/>
      <w:bCs/>
      <w:i/>
      <w:iCs/>
      <w:smallCaps w:val="0"/>
      <w:strike w:val="0"/>
      <w:color w:val="000000"/>
      <w:spacing w:val="-20"/>
      <w:w w:val="100"/>
      <w:position w:val="0"/>
      <w:sz w:val="28"/>
      <w:szCs w:val="28"/>
      <w:u w:val="none"/>
      <w:lang w:val="vi-VN" w:eastAsia="vi-VN" w:bidi="vi-VN"/>
    </w:rPr>
  </w:style>
  <w:style w:type="character" w:customStyle="1" w:styleId="Vnbnnidung20">
    <w:name w:val="Văn bản nội dung (2)"/>
    <w:rsid w:val="00DC396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utranghocchntrang">
    <w:name w:val="Đầu trang hoặc chân trang_"/>
    <w:rsid w:val="00DC396E"/>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0">
    <w:name w:val="Đầu trang hoặc chân trang"/>
    <w:rsid w:val="00DC396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CourierNew">
    <w:name w:val="Văn bản nội dung (2) + Courier New"/>
    <w:aliases w:val="21 pt,In đậm,Giãn cách -4 pt,Đầu trang hoặc chân trang + Century Schoolbook,10 pt,Văn bản nội dung (2) + 11 pt,11 pt"/>
    <w:rsid w:val="00DC396E"/>
    <w:rPr>
      <w:rFonts w:ascii="Courier New" w:eastAsia="Courier New" w:hAnsi="Courier New" w:cs="Courier New"/>
      <w:b/>
      <w:bCs/>
      <w:i w:val="0"/>
      <w:iCs w:val="0"/>
      <w:smallCaps w:val="0"/>
      <w:strike w:val="0"/>
      <w:color w:val="000000"/>
      <w:spacing w:val="-80"/>
      <w:w w:val="100"/>
      <w:position w:val="0"/>
      <w:sz w:val="42"/>
      <w:szCs w:val="42"/>
      <w:u w:val="none"/>
      <w:lang w:val="vi-VN" w:eastAsia="vi-VN" w:bidi="vi-VN"/>
    </w:rPr>
  </w:style>
  <w:style w:type="character" w:customStyle="1" w:styleId="Tiu1">
    <w:name w:val="Tiêu đề #1_"/>
    <w:link w:val="Tiu10"/>
    <w:rsid w:val="00DC396E"/>
    <w:rPr>
      <w:b/>
      <w:bCs/>
      <w:sz w:val="26"/>
      <w:szCs w:val="26"/>
      <w:lang w:bidi="ar-SA"/>
    </w:rPr>
  </w:style>
  <w:style w:type="paragraph" w:customStyle="1" w:styleId="Tiu10">
    <w:name w:val="Tiêu đề #1"/>
    <w:basedOn w:val="Normal"/>
    <w:link w:val="Tiu1"/>
    <w:rsid w:val="00DC396E"/>
    <w:pPr>
      <w:shd w:val="clear" w:color="auto" w:fill="FFFFFF"/>
      <w:spacing w:line="475" w:lineRule="exact"/>
      <w:ind w:firstLine="780"/>
      <w:jc w:val="both"/>
      <w:outlineLvl w:val="0"/>
    </w:pPr>
    <w:rPr>
      <w:rFonts w:ascii="Times New Roman" w:eastAsia="Times New Roman" w:hAnsi="Times New Roman" w:cs="Times New Roman"/>
      <w:b/>
      <w:bCs/>
      <w:color w:val="auto"/>
      <w:sz w:val="26"/>
      <w:szCs w:val="26"/>
      <w:lang w:val="en-US" w:eastAsia="en-US" w:bidi="ar-SA"/>
    </w:rPr>
  </w:style>
  <w:style w:type="character" w:customStyle="1" w:styleId="Vnbnnidung7">
    <w:name w:val="Văn bản nội dung (7)_"/>
    <w:link w:val="Vnbnnidung70"/>
    <w:rsid w:val="00DC396E"/>
    <w:rPr>
      <w:i/>
      <w:iCs/>
      <w:lang w:bidi="ar-SA"/>
    </w:rPr>
  </w:style>
  <w:style w:type="paragraph" w:customStyle="1" w:styleId="Vnbnnidung70">
    <w:name w:val="Văn bản nội dung (7)"/>
    <w:basedOn w:val="Normal"/>
    <w:link w:val="Vnbnnidung7"/>
    <w:rsid w:val="00DC396E"/>
    <w:pPr>
      <w:shd w:val="clear" w:color="auto" w:fill="FFFFFF"/>
      <w:spacing w:before="60" w:after="60" w:line="360" w:lineRule="exact"/>
      <w:jc w:val="both"/>
    </w:pPr>
    <w:rPr>
      <w:rFonts w:ascii="Times New Roman" w:eastAsia="Times New Roman" w:hAnsi="Times New Roman" w:cs="Times New Roman"/>
      <w:i/>
      <w:iCs/>
      <w:color w:val="auto"/>
      <w:sz w:val="20"/>
      <w:szCs w:val="20"/>
      <w:lang w:val="en-US" w:eastAsia="en-US" w:bidi="ar-SA"/>
    </w:rPr>
  </w:style>
  <w:style w:type="character" w:customStyle="1" w:styleId="Vnbnnidung3Khnginm">
    <w:name w:val="Văn bản nội dung (3) + Không in đậm"/>
    <w:rsid w:val="00DC396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8">
    <w:name w:val="Văn bản nội dung (8)_"/>
    <w:link w:val="Vnbnnidung80"/>
    <w:rsid w:val="00DC396E"/>
    <w:rPr>
      <w:b/>
      <w:bCs/>
      <w:sz w:val="22"/>
      <w:szCs w:val="22"/>
      <w:lang w:bidi="ar-SA"/>
    </w:rPr>
  </w:style>
  <w:style w:type="paragraph" w:customStyle="1" w:styleId="Vnbnnidung80">
    <w:name w:val="Văn bản nội dung (8)"/>
    <w:basedOn w:val="Normal"/>
    <w:link w:val="Vnbnnidung8"/>
    <w:rsid w:val="00DC396E"/>
    <w:pPr>
      <w:shd w:val="clear" w:color="auto" w:fill="FFFFFF"/>
      <w:spacing w:after="60" w:line="0" w:lineRule="atLeast"/>
    </w:pPr>
    <w:rPr>
      <w:rFonts w:ascii="Times New Roman" w:eastAsia="Times New Roman" w:hAnsi="Times New Roman" w:cs="Times New Roman"/>
      <w:b/>
      <w:bCs/>
      <w:color w:val="auto"/>
      <w:sz w:val="22"/>
      <w:szCs w:val="22"/>
      <w:lang w:val="en-US" w:eastAsia="en-US" w:bidi="ar-SA"/>
    </w:rPr>
  </w:style>
  <w:style w:type="character" w:customStyle="1" w:styleId="Vnbnnidung9">
    <w:name w:val="Văn bản nội dung (9)_"/>
    <w:link w:val="Vnbnnidung90"/>
    <w:rsid w:val="00DC396E"/>
    <w:rPr>
      <w:i/>
      <w:iCs/>
      <w:sz w:val="22"/>
      <w:szCs w:val="22"/>
      <w:lang w:bidi="ar-SA"/>
    </w:rPr>
  </w:style>
  <w:style w:type="paragraph" w:customStyle="1" w:styleId="Vnbnnidung90">
    <w:name w:val="Văn bản nội dung (9)"/>
    <w:basedOn w:val="Normal"/>
    <w:link w:val="Vnbnnidung9"/>
    <w:rsid w:val="00DC396E"/>
    <w:pPr>
      <w:shd w:val="clear" w:color="auto" w:fill="FFFFFF"/>
      <w:spacing w:before="180" w:line="0" w:lineRule="atLeast"/>
    </w:pPr>
    <w:rPr>
      <w:rFonts w:ascii="Times New Roman" w:eastAsia="Times New Roman" w:hAnsi="Times New Roman" w:cs="Times New Roman"/>
      <w:i/>
      <w:iCs/>
      <w:color w:val="auto"/>
      <w:sz w:val="22"/>
      <w:szCs w:val="22"/>
      <w:lang w:val="en-US" w:eastAsia="en-US" w:bidi="ar-SA"/>
    </w:rPr>
  </w:style>
  <w:style w:type="character" w:customStyle="1" w:styleId="Vnbnnidung210">
    <w:name w:val="Văn bản nội dung (2) + 10"/>
    <w:aliases w:val="5 pt,Văn bản nội dung (2) + Bookman Old Style,11"/>
    <w:rsid w:val="00DC39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Chthchbng2">
    <w:name w:val="Chú thích bảng (2)_"/>
    <w:link w:val="Chthchbng20"/>
    <w:rsid w:val="00DC396E"/>
    <w:rPr>
      <w:i/>
      <w:iCs/>
      <w:sz w:val="22"/>
      <w:szCs w:val="22"/>
      <w:lang w:bidi="ar-SA"/>
    </w:rPr>
  </w:style>
  <w:style w:type="paragraph" w:customStyle="1" w:styleId="Chthchbng20">
    <w:name w:val="Chú thích bảng (2)"/>
    <w:basedOn w:val="Normal"/>
    <w:link w:val="Chthchbng2"/>
    <w:rsid w:val="00DC396E"/>
    <w:pPr>
      <w:shd w:val="clear" w:color="auto" w:fill="FFFFFF"/>
      <w:spacing w:line="0" w:lineRule="atLeast"/>
    </w:pPr>
    <w:rPr>
      <w:rFonts w:ascii="Times New Roman" w:eastAsia="Times New Roman" w:hAnsi="Times New Roman" w:cs="Times New Roman"/>
      <w:i/>
      <w:iCs/>
      <w:color w:val="auto"/>
      <w:sz w:val="22"/>
      <w:szCs w:val="22"/>
      <w:lang w:val="en-US" w:eastAsia="en-US" w:bidi="ar-SA"/>
    </w:rPr>
  </w:style>
  <w:style w:type="character" w:customStyle="1" w:styleId="Chthchbng">
    <w:name w:val="Chú thích bảng_"/>
    <w:link w:val="Chthchbng0"/>
    <w:rsid w:val="00DC396E"/>
    <w:rPr>
      <w:sz w:val="21"/>
      <w:szCs w:val="21"/>
      <w:lang w:bidi="ar-SA"/>
    </w:rPr>
  </w:style>
  <w:style w:type="paragraph" w:customStyle="1" w:styleId="Chthchbng0">
    <w:name w:val="Chú thích bảng"/>
    <w:basedOn w:val="Normal"/>
    <w:link w:val="Chthchbng"/>
    <w:rsid w:val="00DC396E"/>
    <w:pPr>
      <w:shd w:val="clear" w:color="auto" w:fill="FFFFFF"/>
      <w:spacing w:line="0" w:lineRule="atLeast"/>
    </w:pPr>
    <w:rPr>
      <w:rFonts w:ascii="Times New Roman" w:eastAsia="Times New Roman" w:hAnsi="Times New Roman" w:cs="Times New Roman"/>
      <w:color w:val="auto"/>
      <w:sz w:val="21"/>
      <w:szCs w:val="21"/>
      <w:lang w:val="en-US" w:eastAsia="en-US" w:bidi="ar-SA"/>
    </w:rPr>
  </w:style>
  <w:style w:type="character" w:customStyle="1" w:styleId="Vnbnnidung29pt">
    <w:name w:val="Văn bản nội dung (2) + 9 pt"/>
    <w:rsid w:val="00DC396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paragraph" w:styleId="Header">
    <w:name w:val="header"/>
    <w:basedOn w:val="Normal"/>
    <w:link w:val="HeaderChar"/>
    <w:uiPriority w:val="99"/>
    <w:unhideWhenUsed/>
    <w:rsid w:val="00DC396E"/>
    <w:pPr>
      <w:tabs>
        <w:tab w:val="center" w:pos="4513"/>
        <w:tab w:val="right" w:pos="9026"/>
      </w:tabs>
    </w:pPr>
  </w:style>
  <w:style w:type="character" w:customStyle="1" w:styleId="HeaderChar">
    <w:name w:val="Header Char"/>
    <w:link w:val="Header"/>
    <w:uiPriority w:val="99"/>
    <w:rsid w:val="00DC396E"/>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DC396E"/>
    <w:pPr>
      <w:tabs>
        <w:tab w:val="center" w:pos="4513"/>
        <w:tab w:val="right" w:pos="9026"/>
      </w:tabs>
    </w:pPr>
  </w:style>
  <w:style w:type="character" w:customStyle="1" w:styleId="FooterChar">
    <w:name w:val="Footer Char"/>
    <w:link w:val="Footer"/>
    <w:uiPriority w:val="99"/>
    <w:rsid w:val="00DC396E"/>
    <w:rPr>
      <w:rFonts w:ascii="Arial Unicode MS" w:eastAsia="Arial Unicode MS" w:hAnsi="Arial Unicode MS" w:cs="Arial Unicode MS"/>
      <w:color w:val="000000"/>
      <w:sz w:val="24"/>
      <w:szCs w:val="24"/>
      <w:lang w:val="vi-VN" w:eastAsia="vi-VN" w:bidi="vi-VN"/>
    </w:rPr>
  </w:style>
  <w:style w:type="paragraph" w:customStyle="1" w:styleId="oancuaDanhsach">
    <w:name w:val="Đoạn của Danh sách"/>
    <w:basedOn w:val="Normal"/>
    <w:qFormat/>
    <w:rsid w:val="00DC396E"/>
    <w:pPr>
      <w:ind w:left="720"/>
      <w:contextualSpacing/>
    </w:pPr>
  </w:style>
  <w:style w:type="paragraph" w:styleId="NoSpacing">
    <w:name w:val="No Spacing"/>
    <w:qFormat/>
    <w:rsid w:val="00DC396E"/>
    <w:pPr>
      <w:ind w:firstLine="357"/>
      <w:jc w:val="both"/>
    </w:pPr>
    <w:rPr>
      <w:sz w:val="28"/>
      <w:szCs w:val="24"/>
    </w:rPr>
  </w:style>
  <w:style w:type="character" w:styleId="Emphasis">
    <w:name w:val="Emphasis"/>
    <w:basedOn w:val="DefaultParagraphFont"/>
    <w:qFormat/>
    <w:rsid w:val="00DC396E"/>
    <w:rPr>
      <w:i/>
      <w:iCs/>
    </w:rPr>
  </w:style>
  <w:style w:type="paragraph" w:styleId="NormalWeb">
    <w:name w:val="Normal (Web)"/>
    <w:basedOn w:val="Normal"/>
    <w:link w:val="NormalWebChar"/>
    <w:uiPriority w:val="99"/>
    <w:rsid w:val="00DC396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DefaultParagraphFont"/>
    <w:rsid w:val="00DC396E"/>
  </w:style>
  <w:style w:type="paragraph" w:customStyle="1" w:styleId="normal-p">
    <w:name w:val="normal-p"/>
    <w:basedOn w:val="Normal"/>
    <w:rsid w:val="00DC396E"/>
    <w:pPr>
      <w:widowControl/>
      <w:jc w:val="both"/>
    </w:pPr>
    <w:rPr>
      <w:rFonts w:ascii="Times New Roman" w:eastAsia="Times New Roman" w:hAnsi="Times New Roman" w:cs="Times New Roman"/>
      <w:color w:val="auto"/>
      <w:sz w:val="20"/>
      <w:szCs w:val="20"/>
      <w:lang w:val="en-US" w:eastAsia="en-US" w:bidi="ar-SA"/>
    </w:rPr>
  </w:style>
  <w:style w:type="paragraph" w:customStyle="1" w:styleId="Char">
    <w:name w:val="Char"/>
    <w:basedOn w:val="Normal"/>
    <w:semiHidden/>
    <w:rsid w:val="007E4695"/>
    <w:pPr>
      <w:widowControl/>
      <w:spacing w:before="60" w:after="160" w:line="240" w:lineRule="exact"/>
      <w:ind w:firstLine="720"/>
      <w:jc w:val="both"/>
    </w:pPr>
    <w:rPr>
      <w:rFonts w:ascii="Arial" w:eastAsia="Times New Roman" w:hAnsi="Arial" w:cs="Times New Roman"/>
      <w:color w:val="auto"/>
      <w:sz w:val="22"/>
      <w:szCs w:val="22"/>
      <w:lang w:val="en-US" w:eastAsia="en-US" w:bidi="ar-SA"/>
    </w:rPr>
  </w:style>
  <w:style w:type="character" w:styleId="Strong">
    <w:name w:val="Strong"/>
    <w:basedOn w:val="DefaultParagraphFont"/>
    <w:qFormat/>
    <w:rsid w:val="003B67FF"/>
    <w:rPr>
      <w:b/>
      <w:bCs/>
    </w:rPr>
  </w:style>
  <w:style w:type="paragraph" w:customStyle="1" w:styleId="CharCharCharCharCharCharCharCharCharChar">
    <w:name w:val="Char Char Char Char Char Char Char Char Char Char"/>
    <w:basedOn w:val="Normal"/>
    <w:semiHidden/>
    <w:rsid w:val="00F65705"/>
    <w:pPr>
      <w:widowControl/>
      <w:spacing w:after="160" w:line="240" w:lineRule="exact"/>
    </w:pPr>
    <w:rPr>
      <w:rFonts w:ascii="Arial" w:eastAsia="Times New Roman" w:hAnsi="Arial" w:cs="Times New Roman"/>
      <w:color w:val="auto"/>
      <w:sz w:val="22"/>
      <w:szCs w:val="22"/>
      <w:lang w:val="en-US" w:eastAsia="en-US" w:bidi="ar-SA"/>
    </w:rPr>
  </w:style>
  <w:style w:type="table" w:styleId="TableGrid">
    <w:name w:val="Table Grid"/>
    <w:basedOn w:val="TableNormal"/>
    <w:rsid w:val="00A432B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8A2"/>
    <w:pPr>
      <w:ind w:left="720"/>
      <w:contextualSpacing/>
    </w:pPr>
  </w:style>
  <w:style w:type="paragraph" w:styleId="BalloonText">
    <w:name w:val="Balloon Text"/>
    <w:basedOn w:val="Normal"/>
    <w:link w:val="BalloonTextChar"/>
    <w:rsid w:val="00340B7B"/>
    <w:rPr>
      <w:rFonts w:ascii="Segoe UI" w:hAnsi="Segoe UI" w:cs="Segoe UI"/>
      <w:sz w:val="18"/>
      <w:szCs w:val="18"/>
    </w:rPr>
  </w:style>
  <w:style w:type="character" w:customStyle="1" w:styleId="BalloonTextChar">
    <w:name w:val="Balloon Text Char"/>
    <w:basedOn w:val="DefaultParagraphFont"/>
    <w:link w:val="BalloonText"/>
    <w:rsid w:val="00340B7B"/>
    <w:rPr>
      <w:rFonts w:ascii="Segoe UI" w:eastAsia="Arial Unicode MS" w:hAnsi="Segoe UI" w:cs="Segoe UI"/>
      <w:color w:val="000000"/>
      <w:sz w:val="18"/>
      <w:szCs w:val="18"/>
      <w:lang w:val="vi-VN" w:eastAsia="vi-VN" w:bidi="vi-VN"/>
    </w:rPr>
  </w:style>
  <w:style w:type="character" w:customStyle="1" w:styleId="fontstyle01">
    <w:name w:val="fontstyle01"/>
    <w:basedOn w:val="DefaultParagraphFont"/>
    <w:rsid w:val="00E81F1A"/>
    <w:rPr>
      <w:rFonts w:ascii="Times New Roman" w:hAnsi="Times New Roman" w:cs="Times New Roman" w:hint="default"/>
      <w:b w:val="0"/>
      <w:bCs w:val="0"/>
      <w:i w:val="0"/>
      <w:iCs w:val="0"/>
      <w:color w:val="000000"/>
      <w:sz w:val="28"/>
      <w:szCs w:val="28"/>
    </w:rPr>
  </w:style>
  <w:style w:type="character" w:customStyle="1" w:styleId="Heading4Char">
    <w:name w:val="Heading 4 Char"/>
    <w:basedOn w:val="DefaultParagraphFont"/>
    <w:link w:val="Heading4"/>
    <w:semiHidden/>
    <w:rsid w:val="00F40FBF"/>
    <w:rPr>
      <w:rFonts w:asciiTheme="majorHAnsi" w:eastAsiaTheme="majorEastAsia" w:hAnsiTheme="majorHAnsi" w:cstheme="majorBidi"/>
      <w:i/>
      <w:iCs/>
      <w:color w:val="2F5496" w:themeColor="accent1" w:themeShade="BF"/>
      <w:sz w:val="24"/>
      <w:szCs w:val="24"/>
      <w:lang w:val="vi-VN" w:eastAsia="vi-VN" w:bidi="vi-VN"/>
    </w:rPr>
  </w:style>
  <w:style w:type="character" w:customStyle="1" w:styleId="Heading3Char">
    <w:name w:val="Heading 3 Char"/>
    <w:basedOn w:val="DefaultParagraphFont"/>
    <w:link w:val="Heading3"/>
    <w:semiHidden/>
    <w:rsid w:val="00FC5182"/>
    <w:rPr>
      <w:rFonts w:asciiTheme="majorHAnsi" w:eastAsiaTheme="majorEastAsia" w:hAnsiTheme="majorHAnsi" w:cstheme="majorBidi"/>
      <w:color w:val="1F3763" w:themeColor="accent1" w:themeShade="7F"/>
      <w:sz w:val="24"/>
      <w:szCs w:val="24"/>
      <w:lang w:val="vi-VN" w:eastAsia="vi-VN" w:bidi="vi-VN"/>
    </w:rPr>
  </w:style>
  <w:style w:type="character" w:customStyle="1" w:styleId="Vnbnnidung">
    <w:name w:val="Văn bản nội dung_"/>
    <w:link w:val="Vnbnnidung0"/>
    <w:rsid w:val="008F2266"/>
    <w:rPr>
      <w:sz w:val="26"/>
      <w:szCs w:val="26"/>
    </w:rPr>
  </w:style>
  <w:style w:type="paragraph" w:customStyle="1" w:styleId="Vnbnnidung0">
    <w:name w:val="Văn bản nội dung"/>
    <w:basedOn w:val="Normal"/>
    <w:link w:val="Vnbnnidung"/>
    <w:rsid w:val="008F2266"/>
    <w:pPr>
      <w:spacing w:after="100" w:line="254" w:lineRule="auto"/>
      <w:ind w:firstLine="400"/>
    </w:pPr>
    <w:rPr>
      <w:rFonts w:ascii="Times New Roman" w:eastAsia="Times New Roman" w:hAnsi="Times New Roman" w:cs="Times New Roman"/>
      <w:color w:val="auto"/>
      <w:sz w:val="26"/>
      <w:szCs w:val="26"/>
      <w:lang w:val="en-US" w:eastAsia="en-US" w:bidi="ar-SA"/>
    </w:rPr>
  </w:style>
  <w:style w:type="character" w:customStyle="1" w:styleId="Heading1Char">
    <w:name w:val="Heading 1 Char"/>
    <w:basedOn w:val="DefaultParagraphFont"/>
    <w:link w:val="Heading1"/>
    <w:uiPriority w:val="9"/>
    <w:rsid w:val="007D0E3E"/>
    <w:rPr>
      <w:rFonts w:asciiTheme="majorHAnsi" w:eastAsiaTheme="majorEastAsia" w:hAnsiTheme="majorHAnsi" w:cstheme="majorBidi"/>
      <w:noProof/>
      <w:color w:val="2F5496" w:themeColor="accent1" w:themeShade="BF"/>
      <w:sz w:val="32"/>
      <w:szCs w:val="32"/>
      <w:lang w:val="vi-VN"/>
    </w:rPr>
  </w:style>
  <w:style w:type="character" w:customStyle="1" w:styleId="NormalWebChar">
    <w:name w:val="Normal (Web) Char"/>
    <w:link w:val="NormalWeb"/>
    <w:uiPriority w:val="99"/>
    <w:rsid w:val="007D0E3E"/>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3768">
      <w:bodyDiv w:val="1"/>
      <w:marLeft w:val="0"/>
      <w:marRight w:val="0"/>
      <w:marTop w:val="0"/>
      <w:marBottom w:val="0"/>
      <w:divBdr>
        <w:top w:val="none" w:sz="0" w:space="0" w:color="auto"/>
        <w:left w:val="none" w:sz="0" w:space="0" w:color="auto"/>
        <w:bottom w:val="none" w:sz="0" w:space="0" w:color="auto"/>
        <w:right w:val="none" w:sz="0" w:space="0" w:color="auto"/>
      </w:divBdr>
    </w:div>
    <w:div w:id="167411401">
      <w:bodyDiv w:val="1"/>
      <w:marLeft w:val="0"/>
      <w:marRight w:val="0"/>
      <w:marTop w:val="0"/>
      <w:marBottom w:val="0"/>
      <w:divBdr>
        <w:top w:val="none" w:sz="0" w:space="0" w:color="auto"/>
        <w:left w:val="none" w:sz="0" w:space="0" w:color="auto"/>
        <w:bottom w:val="none" w:sz="0" w:space="0" w:color="auto"/>
        <w:right w:val="none" w:sz="0" w:space="0" w:color="auto"/>
      </w:divBdr>
    </w:div>
    <w:div w:id="203055499">
      <w:bodyDiv w:val="1"/>
      <w:marLeft w:val="0"/>
      <w:marRight w:val="0"/>
      <w:marTop w:val="0"/>
      <w:marBottom w:val="0"/>
      <w:divBdr>
        <w:top w:val="none" w:sz="0" w:space="0" w:color="auto"/>
        <w:left w:val="none" w:sz="0" w:space="0" w:color="auto"/>
        <w:bottom w:val="none" w:sz="0" w:space="0" w:color="auto"/>
        <w:right w:val="none" w:sz="0" w:space="0" w:color="auto"/>
      </w:divBdr>
    </w:div>
    <w:div w:id="535432037">
      <w:bodyDiv w:val="1"/>
      <w:marLeft w:val="0"/>
      <w:marRight w:val="0"/>
      <w:marTop w:val="0"/>
      <w:marBottom w:val="0"/>
      <w:divBdr>
        <w:top w:val="none" w:sz="0" w:space="0" w:color="auto"/>
        <w:left w:val="none" w:sz="0" w:space="0" w:color="auto"/>
        <w:bottom w:val="none" w:sz="0" w:space="0" w:color="auto"/>
        <w:right w:val="none" w:sz="0" w:space="0" w:color="auto"/>
      </w:divBdr>
    </w:div>
    <w:div w:id="632103880">
      <w:bodyDiv w:val="1"/>
      <w:marLeft w:val="0"/>
      <w:marRight w:val="0"/>
      <w:marTop w:val="0"/>
      <w:marBottom w:val="0"/>
      <w:divBdr>
        <w:top w:val="none" w:sz="0" w:space="0" w:color="auto"/>
        <w:left w:val="none" w:sz="0" w:space="0" w:color="auto"/>
        <w:bottom w:val="none" w:sz="0" w:space="0" w:color="auto"/>
        <w:right w:val="none" w:sz="0" w:space="0" w:color="auto"/>
      </w:divBdr>
    </w:div>
    <w:div w:id="1610625968">
      <w:bodyDiv w:val="1"/>
      <w:marLeft w:val="0"/>
      <w:marRight w:val="0"/>
      <w:marTop w:val="0"/>
      <w:marBottom w:val="0"/>
      <w:divBdr>
        <w:top w:val="none" w:sz="0" w:space="0" w:color="auto"/>
        <w:left w:val="none" w:sz="0" w:space="0" w:color="auto"/>
        <w:bottom w:val="none" w:sz="0" w:space="0" w:color="auto"/>
        <w:right w:val="none" w:sz="0" w:space="0" w:color="auto"/>
      </w:divBdr>
    </w:div>
    <w:div w:id="1753815153">
      <w:bodyDiv w:val="1"/>
      <w:marLeft w:val="0"/>
      <w:marRight w:val="0"/>
      <w:marTop w:val="0"/>
      <w:marBottom w:val="0"/>
      <w:divBdr>
        <w:top w:val="none" w:sz="0" w:space="0" w:color="auto"/>
        <w:left w:val="none" w:sz="0" w:space="0" w:color="auto"/>
        <w:bottom w:val="none" w:sz="0" w:space="0" w:color="auto"/>
        <w:right w:val="none" w:sz="0" w:space="0" w:color="auto"/>
      </w:divBdr>
    </w:div>
    <w:div w:id="18684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40-2017-TT-BTC-cong-tac-phi-chi-hoi-nghi-doi-voi-co-quan-nha-nuoc-su-nghiep-cong-lap-327960.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huong-mai/thong-tu-171-2014-tt-btc-ho-tro-tai-chinh-xuc-tien-thuong-mai-quoc-gia-25796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C2690-2612-4011-9E7B-AA3F31E8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6576</Words>
  <Characters>37489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&lt;arabianhorse&gt;</Company>
  <LinksUpToDate>false</LinksUpToDate>
  <CharactersWithSpaces>43978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subject/>
  <dc:creator>Admin</dc:creator>
  <cp:keywords/>
  <dc:description/>
  <cp:lastModifiedBy>Admin</cp:lastModifiedBy>
  <cp:revision>2</cp:revision>
  <cp:lastPrinted>2025-10-24T03:38:00Z</cp:lastPrinted>
  <dcterms:created xsi:type="dcterms:W3CDTF">2025-10-28T08:40:00Z</dcterms:created>
  <dcterms:modified xsi:type="dcterms:W3CDTF">2025-10-28T08:40:00Z</dcterms:modified>
</cp:coreProperties>
</file>