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8" w:type="dxa"/>
        <w:jc w:val="center"/>
        <w:tblCellSpacing w:w="0" w:type="dxa"/>
        <w:tblCellMar>
          <w:left w:w="0" w:type="dxa"/>
          <w:right w:w="0" w:type="dxa"/>
        </w:tblCellMar>
        <w:tblLook w:val="0000"/>
      </w:tblPr>
      <w:tblGrid>
        <w:gridCol w:w="3708"/>
        <w:gridCol w:w="5940"/>
      </w:tblGrid>
      <w:tr w:rsidR="001E2077" w:rsidRPr="00C31693" w:rsidTr="00CD6F88">
        <w:trPr>
          <w:trHeight w:val="849"/>
          <w:tblCellSpacing w:w="0" w:type="dxa"/>
          <w:jc w:val="center"/>
        </w:trPr>
        <w:tc>
          <w:tcPr>
            <w:tcW w:w="3708" w:type="dxa"/>
            <w:tcMar>
              <w:top w:w="0" w:type="dxa"/>
              <w:left w:w="108" w:type="dxa"/>
              <w:bottom w:w="0" w:type="dxa"/>
              <w:right w:w="108" w:type="dxa"/>
            </w:tcMar>
          </w:tcPr>
          <w:p w:rsidR="001E2077" w:rsidRPr="00C31693" w:rsidRDefault="00814688" w:rsidP="00700667">
            <w:pPr>
              <w:pStyle w:val="NormalWeb"/>
              <w:spacing w:before="120" w:beforeAutospacing="0"/>
              <w:jc w:val="center"/>
              <w:rPr>
                <w:sz w:val="28"/>
                <w:szCs w:val="28"/>
              </w:rPr>
            </w:pPr>
            <w:r w:rsidRPr="00814688">
              <w:rPr>
                <w:b/>
                <w:bCs/>
                <w:noProof/>
                <w:sz w:val="28"/>
                <w:szCs w:val="26"/>
              </w:rPr>
              <w:pict>
                <v:line id="Line 7" o:spid="_x0000_s1026" style="position:absolute;left:0;text-align:left;z-index:251657216;visibility:visible" from="54.8pt,37.3pt" to="108.8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"/>
              </w:pict>
            </w:r>
            <w:r w:rsidR="001E2077" w:rsidRPr="00CD6F88">
              <w:rPr>
                <w:b/>
                <w:bCs/>
                <w:sz w:val="28"/>
                <w:szCs w:val="26"/>
                <w:lang w:val="vi-VN"/>
              </w:rPr>
              <w:t>ỦY BAN NHÂN DÂN</w:t>
            </w:r>
            <w:r w:rsidR="001E2077" w:rsidRPr="00CD6F88">
              <w:rPr>
                <w:b/>
                <w:bCs/>
                <w:sz w:val="28"/>
                <w:szCs w:val="26"/>
                <w:lang w:val="vi-VN"/>
              </w:rPr>
              <w:br/>
            </w:r>
            <w:r w:rsidR="00700667" w:rsidRPr="00CD6F88">
              <w:rPr>
                <w:b/>
                <w:bCs/>
                <w:sz w:val="28"/>
                <w:szCs w:val="26"/>
              </w:rPr>
              <w:t>THÀNH PHỐ HẢI PHÒNG</w:t>
            </w:r>
          </w:p>
        </w:tc>
        <w:tc>
          <w:tcPr>
            <w:tcW w:w="5940" w:type="dxa"/>
            <w:tcMar>
              <w:top w:w="0" w:type="dxa"/>
              <w:left w:w="108" w:type="dxa"/>
              <w:bottom w:w="0" w:type="dxa"/>
              <w:right w:w="108" w:type="dxa"/>
            </w:tcMar>
          </w:tcPr>
          <w:p w:rsidR="001E2077" w:rsidRPr="00C31693" w:rsidRDefault="00814688">
            <w:pPr>
              <w:pStyle w:val="NormalWeb"/>
              <w:spacing w:before="120" w:beforeAutospacing="0"/>
              <w:jc w:val="center"/>
              <w:rPr>
                <w:sz w:val="28"/>
                <w:szCs w:val="28"/>
              </w:rPr>
            </w:pPr>
            <w:r w:rsidRPr="00814688">
              <w:rPr>
                <w:b/>
                <w:bCs/>
                <w:noProof/>
                <w:sz w:val="26"/>
                <w:szCs w:val="26"/>
              </w:rPr>
              <w:pict>
                <v:line id="Line 4" o:spid="_x0000_s1029" style="position:absolute;left:0;text-align:left;z-index:251656192;visibility:visible;mso-position-horizontal-relative:text;mso-position-vertical-relative:text" from="65.7pt,37.3pt" to="236.7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T5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"/>
              </w:pict>
            </w:r>
            <w:r w:rsidR="001E2077" w:rsidRPr="00E86585">
              <w:rPr>
                <w:b/>
                <w:bCs/>
                <w:sz w:val="26"/>
                <w:szCs w:val="26"/>
                <w:lang w:val="vi-VN"/>
              </w:rPr>
              <w:t>CỘNG HÒA XÃ HỘI CHỦ NGHĨA VIỆT NAM</w:t>
            </w:r>
            <w:r w:rsidR="001E2077" w:rsidRPr="00E86585">
              <w:rPr>
                <w:b/>
                <w:bCs/>
                <w:sz w:val="26"/>
                <w:szCs w:val="26"/>
                <w:lang w:val="vi-VN"/>
              </w:rPr>
              <w:br/>
            </w:r>
            <w:r w:rsidR="001E2077" w:rsidRPr="00C31693">
              <w:rPr>
                <w:b/>
                <w:bCs/>
                <w:sz w:val="28"/>
                <w:szCs w:val="28"/>
                <w:lang w:val="vi-VN"/>
              </w:rPr>
              <w:t>Độc lập - Tự do - Hạnh phúc</w:t>
            </w:r>
          </w:p>
        </w:tc>
      </w:tr>
      <w:tr w:rsidR="001E2077" w:rsidRPr="00C31693" w:rsidTr="00CD6F88">
        <w:trPr>
          <w:tblCellSpacing w:w="0" w:type="dxa"/>
          <w:jc w:val="center"/>
        </w:trPr>
        <w:tc>
          <w:tcPr>
            <w:tcW w:w="3708" w:type="dxa"/>
            <w:tcMar>
              <w:top w:w="0" w:type="dxa"/>
              <w:left w:w="108" w:type="dxa"/>
              <w:bottom w:w="0" w:type="dxa"/>
              <w:right w:w="108" w:type="dxa"/>
            </w:tcMar>
          </w:tcPr>
          <w:p w:rsidR="001E2077" w:rsidRPr="000E7AEF" w:rsidRDefault="001E2077" w:rsidP="00CD6F88">
            <w:pPr>
              <w:pStyle w:val="NormalWeb"/>
              <w:spacing w:before="240" w:beforeAutospacing="0" w:after="120" w:afterAutospacing="0"/>
              <w:jc w:val="center"/>
              <w:rPr>
                <w:sz w:val="26"/>
                <w:szCs w:val="26"/>
              </w:rPr>
            </w:pPr>
            <w:r w:rsidRPr="00CD6F88">
              <w:rPr>
                <w:sz w:val="28"/>
                <w:szCs w:val="26"/>
                <w:lang w:val="vi-VN"/>
              </w:rPr>
              <w:t xml:space="preserve">Số: </w:t>
            </w:r>
            <w:r w:rsidR="00B50721" w:rsidRPr="00CD6F88">
              <w:rPr>
                <w:sz w:val="28"/>
                <w:szCs w:val="26"/>
              </w:rPr>
              <w:t xml:space="preserve">     </w:t>
            </w:r>
            <w:r w:rsidR="00F8573E" w:rsidRPr="00CD6F88">
              <w:rPr>
                <w:sz w:val="28"/>
                <w:szCs w:val="26"/>
              </w:rPr>
              <w:t xml:space="preserve">    </w:t>
            </w:r>
            <w:r w:rsidRPr="00CD6F88">
              <w:rPr>
                <w:sz w:val="28"/>
                <w:szCs w:val="26"/>
                <w:lang w:val="vi-VN"/>
              </w:rPr>
              <w:t>/</w:t>
            </w:r>
            <w:r w:rsidR="00C45D9B" w:rsidRPr="00CD6F88">
              <w:rPr>
                <w:sz w:val="28"/>
                <w:szCs w:val="26"/>
              </w:rPr>
              <w:t>202</w:t>
            </w:r>
            <w:r w:rsidR="00700667" w:rsidRPr="00CD6F88">
              <w:rPr>
                <w:sz w:val="28"/>
                <w:szCs w:val="26"/>
              </w:rPr>
              <w:t>5</w:t>
            </w:r>
            <w:r w:rsidR="00A00766" w:rsidRPr="00CD6F88">
              <w:rPr>
                <w:sz w:val="28"/>
                <w:szCs w:val="26"/>
              </w:rPr>
              <w:t>/</w:t>
            </w:r>
            <w:r w:rsidRPr="00CD6F88">
              <w:rPr>
                <w:sz w:val="28"/>
                <w:szCs w:val="26"/>
                <w:lang w:val="vi-VN"/>
              </w:rPr>
              <w:t>QĐ-UBND</w:t>
            </w:r>
          </w:p>
        </w:tc>
        <w:tc>
          <w:tcPr>
            <w:tcW w:w="5940" w:type="dxa"/>
            <w:tcMar>
              <w:top w:w="0" w:type="dxa"/>
              <w:left w:w="108" w:type="dxa"/>
              <w:bottom w:w="0" w:type="dxa"/>
              <w:right w:w="108" w:type="dxa"/>
            </w:tcMar>
          </w:tcPr>
          <w:p w:rsidR="001E2077" w:rsidRPr="00BF44E1" w:rsidRDefault="001E2077" w:rsidP="00CD6F88">
            <w:pPr>
              <w:pStyle w:val="NormalWeb"/>
              <w:spacing w:before="240" w:beforeAutospacing="0"/>
              <w:jc w:val="center"/>
              <w:rPr>
                <w:sz w:val="28"/>
                <w:szCs w:val="28"/>
              </w:rPr>
            </w:pPr>
            <w:r w:rsidRPr="00C31693">
              <w:rPr>
                <w:i/>
                <w:iCs/>
                <w:sz w:val="28"/>
                <w:szCs w:val="28"/>
              </w:rPr>
              <w:t>H</w:t>
            </w:r>
            <w:r w:rsidR="004E24CF">
              <w:rPr>
                <w:i/>
                <w:iCs/>
                <w:sz w:val="28"/>
                <w:szCs w:val="28"/>
              </w:rPr>
              <w:t xml:space="preserve">ải </w:t>
            </w:r>
            <w:r w:rsidR="00FF59B8">
              <w:rPr>
                <w:i/>
                <w:iCs/>
                <w:sz w:val="28"/>
                <w:szCs w:val="28"/>
              </w:rPr>
              <w:t>Phòng</w:t>
            </w:r>
            <w:r w:rsidRPr="00C31693">
              <w:rPr>
                <w:i/>
                <w:iCs/>
                <w:sz w:val="28"/>
                <w:szCs w:val="28"/>
                <w:lang w:val="vi-VN"/>
              </w:rPr>
              <w:t xml:space="preserve">, ngày </w:t>
            </w:r>
            <w:r w:rsidR="004E24CF">
              <w:rPr>
                <w:i/>
                <w:iCs/>
                <w:sz w:val="28"/>
                <w:szCs w:val="28"/>
              </w:rPr>
              <w:t xml:space="preserve">   </w:t>
            </w:r>
            <w:r w:rsidRPr="00C31693">
              <w:rPr>
                <w:i/>
                <w:iCs/>
                <w:sz w:val="28"/>
                <w:szCs w:val="28"/>
                <w:lang w:val="vi-VN"/>
              </w:rPr>
              <w:t xml:space="preserve"> tháng </w:t>
            </w:r>
            <w:r w:rsidR="004E24CF">
              <w:rPr>
                <w:i/>
                <w:iCs/>
                <w:sz w:val="28"/>
                <w:szCs w:val="28"/>
              </w:rPr>
              <w:t xml:space="preserve">   </w:t>
            </w:r>
            <w:r w:rsidRPr="00C31693">
              <w:rPr>
                <w:i/>
                <w:iCs/>
                <w:sz w:val="28"/>
                <w:szCs w:val="28"/>
                <w:lang w:val="vi-VN"/>
              </w:rPr>
              <w:t xml:space="preserve"> năm </w:t>
            </w:r>
            <w:r w:rsidR="00C45D9B">
              <w:rPr>
                <w:i/>
                <w:iCs/>
                <w:sz w:val="28"/>
                <w:szCs w:val="28"/>
                <w:lang w:val="vi-VN"/>
              </w:rPr>
              <w:t>202</w:t>
            </w:r>
            <w:r w:rsidR="00BF44E1">
              <w:rPr>
                <w:i/>
                <w:iCs/>
                <w:sz w:val="28"/>
                <w:szCs w:val="28"/>
              </w:rPr>
              <w:t>5</w:t>
            </w:r>
          </w:p>
        </w:tc>
      </w:tr>
    </w:tbl>
    <w:p w:rsidR="0070735D" w:rsidRDefault="00814688" w:rsidP="00AE5B14">
      <w:pPr>
        <w:pStyle w:val="NormalWeb"/>
        <w:spacing w:before="0" w:beforeAutospacing="0" w:after="0" w:afterAutospacing="0" w:line="380" w:lineRule="exact"/>
        <w:jc w:val="center"/>
        <w:rPr>
          <w:b/>
          <w:bCs/>
          <w:sz w:val="28"/>
          <w:szCs w:val="28"/>
          <w:lang w:val="vi-VN"/>
        </w:rPr>
      </w:pPr>
      <w:r>
        <w:rPr>
          <w:b/>
          <w:bCs/>
          <w:noProof/>
          <w:sz w:val="28"/>
          <w:szCs w:val="28"/>
        </w:rPr>
        <w:pict>
          <v:rect id="Rectangle 14" o:spid="_x0000_s1028" style="position:absolute;left:0;text-align:left;margin-left:-4.8pt;margin-top:9.25pt;width:81pt;height:25.25pt;z-index:251658240;visibility:visible;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">
            <v:textbox>
              <w:txbxContent>
                <w:p w:rsidR="005570C8" w:rsidRPr="00700667" w:rsidRDefault="00C45D9B" w:rsidP="005570C8">
                  <w:pPr>
                    <w:jc w:val="center"/>
                    <w:rPr>
                      <w:b/>
                      <w:bCs/>
                      <w:szCs w:val="28"/>
                      <w:lang w:val="vi-VN"/>
                    </w:rPr>
                  </w:pPr>
                  <w:r w:rsidRPr="00700667">
                    <w:rPr>
                      <w:b/>
                      <w:bCs/>
                      <w:szCs w:val="28"/>
                      <w:lang w:val="vi-VN"/>
                    </w:rPr>
                    <w:t>DỰ THẢO</w:t>
                  </w:r>
                </w:p>
              </w:txbxContent>
            </v:textbox>
            <w10:wrap anchorx="margin"/>
          </v:rect>
        </w:pict>
      </w:r>
    </w:p>
    <w:p w:rsidR="005570C8" w:rsidRPr="00C31693" w:rsidRDefault="005570C8" w:rsidP="00700667">
      <w:pPr>
        <w:pStyle w:val="NormalWeb"/>
        <w:spacing w:before="120" w:beforeAutospacing="0" w:after="0" w:afterAutospacing="0" w:line="380" w:lineRule="exact"/>
        <w:jc w:val="center"/>
        <w:rPr>
          <w:sz w:val="28"/>
          <w:szCs w:val="28"/>
        </w:rPr>
      </w:pPr>
      <w:r w:rsidRPr="00C31693">
        <w:rPr>
          <w:b/>
          <w:bCs/>
          <w:sz w:val="28"/>
          <w:szCs w:val="28"/>
          <w:lang w:val="vi-VN"/>
        </w:rPr>
        <w:t>QUYẾT ĐỊNH</w:t>
      </w:r>
    </w:p>
    <w:p w:rsidR="004C2B95" w:rsidRPr="000D61F4" w:rsidRDefault="00814688" w:rsidP="00CD6F88">
      <w:pPr>
        <w:pStyle w:val="BodyText3"/>
        <w:spacing w:line="340" w:lineRule="exact"/>
        <w:jc w:val="center"/>
        <w:rPr>
          <w:b/>
          <w:sz w:val="28"/>
          <w:szCs w:val="28"/>
          <w:lang w:val="nl-NL"/>
        </w:rPr>
      </w:pPr>
      <w:r w:rsidRPr="00814688">
        <w:rPr>
          <w:b/>
          <w:iCs/>
          <w:noProof/>
          <w:sz w:val="28"/>
          <w:szCs w:val="28"/>
        </w:rPr>
        <w:pict>
          <v:line id="Line 15" o:spid="_x0000_s1027" style="position:absolute;left:0;text-align:left;z-index:251659264;visibility:visible" from="185.25pt,34pt" to="266.2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LqB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"/>
        </w:pict>
      </w:r>
      <w:r w:rsidR="008F0DD0" w:rsidRPr="008F0DD0">
        <w:rPr>
          <w:b/>
          <w:sz w:val="28"/>
          <w:szCs w:val="28"/>
          <w:lang w:val="en-GB" w:eastAsia="en-GB"/>
        </w:rPr>
        <w:t xml:space="preserve">Bảng giá tính lệ phí trước bạ đối với nhà và tỷ lệ phần trăm (%) chất lượng còn lại của nhà chịu lệ phí trước bạ trên địa bàn </w:t>
      </w:r>
      <w:r w:rsidR="00700667">
        <w:rPr>
          <w:b/>
          <w:sz w:val="28"/>
          <w:szCs w:val="28"/>
          <w:lang w:val="en-GB" w:eastAsia="en-GB"/>
        </w:rPr>
        <w:t>thành phố Hải Phòng</w:t>
      </w:r>
    </w:p>
    <w:p w:rsidR="00A23383" w:rsidRDefault="00A23383" w:rsidP="00AE5B14">
      <w:pPr>
        <w:pStyle w:val="NormalWeb"/>
        <w:spacing w:before="0" w:beforeAutospacing="0" w:after="0" w:afterAutospacing="0" w:line="380" w:lineRule="exact"/>
        <w:jc w:val="center"/>
        <w:rPr>
          <w:b/>
          <w:iCs/>
          <w:sz w:val="28"/>
          <w:szCs w:val="28"/>
        </w:rPr>
      </w:pPr>
    </w:p>
    <w:p w:rsidR="007633E7" w:rsidRDefault="007633E7" w:rsidP="00844495">
      <w:pPr>
        <w:pStyle w:val="NormalWeb"/>
        <w:shd w:val="clear" w:color="auto" w:fill="FFFFFF"/>
        <w:spacing w:before="0" w:beforeAutospacing="0" w:after="0" w:afterAutospacing="0" w:line="360" w:lineRule="exact"/>
        <w:ind w:firstLine="720"/>
        <w:jc w:val="both"/>
        <w:rPr>
          <w:i/>
          <w:iCs/>
          <w:sz w:val="28"/>
          <w:szCs w:val="28"/>
        </w:rPr>
      </w:pPr>
      <w:r w:rsidRPr="007633E7">
        <w:rPr>
          <w:i/>
          <w:iCs/>
          <w:sz w:val="28"/>
          <w:szCs w:val="28"/>
        </w:rPr>
        <w:t xml:space="preserve">Căn cứ Luật Tổ chức chính quyền địa phương số 72/2025/QH15; </w:t>
      </w:r>
    </w:p>
    <w:p w:rsidR="007633E7" w:rsidRDefault="007633E7" w:rsidP="00844495">
      <w:pPr>
        <w:pStyle w:val="NormalWeb"/>
        <w:shd w:val="clear" w:color="auto" w:fill="FFFFFF"/>
        <w:spacing w:before="0" w:beforeAutospacing="0" w:after="0" w:afterAutospacing="0" w:line="360" w:lineRule="exact"/>
        <w:ind w:firstLine="720"/>
        <w:jc w:val="both"/>
        <w:rPr>
          <w:i/>
          <w:iCs/>
          <w:sz w:val="28"/>
          <w:szCs w:val="28"/>
        </w:rPr>
      </w:pPr>
      <w:r w:rsidRPr="007633E7">
        <w:rPr>
          <w:i/>
          <w:iCs/>
          <w:sz w:val="28"/>
          <w:szCs w:val="28"/>
        </w:rPr>
        <w:t xml:space="preserve">Căn cứ Luật Ban hành văn bản quy </w:t>
      </w:r>
      <w:r w:rsidR="00134CC3">
        <w:rPr>
          <w:i/>
          <w:iCs/>
          <w:sz w:val="28"/>
          <w:szCs w:val="28"/>
        </w:rPr>
        <w:t xml:space="preserve">phạm pháp luật số 64/2025/QH15; </w:t>
      </w:r>
      <w:r w:rsidRPr="007633E7">
        <w:rPr>
          <w:i/>
          <w:iCs/>
          <w:sz w:val="28"/>
          <w:szCs w:val="28"/>
        </w:rPr>
        <w:t>Luật sửa đổi, bổ sung một số điều của Luật ban hành văn bản quy phạm pháp luật ngày 25 tháng 6 năm 2025;</w:t>
      </w:r>
    </w:p>
    <w:p w:rsidR="00C45D9B" w:rsidRDefault="00C45D9B"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C45D9B">
        <w:rPr>
          <w:i/>
          <w:iCs/>
          <w:color w:val="000000"/>
          <w:sz w:val="28"/>
          <w:szCs w:val="28"/>
        </w:rPr>
        <w:t>Căn cứ </w:t>
      </w:r>
      <w:r w:rsidRPr="004C2B95">
        <w:rPr>
          <w:i/>
          <w:iCs/>
          <w:color w:val="000000"/>
          <w:sz w:val="28"/>
          <w:szCs w:val="28"/>
          <w:lang w:val="vi-VN"/>
        </w:rPr>
        <w:t xml:space="preserve">Luật Phí và lệ phí </w:t>
      </w:r>
      <w:r w:rsidRPr="00C45D9B">
        <w:rPr>
          <w:i/>
          <w:iCs/>
          <w:color w:val="000000"/>
          <w:sz w:val="28"/>
          <w:szCs w:val="28"/>
        </w:rPr>
        <w:t>ngày 25 tháng 11 năm 2015;</w:t>
      </w:r>
    </w:p>
    <w:p w:rsidR="002C4CCA" w:rsidRDefault="002C4CCA"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7633E7">
        <w:rPr>
          <w:i/>
          <w:iCs/>
          <w:color w:val="000000"/>
          <w:sz w:val="28"/>
          <w:szCs w:val="28"/>
        </w:rPr>
        <w:t xml:space="preserve">Căn cứ Nghị quyết số 202/2025/QH15 ngày 12 tháng 06 năm 2025 của Quốc hội về việc sắp xếp đơn vị hành chính cấp tỉnh; </w:t>
      </w:r>
    </w:p>
    <w:p w:rsidR="001C33D0" w:rsidRPr="004C2B95" w:rsidRDefault="001C33D0" w:rsidP="00844495">
      <w:pPr>
        <w:pStyle w:val="NormalWeb"/>
        <w:shd w:val="clear" w:color="auto" w:fill="FFFFFF"/>
        <w:spacing w:before="0" w:beforeAutospacing="0" w:after="0" w:afterAutospacing="0" w:line="360" w:lineRule="exact"/>
        <w:ind w:firstLine="720"/>
        <w:jc w:val="both"/>
        <w:rPr>
          <w:i/>
          <w:color w:val="000000"/>
          <w:sz w:val="28"/>
          <w:szCs w:val="28"/>
        </w:rPr>
      </w:pPr>
      <w:r w:rsidRPr="004C2B95">
        <w:rPr>
          <w:i/>
          <w:iCs/>
          <w:color w:val="000000"/>
          <w:sz w:val="28"/>
          <w:szCs w:val="28"/>
          <w:lang w:val="vi-VN"/>
        </w:rPr>
        <w:t xml:space="preserve">Căn cứ </w:t>
      </w:r>
      <w:r w:rsidR="001A2B07" w:rsidRPr="004C2B95">
        <w:rPr>
          <w:i/>
          <w:iCs/>
          <w:sz w:val="28"/>
          <w:szCs w:val="28"/>
          <w:lang w:val="vi-VN"/>
        </w:rPr>
        <w:t>Nghị định số 10/2022/NĐ-CP ngày 15 tháng 01 năm 2022 của Chính phủ quy định về lệ phí trước bạ</w:t>
      </w:r>
      <w:r w:rsidRPr="004C2B95">
        <w:rPr>
          <w:i/>
          <w:iCs/>
          <w:color w:val="000000"/>
          <w:sz w:val="28"/>
          <w:szCs w:val="28"/>
          <w:lang w:val="vi-VN"/>
        </w:rPr>
        <w:t>;</w:t>
      </w:r>
    </w:p>
    <w:p w:rsidR="007633E7" w:rsidRDefault="007633E7"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7633E7">
        <w:rPr>
          <w:i/>
          <w:iCs/>
          <w:color w:val="000000"/>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00134CC3" w:rsidRPr="00134CC3">
        <w:t xml:space="preserve"> </w:t>
      </w:r>
      <w:r w:rsidR="00134CC3" w:rsidRPr="00134CC3">
        <w:rPr>
          <w:i/>
          <w:iCs/>
          <w:color w:val="000000"/>
          <w:sz w:val="28"/>
          <w:szCs w:val="28"/>
        </w:rPr>
        <w:t xml:space="preserve">Nghị định </w:t>
      </w:r>
      <w:r w:rsidR="00134CC3">
        <w:rPr>
          <w:i/>
          <w:iCs/>
          <w:color w:val="000000"/>
          <w:sz w:val="28"/>
          <w:szCs w:val="28"/>
        </w:rPr>
        <w:t xml:space="preserve">số 187/2025/NĐ-CP ngày 01 tháng 7 năm 2025 của Chính phủ ban hành Nghị định </w:t>
      </w:r>
      <w:r w:rsidR="00134CC3" w:rsidRPr="00134CC3">
        <w:rPr>
          <w:i/>
          <w:iCs/>
          <w:color w:val="000000"/>
          <w:sz w:val="28"/>
          <w:szCs w:val="28"/>
        </w:rPr>
        <w:t>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7633E7" w:rsidRDefault="007633E7"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4C2B95">
        <w:rPr>
          <w:i/>
          <w:iCs/>
          <w:color w:val="000000"/>
          <w:sz w:val="28"/>
          <w:szCs w:val="28"/>
          <w:lang w:val="vi-VN"/>
        </w:rPr>
        <w:t xml:space="preserve">Căn cứ </w:t>
      </w:r>
      <w:r w:rsidRPr="004C2B95">
        <w:rPr>
          <w:i/>
          <w:sz w:val="28"/>
          <w:szCs w:val="28"/>
          <w:lang w:val="nl-NL"/>
        </w:rPr>
        <w:t xml:space="preserve">Thông tư </w:t>
      </w:r>
      <w:r>
        <w:rPr>
          <w:i/>
          <w:sz w:val="28"/>
          <w:szCs w:val="28"/>
          <w:lang w:val="nl-NL"/>
        </w:rPr>
        <w:t>số</w:t>
      </w:r>
      <w:r>
        <w:rPr>
          <w:i/>
          <w:sz w:val="28"/>
          <w:szCs w:val="28"/>
          <w:lang w:val="vi-VN"/>
        </w:rPr>
        <w:t xml:space="preserve"> </w:t>
      </w:r>
      <w:r w:rsidRPr="004C2B95">
        <w:rPr>
          <w:i/>
          <w:sz w:val="28"/>
          <w:szCs w:val="28"/>
          <w:lang w:val="nl-NL"/>
        </w:rPr>
        <w:t>13/2022/TT-BTC ngày 28</w:t>
      </w:r>
      <w:r>
        <w:rPr>
          <w:i/>
          <w:sz w:val="28"/>
          <w:szCs w:val="28"/>
          <w:lang w:val="nl-NL"/>
        </w:rPr>
        <w:t xml:space="preserve"> tháng </w:t>
      </w:r>
      <w:r w:rsidRPr="004C2B95">
        <w:rPr>
          <w:i/>
          <w:sz w:val="28"/>
          <w:szCs w:val="28"/>
          <w:lang w:val="nl-NL"/>
        </w:rPr>
        <w:t>02</w:t>
      </w:r>
      <w:r>
        <w:rPr>
          <w:i/>
          <w:sz w:val="28"/>
          <w:szCs w:val="28"/>
          <w:lang w:val="nl-NL"/>
        </w:rPr>
        <w:t xml:space="preserve"> năm </w:t>
      </w:r>
      <w:r w:rsidRPr="004C2B95">
        <w:rPr>
          <w:i/>
          <w:sz w:val="28"/>
          <w:szCs w:val="28"/>
          <w:lang w:val="nl-NL"/>
        </w:rPr>
        <w:t xml:space="preserve">2022 của Bộ Tài chính </w:t>
      </w:r>
      <w:r>
        <w:rPr>
          <w:i/>
          <w:sz w:val="28"/>
          <w:szCs w:val="28"/>
          <w:lang w:val="nl-NL"/>
        </w:rPr>
        <w:t>q</w:t>
      </w:r>
      <w:r w:rsidRPr="004C2B95">
        <w:rPr>
          <w:i/>
          <w:sz w:val="28"/>
          <w:szCs w:val="28"/>
          <w:lang w:val="nl-NL"/>
        </w:rPr>
        <w:t>uy định chi tiết một số điều của Nghị định số 10/2022/NĐ-CP ngày 15 tháng 01 năm 2022 của Chính phủ quy định về lệ phí trước bạ</w:t>
      </w:r>
      <w:r w:rsidRPr="004C2B95">
        <w:rPr>
          <w:i/>
          <w:iCs/>
          <w:color w:val="000000"/>
          <w:sz w:val="28"/>
          <w:szCs w:val="28"/>
          <w:lang w:val="vi-VN"/>
        </w:rPr>
        <w:t>;</w:t>
      </w:r>
    </w:p>
    <w:p w:rsidR="002C4CCA" w:rsidRDefault="007633E7"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7633E7">
        <w:rPr>
          <w:i/>
          <w:iCs/>
          <w:color w:val="000000"/>
          <w:sz w:val="28"/>
          <w:szCs w:val="28"/>
        </w:rPr>
        <w:t xml:space="preserve">Theo đề nghị của Giám đốc Sở Tài chính tại Tờ trình số </w:t>
      </w:r>
      <w:r>
        <w:rPr>
          <w:i/>
          <w:iCs/>
          <w:color w:val="000000"/>
          <w:sz w:val="28"/>
          <w:szCs w:val="28"/>
        </w:rPr>
        <w:t xml:space="preserve">     </w:t>
      </w:r>
      <w:r w:rsidRPr="007633E7">
        <w:rPr>
          <w:i/>
          <w:iCs/>
          <w:color w:val="000000"/>
          <w:sz w:val="28"/>
          <w:szCs w:val="28"/>
        </w:rPr>
        <w:t xml:space="preserve">/TTr-STC ngày </w:t>
      </w:r>
      <w:r>
        <w:rPr>
          <w:i/>
          <w:iCs/>
          <w:color w:val="000000"/>
          <w:sz w:val="28"/>
          <w:szCs w:val="28"/>
        </w:rPr>
        <w:t xml:space="preserve">    </w:t>
      </w:r>
      <w:r w:rsidRPr="007633E7">
        <w:rPr>
          <w:i/>
          <w:iCs/>
          <w:color w:val="000000"/>
          <w:sz w:val="28"/>
          <w:szCs w:val="28"/>
        </w:rPr>
        <w:t xml:space="preserve"> tháng </w:t>
      </w:r>
      <w:r>
        <w:rPr>
          <w:i/>
          <w:iCs/>
          <w:color w:val="000000"/>
          <w:sz w:val="28"/>
          <w:szCs w:val="28"/>
        </w:rPr>
        <w:t xml:space="preserve">    </w:t>
      </w:r>
      <w:r w:rsidRPr="007633E7">
        <w:rPr>
          <w:i/>
          <w:iCs/>
          <w:color w:val="000000"/>
          <w:sz w:val="28"/>
          <w:szCs w:val="28"/>
        </w:rPr>
        <w:t xml:space="preserve"> năm 2025</w:t>
      </w:r>
      <w:r w:rsidR="002C4CCA">
        <w:rPr>
          <w:i/>
          <w:iCs/>
          <w:color w:val="000000"/>
          <w:sz w:val="28"/>
          <w:szCs w:val="28"/>
        </w:rPr>
        <w:t>;</w:t>
      </w:r>
    </w:p>
    <w:p w:rsidR="007633E7" w:rsidRDefault="007633E7" w:rsidP="00844495">
      <w:pPr>
        <w:pStyle w:val="NormalWeb"/>
        <w:shd w:val="clear" w:color="auto" w:fill="FFFFFF"/>
        <w:spacing w:before="0" w:beforeAutospacing="0" w:after="0" w:afterAutospacing="0" w:line="360" w:lineRule="exact"/>
        <w:ind w:firstLine="720"/>
        <w:jc w:val="both"/>
        <w:rPr>
          <w:i/>
          <w:iCs/>
          <w:color w:val="000000"/>
          <w:sz w:val="28"/>
          <w:szCs w:val="28"/>
        </w:rPr>
      </w:pPr>
      <w:r w:rsidRPr="007633E7">
        <w:rPr>
          <w:i/>
          <w:iCs/>
          <w:color w:val="000000"/>
          <w:sz w:val="28"/>
          <w:szCs w:val="28"/>
        </w:rPr>
        <w:t>Ủy ban nhân dân ban hành Quyết định</w:t>
      </w:r>
      <w:r w:rsidRPr="007633E7">
        <w:t xml:space="preserve"> </w:t>
      </w:r>
      <w:r w:rsidRPr="007633E7">
        <w:rPr>
          <w:i/>
          <w:iCs/>
          <w:color w:val="000000"/>
          <w:sz w:val="28"/>
          <w:szCs w:val="28"/>
        </w:rPr>
        <w:t>Bảng giá tính lệ phí trước bạ đối với nhà và tỷ lệ phần trăm (%) chất lượng còn lại của nhà chịu lệ phí trước bạ trên địa bàn thành phố Hải Phòng</w:t>
      </w:r>
      <w:r w:rsidR="00134CC3">
        <w:rPr>
          <w:i/>
          <w:iCs/>
          <w:color w:val="000000"/>
          <w:sz w:val="28"/>
          <w:szCs w:val="28"/>
        </w:rPr>
        <w:t>.</w:t>
      </w:r>
    </w:p>
    <w:p w:rsidR="005570C8" w:rsidRDefault="005570C8" w:rsidP="00844495">
      <w:pPr>
        <w:spacing w:before="120" w:line="360" w:lineRule="exact"/>
        <w:ind w:firstLine="720"/>
        <w:jc w:val="both"/>
        <w:rPr>
          <w:sz w:val="28"/>
          <w:szCs w:val="28"/>
        </w:rPr>
      </w:pPr>
      <w:r w:rsidRPr="004C2B95">
        <w:rPr>
          <w:b/>
          <w:sz w:val="28"/>
          <w:szCs w:val="28"/>
          <w:lang w:val="nl-NL"/>
        </w:rPr>
        <w:t>Điều 1</w:t>
      </w:r>
      <w:r w:rsidRPr="004C2B95">
        <w:rPr>
          <w:color w:val="333333"/>
          <w:sz w:val="28"/>
          <w:szCs w:val="28"/>
          <w:lang w:val="nl-NL"/>
        </w:rPr>
        <w:t xml:space="preserve">. </w:t>
      </w:r>
      <w:r w:rsidR="00550C24" w:rsidRPr="002C4CCA">
        <w:rPr>
          <w:sz w:val="28"/>
          <w:szCs w:val="28"/>
          <w:lang w:val="nl-NL"/>
        </w:rPr>
        <w:t>Ban</w:t>
      </w:r>
      <w:r w:rsidR="00550C24" w:rsidRPr="002C4CCA">
        <w:rPr>
          <w:sz w:val="28"/>
          <w:szCs w:val="28"/>
          <w:lang w:val="vi-VN"/>
        </w:rPr>
        <w:t xml:space="preserve"> hành</w:t>
      </w:r>
      <w:r w:rsidR="00550C24">
        <w:rPr>
          <w:color w:val="333333"/>
          <w:sz w:val="28"/>
          <w:szCs w:val="28"/>
          <w:lang w:val="vi-VN"/>
        </w:rPr>
        <w:t xml:space="preserve"> </w:t>
      </w:r>
      <w:r w:rsidR="002C4CCA">
        <w:rPr>
          <w:sz w:val="28"/>
          <w:szCs w:val="28"/>
        </w:rPr>
        <w:t xml:space="preserve">kèm theo Quyết định này </w:t>
      </w:r>
      <w:r w:rsidR="00C57055" w:rsidRPr="004C2B95">
        <w:rPr>
          <w:sz w:val="28"/>
          <w:szCs w:val="28"/>
          <w:lang w:val="nl-NL"/>
        </w:rPr>
        <w:t>Bảng giá t</w:t>
      </w:r>
      <w:r w:rsidR="0070735D" w:rsidRPr="004C2B95">
        <w:rPr>
          <w:sz w:val="28"/>
          <w:szCs w:val="28"/>
          <w:lang w:val="nl-NL"/>
        </w:rPr>
        <w:t>ính lệ phí trước bạ đối với nhà</w:t>
      </w:r>
      <w:r w:rsidR="00C57055" w:rsidRPr="004C2B95">
        <w:rPr>
          <w:sz w:val="28"/>
          <w:szCs w:val="28"/>
          <w:lang w:val="nl-NL"/>
        </w:rPr>
        <w:t xml:space="preserve"> </w:t>
      </w:r>
      <w:r w:rsidR="00C91B2A">
        <w:rPr>
          <w:sz w:val="28"/>
          <w:szCs w:val="28"/>
          <w:lang w:val="nl-NL"/>
        </w:rPr>
        <w:t xml:space="preserve">và tỷ lệ phần trăm (%) chất lượng còn lại của nhà chịu lệ phí trước bạ </w:t>
      </w:r>
      <w:r w:rsidR="00C57055" w:rsidRPr="004C2B95">
        <w:rPr>
          <w:sz w:val="28"/>
          <w:szCs w:val="28"/>
          <w:lang w:val="nl-NL"/>
        </w:rPr>
        <w:t>trên địa bàn tỉnh Hải Dương</w:t>
      </w:r>
      <w:r w:rsidR="00657D22" w:rsidRPr="004C2B95">
        <w:rPr>
          <w:sz w:val="28"/>
          <w:szCs w:val="28"/>
          <w:lang w:val="nl-NL"/>
        </w:rPr>
        <w:t xml:space="preserve"> </w:t>
      </w:r>
      <w:r w:rsidR="00F407E0">
        <w:rPr>
          <w:sz w:val="28"/>
          <w:szCs w:val="28"/>
          <w:lang w:val="vi-VN"/>
        </w:rPr>
        <w:t>(</w:t>
      </w:r>
      <w:r w:rsidR="00F407E0" w:rsidRPr="008F462E">
        <w:rPr>
          <w:i/>
          <w:sz w:val="28"/>
          <w:szCs w:val="28"/>
          <w:lang w:val="vi-VN"/>
        </w:rPr>
        <w:t>chi tiết theo Phụ lục</w:t>
      </w:r>
      <w:r w:rsidR="001615B4">
        <w:rPr>
          <w:i/>
          <w:sz w:val="28"/>
          <w:szCs w:val="28"/>
        </w:rPr>
        <w:t xml:space="preserve"> 01, 02, 03, 04 </w:t>
      </w:r>
      <w:r w:rsidR="00F407E0" w:rsidRPr="008F462E">
        <w:rPr>
          <w:i/>
          <w:sz w:val="28"/>
          <w:szCs w:val="28"/>
          <w:lang w:val="vi-VN"/>
        </w:rPr>
        <w:t>đính kèm</w:t>
      </w:r>
      <w:r w:rsidR="00F407E0">
        <w:rPr>
          <w:sz w:val="28"/>
          <w:szCs w:val="28"/>
          <w:lang w:val="vi-VN"/>
        </w:rPr>
        <w:t>).</w:t>
      </w:r>
    </w:p>
    <w:p w:rsidR="00E54FDF" w:rsidRDefault="00E54FDF" w:rsidP="00E54FDF">
      <w:pPr>
        <w:spacing w:line="360" w:lineRule="exact"/>
        <w:ind w:firstLine="720"/>
        <w:jc w:val="both"/>
        <w:rPr>
          <w:iCs/>
          <w:sz w:val="28"/>
          <w:szCs w:val="28"/>
          <w:lang w:val="it-IT"/>
        </w:rPr>
      </w:pPr>
      <w:r>
        <w:rPr>
          <w:iCs/>
          <w:sz w:val="28"/>
          <w:szCs w:val="28"/>
          <w:lang w:val="it-IT"/>
        </w:rPr>
        <w:lastRenderedPageBreak/>
        <w:t>Đối với nhà không thuộc các nhóm trong danh mục thì áp dụng mức giá của nhà có kết cấu, tiêu chuẩn kỹ thuật tương đương đã được quy định tại bảng giá. Các loại nhà khác xác định theo suất vốn đầu tư xây dựng công trình của Bộ Xây dựng công bố tại thời điểm tính lệ phí trước bạ.</w:t>
      </w:r>
      <w:r w:rsidR="00AB07D7">
        <w:rPr>
          <w:iCs/>
          <w:sz w:val="28"/>
          <w:szCs w:val="28"/>
          <w:lang w:val="it-IT"/>
        </w:rPr>
        <w:t xml:space="preserve"> T</w:t>
      </w:r>
      <w:r>
        <w:rPr>
          <w:sz w:val="28"/>
          <w:szCs w:val="28"/>
        </w:rPr>
        <w:t xml:space="preserve">rường hợp các loại nhà không có trong suất vốn đầu tư xây dựng công trình của Bộ Xây dựng, Thuế thành phố Hải Phòng </w:t>
      </w:r>
      <w:r w:rsidR="00AB07D7">
        <w:rPr>
          <w:sz w:val="28"/>
          <w:szCs w:val="28"/>
        </w:rPr>
        <w:t>căn cứ hồ sơ thiết kế (</w:t>
      </w:r>
      <w:r w:rsidR="00AB07D7" w:rsidRPr="00451621">
        <w:rPr>
          <w:i/>
          <w:sz w:val="28"/>
          <w:szCs w:val="28"/>
        </w:rPr>
        <w:t>bản vẽ chi tiết, dự toán, thẩm định quyết toán…</w:t>
      </w:r>
      <w:r w:rsidR="00AB07D7">
        <w:rPr>
          <w:sz w:val="28"/>
          <w:szCs w:val="28"/>
        </w:rPr>
        <w:t>) làm cơ sở tính lệ phí trước bạ đối với nhà phù hợp với thực tế. Đồng thời, định kỳ hàng năm rà soát,</w:t>
      </w:r>
      <w:r>
        <w:rPr>
          <w:sz w:val="28"/>
          <w:szCs w:val="28"/>
        </w:rPr>
        <w:t xml:space="preserve"> tổng hợp các trường hợp phát sinh chưa có trong Bảng giá</w:t>
      </w:r>
      <w:r w:rsidR="00AB07D7">
        <w:rPr>
          <w:sz w:val="28"/>
          <w:szCs w:val="28"/>
        </w:rPr>
        <w:t xml:space="preserve"> </w:t>
      </w:r>
      <w:r w:rsidRPr="00E14600">
        <w:rPr>
          <w:iCs/>
          <w:sz w:val="28"/>
          <w:szCs w:val="28"/>
          <w:lang w:val="it-IT"/>
        </w:rPr>
        <w:t xml:space="preserve">gửi Sở Tài chính để chủ trì, phối hợp với Sở Xây dựng và các đơn vị liên quan </w:t>
      </w:r>
      <w:r>
        <w:rPr>
          <w:iCs/>
          <w:sz w:val="28"/>
          <w:szCs w:val="28"/>
          <w:lang w:val="it-IT"/>
        </w:rPr>
        <w:t xml:space="preserve">để xây dựng </w:t>
      </w:r>
      <w:r w:rsidRPr="00E14600">
        <w:rPr>
          <w:iCs/>
          <w:sz w:val="28"/>
          <w:szCs w:val="28"/>
          <w:lang w:val="it-IT"/>
        </w:rPr>
        <w:t xml:space="preserve">bổ sung </w:t>
      </w:r>
      <w:r>
        <w:rPr>
          <w:iCs/>
          <w:sz w:val="28"/>
          <w:szCs w:val="28"/>
          <w:lang w:val="it-IT"/>
        </w:rPr>
        <w:t>giá tính lệ phí trước bạ đối với nhà, trình UBND thành phố ban hành theo quy định.</w:t>
      </w:r>
    </w:p>
    <w:p w:rsidR="008F462E" w:rsidRDefault="005570C8" w:rsidP="00844495">
      <w:pPr>
        <w:spacing w:line="360" w:lineRule="exact"/>
        <w:ind w:firstLine="720"/>
        <w:jc w:val="both"/>
        <w:rPr>
          <w:color w:val="000000"/>
          <w:sz w:val="28"/>
          <w:szCs w:val="28"/>
        </w:rPr>
      </w:pPr>
      <w:r w:rsidRPr="004C2B95">
        <w:rPr>
          <w:b/>
          <w:bCs/>
          <w:color w:val="000000"/>
          <w:sz w:val="28"/>
          <w:szCs w:val="28"/>
          <w:lang w:val="vi-VN"/>
        </w:rPr>
        <w:t xml:space="preserve">Điều </w:t>
      </w:r>
      <w:r w:rsidRPr="004C2B95">
        <w:rPr>
          <w:b/>
          <w:bCs/>
          <w:color w:val="000000"/>
          <w:sz w:val="28"/>
          <w:szCs w:val="28"/>
          <w:lang w:val="nl-NL"/>
        </w:rPr>
        <w:t>2</w:t>
      </w:r>
      <w:r w:rsidRPr="004C2B95">
        <w:rPr>
          <w:b/>
          <w:bCs/>
          <w:color w:val="000000"/>
          <w:sz w:val="28"/>
          <w:szCs w:val="28"/>
          <w:lang w:val="vi-VN"/>
        </w:rPr>
        <w:t xml:space="preserve">. </w:t>
      </w:r>
      <w:r w:rsidR="006D64CF">
        <w:rPr>
          <w:color w:val="000000"/>
          <w:sz w:val="28"/>
          <w:szCs w:val="28"/>
          <w:lang w:val="nl-NL"/>
        </w:rPr>
        <w:t>Quyết định</w:t>
      </w:r>
      <w:r w:rsidR="008F462E" w:rsidRPr="00737D3A">
        <w:rPr>
          <w:color w:val="000000"/>
          <w:sz w:val="28"/>
          <w:szCs w:val="28"/>
          <w:lang w:val="nl-NL"/>
        </w:rPr>
        <w:t xml:space="preserve"> này có hiệu lực kể từ ngày 01 tháng </w:t>
      </w:r>
      <w:r w:rsidR="008F462E">
        <w:rPr>
          <w:color w:val="000000"/>
          <w:sz w:val="28"/>
          <w:szCs w:val="28"/>
          <w:lang w:val="nl-NL"/>
        </w:rPr>
        <w:t>01</w:t>
      </w:r>
      <w:r w:rsidR="008F462E" w:rsidRPr="00737D3A">
        <w:rPr>
          <w:color w:val="000000"/>
          <w:sz w:val="28"/>
          <w:szCs w:val="28"/>
          <w:lang w:val="nl-NL"/>
        </w:rPr>
        <w:t xml:space="preserve"> năm 202</w:t>
      </w:r>
      <w:r w:rsidR="008F462E">
        <w:rPr>
          <w:color w:val="000000"/>
          <w:sz w:val="28"/>
          <w:szCs w:val="28"/>
          <w:lang w:val="nl-NL"/>
        </w:rPr>
        <w:t>6</w:t>
      </w:r>
      <w:r w:rsidR="008F462E" w:rsidRPr="00737D3A">
        <w:rPr>
          <w:color w:val="000000"/>
          <w:sz w:val="28"/>
          <w:szCs w:val="28"/>
          <w:lang w:val="nl-NL"/>
        </w:rPr>
        <w:t>.</w:t>
      </w:r>
      <w:r w:rsidR="00DF38C3">
        <w:rPr>
          <w:color w:val="000000"/>
          <w:sz w:val="28"/>
          <w:szCs w:val="28"/>
          <w:lang w:val="nl-NL"/>
        </w:rPr>
        <w:t xml:space="preserve"> </w:t>
      </w:r>
      <w:r w:rsidR="008F462E" w:rsidRPr="000E371E">
        <w:rPr>
          <w:color w:val="000000"/>
          <w:sz w:val="28"/>
          <w:szCs w:val="28"/>
        </w:rPr>
        <w:t xml:space="preserve">Các </w:t>
      </w:r>
      <w:r w:rsidR="008F462E">
        <w:rPr>
          <w:color w:val="000000"/>
          <w:sz w:val="28"/>
          <w:szCs w:val="28"/>
        </w:rPr>
        <w:t>Quyết định</w:t>
      </w:r>
      <w:r w:rsidR="008F462E" w:rsidRPr="000E371E">
        <w:rPr>
          <w:color w:val="000000"/>
          <w:sz w:val="28"/>
          <w:szCs w:val="28"/>
        </w:rPr>
        <w:t xml:space="preserve"> sau hết hiệu lực kể từ ngày nghị quyết này có hiệu lực thi hành:</w:t>
      </w:r>
    </w:p>
    <w:p w:rsidR="008F462E" w:rsidRDefault="008F462E" w:rsidP="00844495">
      <w:pPr>
        <w:tabs>
          <w:tab w:val="left" w:pos="465"/>
        </w:tabs>
        <w:spacing w:line="360" w:lineRule="exact"/>
        <w:ind w:firstLine="720"/>
        <w:jc w:val="both"/>
        <w:rPr>
          <w:bCs/>
          <w:sz w:val="28"/>
          <w:szCs w:val="28"/>
          <w:lang w:val="nl-NL"/>
        </w:rPr>
      </w:pPr>
      <w:r>
        <w:rPr>
          <w:color w:val="000000"/>
          <w:sz w:val="28"/>
          <w:szCs w:val="28"/>
          <w:lang w:val="nl-NL"/>
        </w:rPr>
        <w:t xml:space="preserve">a) </w:t>
      </w:r>
      <w:r>
        <w:rPr>
          <w:bCs/>
          <w:sz w:val="28"/>
          <w:szCs w:val="28"/>
          <w:lang w:val="nl-NL"/>
        </w:rPr>
        <w:t xml:space="preserve">Quyết định </w:t>
      </w:r>
      <w:r w:rsidRPr="00947012">
        <w:rPr>
          <w:bCs/>
          <w:sz w:val="28"/>
          <w:szCs w:val="28"/>
          <w:lang w:val="nl-NL"/>
        </w:rPr>
        <w:t xml:space="preserve">số </w:t>
      </w:r>
      <w:r>
        <w:rPr>
          <w:bCs/>
          <w:sz w:val="28"/>
          <w:szCs w:val="28"/>
          <w:lang w:val="nl-NL"/>
        </w:rPr>
        <w:t>10/2018</w:t>
      </w:r>
      <w:r w:rsidRPr="00947012">
        <w:rPr>
          <w:bCs/>
          <w:sz w:val="28"/>
          <w:szCs w:val="28"/>
          <w:lang w:val="nl-NL"/>
        </w:rPr>
        <w:t>/</w:t>
      </w:r>
      <w:r>
        <w:rPr>
          <w:bCs/>
          <w:sz w:val="28"/>
          <w:szCs w:val="28"/>
          <w:lang w:val="nl-NL"/>
        </w:rPr>
        <w:t>QĐ-UBND</w:t>
      </w:r>
      <w:r w:rsidRPr="00947012">
        <w:rPr>
          <w:bCs/>
          <w:sz w:val="28"/>
          <w:szCs w:val="28"/>
          <w:lang w:val="nl-NL"/>
        </w:rPr>
        <w:t xml:space="preserve"> ngày 05 tháng </w:t>
      </w:r>
      <w:r>
        <w:rPr>
          <w:bCs/>
          <w:sz w:val="28"/>
          <w:szCs w:val="28"/>
          <w:lang w:val="nl-NL"/>
        </w:rPr>
        <w:t>3</w:t>
      </w:r>
      <w:r w:rsidRPr="00947012">
        <w:rPr>
          <w:bCs/>
          <w:sz w:val="28"/>
          <w:szCs w:val="28"/>
          <w:lang w:val="nl-NL"/>
        </w:rPr>
        <w:t xml:space="preserve"> năm 201</w:t>
      </w:r>
      <w:r>
        <w:rPr>
          <w:bCs/>
          <w:sz w:val="28"/>
          <w:szCs w:val="28"/>
          <w:lang w:val="nl-NL"/>
        </w:rPr>
        <w:t>8</w:t>
      </w:r>
      <w:r w:rsidRPr="00947012">
        <w:rPr>
          <w:bCs/>
          <w:sz w:val="28"/>
          <w:szCs w:val="28"/>
          <w:lang w:val="nl-NL"/>
        </w:rPr>
        <w:t xml:space="preserve"> </w:t>
      </w:r>
      <w:r>
        <w:rPr>
          <w:bCs/>
          <w:sz w:val="28"/>
          <w:szCs w:val="28"/>
          <w:lang w:val="nl-NL"/>
        </w:rPr>
        <w:t>Về việc ban hành bảng giá nhà tính lệ phí trước bạ trên địa bàn thành phố Hải Phòng</w:t>
      </w:r>
      <w:r w:rsidRPr="00947012">
        <w:rPr>
          <w:bCs/>
          <w:sz w:val="28"/>
          <w:szCs w:val="28"/>
          <w:lang w:val="nl-NL"/>
        </w:rPr>
        <w:t xml:space="preserve">; </w:t>
      </w:r>
    </w:p>
    <w:p w:rsidR="008F462E" w:rsidRDefault="008F462E" w:rsidP="00844495">
      <w:pPr>
        <w:tabs>
          <w:tab w:val="left" w:pos="465"/>
        </w:tabs>
        <w:spacing w:line="360" w:lineRule="exact"/>
        <w:ind w:firstLine="720"/>
        <w:jc w:val="both"/>
        <w:rPr>
          <w:bCs/>
          <w:sz w:val="28"/>
          <w:szCs w:val="28"/>
          <w:lang w:val="nl-NL"/>
        </w:rPr>
      </w:pPr>
      <w:r>
        <w:rPr>
          <w:bCs/>
          <w:sz w:val="28"/>
          <w:szCs w:val="28"/>
          <w:lang w:val="nl-NL"/>
        </w:rPr>
        <w:t xml:space="preserve">b) </w:t>
      </w:r>
      <w:r w:rsidR="002B3CA4">
        <w:rPr>
          <w:bCs/>
          <w:sz w:val="28"/>
          <w:szCs w:val="28"/>
          <w:lang w:val="nl-NL"/>
        </w:rPr>
        <w:t xml:space="preserve">Quyết định </w:t>
      </w:r>
      <w:r w:rsidR="002B3CA4" w:rsidRPr="00947012">
        <w:rPr>
          <w:bCs/>
          <w:sz w:val="28"/>
          <w:szCs w:val="28"/>
          <w:lang w:val="nl-NL"/>
        </w:rPr>
        <w:t xml:space="preserve">số </w:t>
      </w:r>
      <w:r w:rsidR="002B3CA4">
        <w:rPr>
          <w:bCs/>
          <w:sz w:val="28"/>
          <w:szCs w:val="28"/>
          <w:lang w:val="nl-NL"/>
        </w:rPr>
        <w:t>30/2023</w:t>
      </w:r>
      <w:r w:rsidR="002B3CA4" w:rsidRPr="00947012">
        <w:rPr>
          <w:bCs/>
          <w:sz w:val="28"/>
          <w:szCs w:val="28"/>
          <w:lang w:val="nl-NL"/>
        </w:rPr>
        <w:t>/</w:t>
      </w:r>
      <w:r w:rsidR="002B3CA4">
        <w:rPr>
          <w:bCs/>
          <w:sz w:val="28"/>
          <w:szCs w:val="28"/>
          <w:lang w:val="nl-NL"/>
        </w:rPr>
        <w:t>QĐ-UBND</w:t>
      </w:r>
      <w:r w:rsidR="002B3CA4" w:rsidRPr="00947012">
        <w:rPr>
          <w:bCs/>
          <w:sz w:val="28"/>
          <w:szCs w:val="28"/>
          <w:lang w:val="nl-NL"/>
        </w:rPr>
        <w:t xml:space="preserve"> ngày </w:t>
      </w:r>
      <w:r w:rsidR="002B3CA4">
        <w:rPr>
          <w:bCs/>
          <w:sz w:val="28"/>
          <w:szCs w:val="28"/>
          <w:lang w:val="nl-NL"/>
        </w:rPr>
        <w:t>14</w:t>
      </w:r>
      <w:r w:rsidR="002B3CA4" w:rsidRPr="00947012">
        <w:rPr>
          <w:bCs/>
          <w:sz w:val="28"/>
          <w:szCs w:val="28"/>
          <w:lang w:val="nl-NL"/>
        </w:rPr>
        <w:t xml:space="preserve"> tháng </w:t>
      </w:r>
      <w:r w:rsidR="002B3CA4">
        <w:rPr>
          <w:bCs/>
          <w:sz w:val="28"/>
          <w:szCs w:val="28"/>
          <w:lang w:val="nl-NL"/>
        </w:rPr>
        <w:t>9</w:t>
      </w:r>
      <w:r w:rsidR="002B3CA4" w:rsidRPr="00947012">
        <w:rPr>
          <w:bCs/>
          <w:sz w:val="28"/>
          <w:szCs w:val="28"/>
          <w:lang w:val="nl-NL"/>
        </w:rPr>
        <w:t xml:space="preserve"> năm 20</w:t>
      </w:r>
      <w:r w:rsidR="002B3CA4">
        <w:rPr>
          <w:bCs/>
          <w:sz w:val="28"/>
          <w:szCs w:val="28"/>
          <w:lang w:val="nl-NL"/>
        </w:rPr>
        <w:t>23</w:t>
      </w:r>
      <w:r w:rsidR="002B3CA4" w:rsidRPr="00947012">
        <w:rPr>
          <w:bCs/>
          <w:sz w:val="28"/>
          <w:szCs w:val="28"/>
          <w:lang w:val="nl-NL"/>
        </w:rPr>
        <w:t xml:space="preserve"> </w:t>
      </w:r>
      <w:r w:rsidR="002B3CA4">
        <w:rPr>
          <w:bCs/>
          <w:sz w:val="28"/>
          <w:szCs w:val="28"/>
          <w:lang w:val="nl-NL"/>
        </w:rPr>
        <w:t>Ban hành Bảng giá tính lệ phí trước bạ đối với nhà và tỷ lệ phần trăm (%) chất lượng còn lại của nhà chịu lệ phí trước bạ trên địa bàn tỉnh Hải Dương</w:t>
      </w:r>
      <w:r w:rsidRPr="00947012">
        <w:rPr>
          <w:bCs/>
          <w:sz w:val="28"/>
          <w:szCs w:val="28"/>
          <w:lang w:val="nl-NL"/>
        </w:rPr>
        <w:t xml:space="preserve">; </w:t>
      </w:r>
    </w:p>
    <w:p w:rsidR="00B10967" w:rsidRDefault="00B10967" w:rsidP="00844495">
      <w:pPr>
        <w:tabs>
          <w:tab w:val="left" w:pos="465"/>
        </w:tabs>
        <w:spacing w:line="360" w:lineRule="exact"/>
        <w:ind w:firstLine="720"/>
        <w:jc w:val="both"/>
        <w:rPr>
          <w:bCs/>
          <w:sz w:val="28"/>
          <w:szCs w:val="28"/>
          <w:lang w:val="nl-NL"/>
        </w:rPr>
      </w:pPr>
      <w:r>
        <w:rPr>
          <w:bCs/>
          <w:sz w:val="28"/>
          <w:szCs w:val="28"/>
          <w:lang w:val="nl-NL"/>
        </w:rPr>
        <w:t xml:space="preserve">c) Quyết định số 10/2024/QĐ-UBND ngày 12 tháng 4 năm 2024 Sửa đổi, bổ sung Điều 2 </w:t>
      </w:r>
      <w:r w:rsidR="005A7637">
        <w:rPr>
          <w:bCs/>
          <w:sz w:val="28"/>
          <w:szCs w:val="28"/>
          <w:lang w:val="nl-NL"/>
        </w:rPr>
        <w:t>và Phụ lục kèm theo Quyết định số 30/2023</w:t>
      </w:r>
      <w:r w:rsidR="005A7637" w:rsidRPr="00947012">
        <w:rPr>
          <w:bCs/>
          <w:sz w:val="28"/>
          <w:szCs w:val="28"/>
          <w:lang w:val="nl-NL"/>
        </w:rPr>
        <w:t>/</w:t>
      </w:r>
      <w:r w:rsidR="005A7637">
        <w:rPr>
          <w:bCs/>
          <w:sz w:val="28"/>
          <w:szCs w:val="28"/>
          <w:lang w:val="nl-NL"/>
        </w:rPr>
        <w:t>QĐ-UBND</w:t>
      </w:r>
      <w:r w:rsidR="005A7637" w:rsidRPr="00947012">
        <w:rPr>
          <w:bCs/>
          <w:sz w:val="28"/>
          <w:szCs w:val="28"/>
          <w:lang w:val="nl-NL"/>
        </w:rPr>
        <w:t xml:space="preserve"> ngày </w:t>
      </w:r>
      <w:r w:rsidR="005A7637">
        <w:rPr>
          <w:bCs/>
          <w:sz w:val="28"/>
          <w:szCs w:val="28"/>
          <w:lang w:val="nl-NL"/>
        </w:rPr>
        <w:t>14</w:t>
      </w:r>
      <w:r w:rsidR="005A7637" w:rsidRPr="00947012">
        <w:rPr>
          <w:bCs/>
          <w:sz w:val="28"/>
          <w:szCs w:val="28"/>
          <w:lang w:val="nl-NL"/>
        </w:rPr>
        <w:t xml:space="preserve"> tháng </w:t>
      </w:r>
      <w:r w:rsidR="005A7637">
        <w:rPr>
          <w:bCs/>
          <w:sz w:val="28"/>
          <w:szCs w:val="28"/>
          <w:lang w:val="nl-NL"/>
        </w:rPr>
        <w:t>9</w:t>
      </w:r>
      <w:r w:rsidR="005A7637" w:rsidRPr="00947012">
        <w:rPr>
          <w:bCs/>
          <w:sz w:val="28"/>
          <w:szCs w:val="28"/>
          <w:lang w:val="nl-NL"/>
        </w:rPr>
        <w:t xml:space="preserve"> năm 20</w:t>
      </w:r>
      <w:r w:rsidR="005A7637">
        <w:rPr>
          <w:bCs/>
          <w:sz w:val="28"/>
          <w:szCs w:val="28"/>
          <w:lang w:val="nl-NL"/>
        </w:rPr>
        <w:t>23</w:t>
      </w:r>
      <w:r w:rsidR="005A7637" w:rsidRPr="00947012">
        <w:rPr>
          <w:bCs/>
          <w:sz w:val="28"/>
          <w:szCs w:val="28"/>
          <w:lang w:val="nl-NL"/>
        </w:rPr>
        <w:t xml:space="preserve"> </w:t>
      </w:r>
      <w:r w:rsidR="005A7637">
        <w:rPr>
          <w:bCs/>
          <w:sz w:val="28"/>
          <w:szCs w:val="28"/>
          <w:lang w:val="nl-NL"/>
        </w:rPr>
        <w:t>Ban hành Bảng giá tính lệ phí trước bạ đối với nhà và tỷ lệ phần trăm (%) chất lượng còn lại của nhà chịu lệ phí trước bạ trên địa bàn tỉnh Hải Dương.</w:t>
      </w:r>
    </w:p>
    <w:p w:rsidR="005570C8" w:rsidRPr="006D64CF" w:rsidRDefault="005570C8" w:rsidP="00844495">
      <w:pPr>
        <w:spacing w:after="240" w:line="360" w:lineRule="exact"/>
        <w:ind w:firstLine="720"/>
        <w:jc w:val="both"/>
        <w:rPr>
          <w:sz w:val="28"/>
          <w:szCs w:val="28"/>
          <w:lang w:val="vi-VN"/>
        </w:rPr>
      </w:pPr>
      <w:r w:rsidRPr="006D64CF">
        <w:rPr>
          <w:b/>
          <w:bCs/>
          <w:sz w:val="28"/>
          <w:szCs w:val="28"/>
          <w:lang w:val="vi-VN"/>
        </w:rPr>
        <w:t xml:space="preserve">Điều </w:t>
      </w:r>
      <w:r w:rsidRPr="006D64CF">
        <w:rPr>
          <w:b/>
          <w:bCs/>
          <w:sz w:val="28"/>
          <w:szCs w:val="28"/>
          <w:lang w:val="nl-NL"/>
        </w:rPr>
        <w:t>3</w:t>
      </w:r>
      <w:r w:rsidRPr="006D64CF">
        <w:rPr>
          <w:b/>
          <w:bCs/>
          <w:sz w:val="28"/>
          <w:szCs w:val="28"/>
          <w:lang w:val="vi-VN"/>
        </w:rPr>
        <w:t xml:space="preserve">. </w:t>
      </w:r>
      <w:r w:rsidR="005A7637" w:rsidRPr="006D64CF">
        <w:rPr>
          <w:sz w:val="28"/>
          <w:szCs w:val="28"/>
        </w:rPr>
        <w:t xml:space="preserve">Giao </w:t>
      </w:r>
      <w:r w:rsidRPr="006D64CF">
        <w:rPr>
          <w:sz w:val="28"/>
          <w:szCs w:val="28"/>
          <w:lang w:val="vi-VN"/>
        </w:rPr>
        <w:t>Chánh Văn phòng U</w:t>
      </w:r>
      <w:r w:rsidRPr="006D64CF">
        <w:rPr>
          <w:sz w:val="28"/>
          <w:szCs w:val="28"/>
          <w:lang w:val="nl-NL"/>
        </w:rPr>
        <w:t>ỷ ban nhân dân</w:t>
      </w:r>
      <w:r w:rsidRPr="006D64CF">
        <w:rPr>
          <w:sz w:val="28"/>
          <w:szCs w:val="28"/>
          <w:lang w:val="vi-VN"/>
        </w:rPr>
        <w:t xml:space="preserve"> tỉnh; </w:t>
      </w:r>
      <w:r w:rsidRPr="006D64CF">
        <w:rPr>
          <w:sz w:val="28"/>
          <w:szCs w:val="28"/>
          <w:lang w:val="nl-NL"/>
        </w:rPr>
        <w:t>Thủ trưởng các Sở, ban, ngành, đoàn thể;</w:t>
      </w:r>
      <w:r w:rsidRPr="006D64CF">
        <w:rPr>
          <w:sz w:val="28"/>
          <w:szCs w:val="28"/>
          <w:lang w:val="vi-VN"/>
        </w:rPr>
        <w:t xml:space="preserve"> </w:t>
      </w:r>
      <w:r w:rsidRPr="006D64CF">
        <w:rPr>
          <w:sz w:val="28"/>
          <w:szCs w:val="28"/>
          <w:lang w:val="nl-NL"/>
        </w:rPr>
        <w:t>Chủ tịch Ủy ban nhân dân</w:t>
      </w:r>
      <w:r w:rsidRPr="006D64CF">
        <w:rPr>
          <w:sz w:val="28"/>
          <w:szCs w:val="28"/>
          <w:lang w:val="vi-VN"/>
        </w:rPr>
        <w:t xml:space="preserve"> </w:t>
      </w:r>
      <w:r w:rsidR="00F32E6E" w:rsidRPr="006D64CF">
        <w:rPr>
          <w:sz w:val="28"/>
          <w:szCs w:val="28"/>
          <w:lang w:val="nb-NO"/>
        </w:rPr>
        <w:t xml:space="preserve">các </w:t>
      </w:r>
      <w:r w:rsidR="005A7637" w:rsidRPr="006D64CF">
        <w:rPr>
          <w:sz w:val="28"/>
          <w:szCs w:val="28"/>
          <w:lang w:val="nl-NL"/>
        </w:rPr>
        <w:t>phường, xã, đặc khu</w:t>
      </w:r>
      <w:r w:rsidRPr="006D64CF">
        <w:rPr>
          <w:sz w:val="28"/>
          <w:szCs w:val="28"/>
          <w:lang w:val="nl-NL"/>
        </w:rPr>
        <w:t>;</w:t>
      </w:r>
      <w:r w:rsidRPr="006D64CF">
        <w:rPr>
          <w:sz w:val="28"/>
          <w:szCs w:val="28"/>
          <w:lang w:val="vi-VN"/>
        </w:rPr>
        <w:t xml:space="preserve"> các tổ chức</w:t>
      </w:r>
      <w:r w:rsidRPr="006D64CF">
        <w:rPr>
          <w:sz w:val="28"/>
          <w:szCs w:val="28"/>
          <w:lang w:val="nl-NL"/>
        </w:rPr>
        <w:t xml:space="preserve"> và</w:t>
      </w:r>
      <w:r w:rsidRPr="006D64CF">
        <w:rPr>
          <w:sz w:val="28"/>
          <w:szCs w:val="28"/>
          <w:lang w:val="vi-VN"/>
        </w:rPr>
        <w:t xml:space="preserve"> cá nhân có liên quan chịu trách nhiệm thi hành Quyết định này./.</w:t>
      </w:r>
    </w:p>
    <w:p w:rsidR="00550C24" w:rsidRPr="00550C24" w:rsidRDefault="00550C24" w:rsidP="00550C24">
      <w:pPr>
        <w:shd w:val="clear" w:color="auto" w:fill="FFFFFF"/>
        <w:ind w:firstLine="720"/>
        <w:jc w:val="both"/>
        <w:rPr>
          <w:color w:val="333333"/>
          <w:sz w:val="10"/>
          <w:szCs w:val="10"/>
          <w:lang w:val="vi-VN"/>
        </w:rPr>
      </w:pPr>
    </w:p>
    <w:tbl>
      <w:tblPr>
        <w:tblW w:w="9576" w:type="dxa"/>
        <w:tblCellSpacing w:w="0" w:type="dxa"/>
        <w:tblInd w:w="-108" w:type="dxa"/>
        <w:tblCellMar>
          <w:left w:w="0" w:type="dxa"/>
          <w:right w:w="0" w:type="dxa"/>
        </w:tblCellMar>
        <w:tblLook w:val="0000"/>
      </w:tblPr>
      <w:tblGrid>
        <w:gridCol w:w="4503"/>
        <w:gridCol w:w="5073"/>
      </w:tblGrid>
      <w:tr w:rsidR="005570C8" w:rsidRPr="00C31693" w:rsidTr="00DA70B2">
        <w:trPr>
          <w:tblCellSpacing w:w="0" w:type="dxa"/>
        </w:trPr>
        <w:tc>
          <w:tcPr>
            <w:tcW w:w="4503" w:type="dxa"/>
          </w:tcPr>
          <w:p w:rsidR="005570C8" w:rsidRPr="00844495" w:rsidRDefault="005570C8" w:rsidP="00550C24">
            <w:pPr>
              <w:rPr>
                <w:b/>
                <w:i/>
                <w:sz w:val="22"/>
                <w:szCs w:val="22"/>
                <w:lang w:val="nl-NL"/>
              </w:rPr>
            </w:pPr>
            <w:r w:rsidRPr="00844495">
              <w:rPr>
                <w:b/>
                <w:i/>
                <w:sz w:val="22"/>
                <w:szCs w:val="22"/>
                <w:lang w:val="nl-NL"/>
              </w:rPr>
              <w:t>Nơi nhận:</w:t>
            </w:r>
          </w:p>
          <w:p w:rsidR="00550C24" w:rsidRPr="00844495" w:rsidRDefault="00550C24" w:rsidP="00550C24">
            <w:pPr>
              <w:rPr>
                <w:color w:val="FF0000"/>
                <w:sz w:val="22"/>
                <w:szCs w:val="22"/>
                <w:lang w:val="nl-NL"/>
              </w:rPr>
            </w:pPr>
            <w:r w:rsidRPr="00844495">
              <w:rPr>
                <w:sz w:val="22"/>
                <w:szCs w:val="22"/>
                <w:lang w:val="nl-NL"/>
              </w:rPr>
              <w:t>- Như Điều 3;</w:t>
            </w:r>
          </w:p>
          <w:p w:rsidR="00DF38C3" w:rsidRPr="00844495" w:rsidRDefault="00DF38C3" w:rsidP="00DF38C3">
            <w:pPr>
              <w:rPr>
                <w:sz w:val="22"/>
                <w:szCs w:val="22"/>
                <w:lang w:val="nl-NL"/>
              </w:rPr>
            </w:pPr>
            <w:r w:rsidRPr="00844495">
              <w:rPr>
                <w:sz w:val="22"/>
                <w:szCs w:val="22"/>
                <w:lang w:val="nl-NL"/>
              </w:rPr>
              <w:t xml:space="preserve">- Văn phòng Chính phủ; </w:t>
            </w:r>
          </w:p>
          <w:p w:rsidR="00DF38C3" w:rsidRPr="00844495" w:rsidRDefault="00DF38C3" w:rsidP="00DF38C3">
            <w:pPr>
              <w:rPr>
                <w:sz w:val="22"/>
                <w:szCs w:val="22"/>
                <w:lang w:val="nl-NL"/>
              </w:rPr>
            </w:pPr>
            <w:r w:rsidRPr="00844495">
              <w:rPr>
                <w:sz w:val="22"/>
                <w:szCs w:val="22"/>
                <w:lang w:val="nl-NL"/>
              </w:rPr>
              <w:t xml:space="preserve">- Vụ pháp chế BộTài chính; </w:t>
            </w:r>
          </w:p>
          <w:p w:rsidR="00DA70B2" w:rsidRDefault="00DF38C3" w:rsidP="00DF38C3">
            <w:pPr>
              <w:rPr>
                <w:sz w:val="22"/>
                <w:szCs w:val="22"/>
                <w:lang w:val="nl-NL"/>
              </w:rPr>
            </w:pPr>
            <w:r w:rsidRPr="00844495">
              <w:rPr>
                <w:sz w:val="22"/>
                <w:szCs w:val="22"/>
                <w:lang w:val="nl-NL"/>
              </w:rPr>
              <w:t>- Cục KTVB &amp; QL XLVPHC</w:t>
            </w:r>
            <w:r w:rsidR="00DA70B2">
              <w:rPr>
                <w:sz w:val="22"/>
                <w:szCs w:val="22"/>
                <w:lang w:val="nl-NL"/>
              </w:rPr>
              <w:t>;</w:t>
            </w:r>
            <w:r w:rsidRPr="00844495">
              <w:rPr>
                <w:sz w:val="22"/>
                <w:szCs w:val="22"/>
                <w:lang w:val="nl-NL"/>
              </w:rPr>
              <w:t xml:space="preserve"> </w:t>
            </w:r>
          </w:p>
          <w:p w:rsidR="00DF38C3" w:rsidRPr="00844495" w:rsidRDefault="00DF38C3" w:rsidP="00DF38C3">
            <w:pPr>
              <w:rPr>
                <w:sz w:val="22"/>
                <w:szCs w:val="22"/>
                <w:lang w:val="nl-NL"/>
              </w:rPr>
            </w:pPr>
            <w:r w:rsidRPr="00844495">
              <w:rPr>
                <w:sz w:val="22"/>
                <w:szCs w:val="22"/>
                <w:lang w:val="nl-NL"/>
              </w:rPr>
              <w:t xml:space="preserve">- Bộ Tư pháp; </w:t>
            </w:r>
          </w:p>
          <w:p w:rsidR="00DF38C3" w:rsidRPr="00844495" w:rsidRDefault="00DF38C3" w:rsidP="00DF38C3">
            <w:pPr>
              <w:rPr>
                <w:sz w:val="22"/>
                <w:szCs w:val="22"/>
                <w:lang w:val="nl-NL"/>
              </w:rPr>
            </w:pPr>
            <w:r w:rsidRPr="00844495">
              <w:rPr>
                <w:sz w:val="22"/>
                <w:szCs w:val="22"/>
                <w:lang w:val="nl-NL"/>
              </w:rPr>
              <w:t xml:space="preserve">- TT TU, TT HĐND TP; - Đoàn ĐBQH TP; </w:t>
            </w:r>
          </w:p>
          <w:p w:rsidR="00DF38C3" w:rsidRPr="00844495" w:rsidRDefault="00DF38C3" w:rsidP="00DF38C3">
            <w:pPr>
              <w:rPr>
                <w:sz w:val="22"/>
                <w:szCs w:val="22"/>
                <w:lang w:val="nl-NL"/>
              </w:rPr>
            </w:pPr>
            <w:r w:rsidRPr="00844495">
              <w:rPr>
                <w:sz w:val="22"/>
                <w:szCs w:val="22"/>
                <w:lang w:val="nl-NL"/>
              </w:rPr>
              <w:t xml:space="preserve">- CT, các PCT UBND TP; </w:t>
            </w:r>
          </w:p>
          <w:p w:rsidR="00DF38C3" w:rsidRPr="00844495" w:rsidRDefault="00DF38C3" w:rsidP="00DF38C3">
            <w:pPr>
              <w:rPr>
                <w:sz w:val="22"/>
                <w:szCs w:val="22"/>
                <w:lang w:val="nl-NL"/>
              </w:rPr>
            </w:pPr>
            <w:r w:rsidRPr="00844495">
              <w:rPr>
                <w:sz w:val="22"/>
                <w:szCs w:val="22"/>
                <w:lang w:val="nl-NL"/>
              </w:rPr>
              <w:t xml:space="preserve">- Sở Tư pháp; </w:t>
            </w:r>
          </w:p>
          <w:p w:rsidR="00DF38C3" w:rsidRPr="00844495" w:rsidRDefault="00DF38C3" w:rsidP="00DF38C3">
            <w:pPr>
              <w:rPr>
                <w:sz w:val="22"/>
                <w:szCs w:val="22"/>
                <w:lang w:val="nl-NL"/>
              </w:rPr>
            </w:pPr>
            <w:r w:rsidRPr="00844495">
              <w:rPr>
                <w:sz w:val="22"/>
                <w:szCs w:val="22"/>
                <w:lang w:val="nl-NL"/>
              </w:rPr>
              <w:t xml:space="preserve">- CVP, các PCVP UBND TP; </w:t>
            </w:r>
          </w:p>
          <w:p w:rsidR="00DF38C3" w:rsidRPr="00844495" w:rsidRDefault="00DF38C3" w:rsidP="00DF38C3">
            <w:pPr>
              <w:rPr>
                <w:sz w:val="22"/>
                <w:szCs w:val="22"/>
                <w:lang w:val="nl-NL"/>
              </w:rPr>
            </w:pPr>
            <w:r w:rsidRPr="00844495">
              <w:rPr>
                <w:sz w:val="22"/>
                <w:szCs w:val="22"/>
                <w:lang w:val="nl-NL"/>
              </w:rPr>
              <w:t xml:space="preserve">- Cổng TTĐT, Báo và phát thanh, </w:t>
            </w:r>
            <w:r w:rsidR="00DA70B2">
              <w:rPr>
                <w:sz w:val="22"/>
                <w:szCs w:val="22"/>
                <w:lang w:val="nl-NL"/>
              </w:rPr>
              <w:t xml:space="preserve">truyền hình </w:t>
            </w:r>
            <w:r w:rsidR="00DA70B2">
              <w:rPr>
                <w:sz w:val="22"/>
                <w:szCs w:val="22"/>
                <w:lang w:val="nl-NL"/>
              </w:rPr>
              <w:br/>
              <w:t>Hải Phòng;</w:t>
            </w:r>
          </w:p>
          <w:p w:rsidR="00DF38C3" w:rsidRPr="00844495" w:rsidRDefault="00DF38C3" w:rsidP="00DF38C3">
            <w:pPr>
              <w:rPr>
                <w:sz w:val="22"/>
                <w:szCs w:val="22"/>
                <w:lang w:val="nl-NL"/>
              </w:rPr>
            </w:pPr>
            <w:r w:rsidRPr="00844495">
              <w:rPr>
                <w:sz w:val="22"/>
                <w:szCs w:val="22"/>
                <w:lang w:val="nl-NL"/>
              </w:rPr>
              <w:t xml:space="preserve">- Công báo thành phố; </w:t>
            </w:r>
          </w:p>
          <w:p w:rsidR="005570C8" w:rsidRPr="00550C24" w:rsidRDefault="00DF38C3" w:rsidP="00DF38C3">
            <w:pPr>
              <w:rPr>
                <w:sz w:val="22"/>
                <w:szCs w:val="22"/>
                <w:lang w:val="vi-VN"/>
              </w:rPr>
            </w:pPr>
            <w:r w:rsidRPr="00844495">
              <w:rPr>
                <w:sz w:val="22"/>
                <w:szCs w:val="22"/>
                <w:lang w:val="nl-NL"/>
              </w:rPr>
              <w:t>- Lưu: VT, TC, N.Đ.Khoa.</w:t>
            </w:r>
          </w:p>
        </w:tc>
        <w:tc>
          <w:tcPr>
            <w:tcW w:w="5073" w:type="dxa"/>
            <w:tcMar>
              <w:top w:w="0" w:type="dxa"/>
              <w:left w:w="108" w:type="dxa"/>
              <w:bottom w:w="0" w:type="dxa"/>
              <w:right w:w="108" w:type="dxa"/>
            </w:tcMar>
          </w:tcPr>
          <w:p w:rsidR="005570C8" w:rsidRPr="00DA70B2" w:rsidRDefault="005570C8" w:rsidP="00550C24">
            <w:pPr>
              <w:jc w:val="center"/>
              <w:rPr>
                <w:b/>
                <w:spacing w:val="-6"/>
                <w:sz w:val="28"/>
                <w:szCs w:val="28"/>
              </w:rPr>
            </w:pPr>
            <w:r w:rsidRPr="00DA70B2">
              <w:rPr>
                <w:b/>
                <w:spacing w:val="-6"/>
                <w:sz w:val="28"/>
                <w:szCs w:val="28"/>
              </w:rPr>
              <w:t>TM. ỦY BAN NHÂN DÂN</w:t>
            </w:r>
            <w:r w:rsidR="00C91B2A" w:rsidRPr="00DA70B2">
              <w:rPr>
                <w:b/>
                <w:spacing w:val="-6"/>
                <w:sz w:val="28"/>
                <w:szCs w:val="28"/>
              </w:rPr>
              <w:t xml:space="preserve"> </w:t>
            </w:r>
            <w:r w:rsidR="00DA70B2" w:rsidRPr="00DA70B2">
              <w:rPr>
                <w:b/>
                <w:spacing w:val="-6"/>
                <w:sz w:val="28"/>
                <w:szCs w:val="28"/>
              </w:rPr>
              <w:t>THÀNH PHỐ</w:t>
            </w:r>
          </w:p>
          <w:p w:rsidR="00844495" w:rsidRPr="00844495" w:rsidRDefault="00844495" w:rsidP="00844495">
            <w:pPr>
              <w:jc w:val="center"/>
              <w:rPr>
                <w:b/>
                <w:sz w:val="28"/>
                <w:szCs w:val="28"/>
              </w:rPr>
            </w:pPr>
            <w:r w:rsidRPr="00844495">
              <w:rPr>
                <w:b/>
                <w:sz w:val="28"/>
                <w:szCs w:val="28"/>
              </w:rPr>
              <w:t>KT. CHỦ TỊCH</w:t>
            </w:r>
          </w:p>
          <w:p w:rsidR="005570C8" w:rsidRPr="002779AA" w:rsidRDefault="00844495" w:rsidP="00844495">
            <w:pPr>
              <w:jc w:val="center"/>
              <w:rPr>
                <w:sz w:val="28"/>
                <w:szCs w:val="28"/>
              </w:rPr>
            </w:pPr>
            <w:r w:rsidRPr="00844495">
              <w:rPr>
                <w:b/>
                <w:sz w:val="28"/>
                <w:szCs w:val="28"/>
              </w:rPr>
              <w:t>PHÓ CHỦ TỊCH</w:t>
            </w:r>
          </w:p>
          <w:p w:rsidR="005570C8" w:rsidRPr="002779AA" w:rsidRDefault="005570C8" w:rsidP="00550C24">
            <w:pPr>
              <w:jc w:val="center"/>
              <w:rPr>
                <w:b/>
                <w:sz w:val="28"/>
                <w:szCs w:val="28"/>
              </w:rPr>
            </w:pPr>
          </w:p>
          <w:p w:rsidR="005570C8" w:rsidRDefault="005570C8" w:rsidP="00550C24">
            <w:pPr>
              <w:jc w:val="center"/>
              <w:rPr>
                <w:b/>
                <w:sz w:val="28"/>
                <w:szCs w:val="28"/>
              </w:rPr>
            </w:pPr>
          </w:p>
          <w:p w:rsidR="00DF38C3" w:rsidRDefault="00DF38C3" w:rsidP="00550C24">
            <w:pPr>
              <w:jc w:val="center"/>
              <w:rPr>
                <w:b/>
                <w:sz w:val="28"/>
                <w:szCs w:val="28"/>
              </w:rPr>
            </w:pPr>
          </w:p>
          <w:p w:rsidR="00DF38C3" w:rsidRPr="002779AA" w:rsidRDefault="00DF38C3" w:rsidP="00550C24">
            <w:pPr>
              <w:jc w:val="center"/>
              <w:rPr>
                <w:b/>
                <w:sz w:val="28"/>
                <w:szCs w:val="28"/>
              </w:rPr>
            </w:pPr>
          </w:p>
          <w:p w:rsidR="005570C8" w:rsidRDefault="005570C8" w:rsidP="00550C24">
            <w:pPr>
              <w:jc w:val="center"/>
              <w:rPr>
                <w:b/>
                <w:sz w:val="28"/>
                <w:szCs w:val="28"/>
              </w:rPr>
            </w:pPr>
          </w:p>
          <w:p w:rsidR="005570C8" w:rsidRPr="002779AA" w:rsidRDefault="005570C8" w:rsidP="00550C24">
            <w:pPr>
              <w:jc w:val="center"/>
              <w:rPr>
                <w:b/>
                <w:sz w:val="28"/>
                <w:szCs w:val="28"/>
              </w:rPr>
            </w:pPr>
          </w:p>
          <w:p w:rsidR="005570C8" w:rsidRPr="00FC2C0E" w:rsidRDefault="00844495" w:rsidP="00550C24">
            <w:pPr>
              <w:jc w:val="center"/>
              <w:rPr>
                <w:b/>
                <w:sz w:val="28"/>
                <w:szCs w:val="28"/>
              </w:rPr>
            </w:pPr>
            <w:r>
              <w:rPr>
                <w:b/>
                <w:sz w:val="28"/>
                <w:szCs w:val="28"/>
              </w:rPr>
              <w:t>Trần Văn Quân</w:t>
            </w:r>
          </w:p>
        </w:tc>
      </w:tr>
    </w:tbl>
    <w:p w:rsidR="00C271B0" w:rsidRPr="00550C24" w:rsidRDefault="00C271B0">
      <w:pPr>
        <w:rPr>
          <w:sz w:val="4"/>
          <w:szCs w:val="4"/>
        </w:rPr>
      </w:pPr>
    </w:p>
    <w:sectPr w:rsidR="00C271B0" w:rsidRPr="00550C24" w:rsidSect="00844495">
      <w:headerReference w:type="default" r:id="rId7"/>
      <w:footerReference w:type="even" r:id="rId8"/>
      <w:pgSz w:w="11907" w:h="16840" w:code="9"/>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766" w:rsidRDefault="00E11766">
      <w:r>
        <w:separator/>
      </w:r>
    </w:p>
  </w:endnote>
  <w:endnote w:type="continuationSeparator" w:id="0">
    <w:p w:rsidR="00E11766" w:rsidRDefault="00E117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65D5" w:rsidRDefault="00814688" w:rsidP="007765D5">
    <w:pPr>
      <w:pStyle w:val="Footer"/>
      <w:framePr w:wrap="around" w:vAnchor="text" w:hAnchor="margin" w:xAlign="center" w:y="1"/>
      <w:rPr>
        <w:rStyle w:val="PageNumber"/>
      </w:rPr>
    </w:pPr>
    <w:r>
      <w:rPr>
        <w:rStyle w:val="PageNumber"/>
      </w:rPr>
      <w:fldChar w:fldCharType="begin"/>
    </w:r>
    <w:r w:rsidR="007765D5">
      <w:rPr>
        <w:rStyle w:val="PageNumber"/>
      </w:rPr>
      <w:instrText xml:space="preserve">PAGE  </w:instrText>
    </w:r>
    <w:r>
      <w:rPr>
        <w:rStyle w:val="PageNumber"/>
      </w:rPr>
      <w:fldChar w:fldCharType="end"/>
    </w:r>
  </w:p>
  <w:p w:rsidR="007765D5" w:rsidRDefault="00776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766" w:rsidRDefault="00E11766">
      <w:r>
        <w:separator/>
      </w:r>
    </w:p>
  </w:footnote>
  <w:footnote w:type="continuationSeparator" w:id="0">
    <w:p w:rsidR="00E11766" w:rsidRDefault="00E117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159532"/>
      <w:docPartObj>
        <w:docPartGallery w:val="Page Numbers (Top of Page)"/>
        <w:docPartUnique/>
      </w:docPartObj>
    </w:sdtPr>
    <w:sdtContent>
      <w:p w:rsidR="00D8437F" w:rsidRDefault="00814688">
        <w:pPr>
          <w:pStyle w:val="Header"/>
          <w:jc w:val="center"/>
        </w:pPr>
        <w:fldSimple w:instr=" PAGE   \* MERGEFORMAT ">
          <w:r w:rsidR="001615B4">
            <w:rPr>
              <w:noProof/>
            </w:rPr>
            <w:t>2</w:t>
          </w:r>
        </w:fldSimple>
      </w:p>
    </w:sdtContent>
  </w:sdt>
  <w:p w:rsidR="00D8437F" w:rsidRDefault="00D843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hdrShapeDefaults>
    <o:shapedefaults v:ext="edit" spidmax="8194"/>
  </w:hdrShapeDefaults>
  <w:footnotePr>
    <w:footnote w:id="-1"/>
    <w:footnote w:id="0"/>
  </w:footnotePr>
  <w:endnotePr>
    <w:endnote w:id="-1"/>
    <w:endnote w:id="0"/>
  </w:endnotePr>
  <w:compat/>
  <w:rsids>
    <w:rsidRoot w:val="001E2077"/>
    <w:rsid w:val="0001348F"/>
    <w:rsid w:val="000206F1"/>
    <w:rsid w:val="00020A6B"/>
    <w:rsid w:val="00024906"/>
    <w:rsid w:val="00026808"/>
    <w:rsid w:val="00036943"/>
    <w:rsid w:val="000429BC"/>
    <w:rsid w:val="00050A7D"/>
    <w:rsid w:val="00051003"/>
    <w:rsid w:val="00073097"/>
    <w:rsid w:val="00075994"/>
    <w:rsid w:val="00090093"/>
    <w:rsid w:val="000A1EF7"/>
    <w:rsid w:val="000B7E81"/>
    <w:rsid w:val="000C0556"/>
    <w:rsid w:val="000D2527"/>
    <w:rsid w:val="000D416A"/>
    <w:rsid w:val="000E0D38"/>
    <w:rsid w:val="000E3D56"/>
    <w:rsid w:val="000E5954"/>
    <w:rsid w:val="000E7AEF"/>
    <w:rsid w:val="000F73AE"/>
    <w:rsid w:val="00104914"/>
    <w:rsid w:val="00112AD9"/>
    <w:rsid w:val="00125330"/>
    <w:rsid w:val="00134CC3"/>
    <w:rsid w:val="00136946"/>
    <w:rsid w:val="00136E0D"/>
    <w:rsid w:val="00150E07"/>
    <w:rsid w:val="00154626"/>
    <w:rsid w:val="001615B4"/>
    <w:rsid w:val="00161A22"/>
    <w:rsid w:val="0017404A"/>
    <w:rsid w:val="00180FC2"/>
    <w:rsid w:val="001836F8"/>
    <w:rsid w:val="001876CA"/>
    <w:rsid w:val="00190BE3"/>
    <w:rsid w:val="00191937"/>
    <w:rsid w:val="001963A8"/>
    <w:rsid w:val="001A02DD"/>
    <w:rsid w:val="001A2B07"/>
    <w:rsid w:val="001A3B26"/>
    <w:rsid w:val="001A3EED"/>
    <w:rsid w:val="001A475D"/>
    <w:rsid w:val="001C331D"/>
    <w:rsid w:val="001C33D0"/>
    <w:rsid w:val="001E2077"/>
    <w:rsid w:val="001F0F73"/>
    <w:rsid w:val="00210AC5"/>
    <w:rsid w:val="002122B0"/>
    <w:rsid w:val="00215FE8"/>
    <w:rsid w:val="00216260"/>
    <w:rsid w:val="00230369"/>
    <w:rsid w:val="00236248"/>
    <w:rsid w:val="002423C0"/>
    <w:rsid w:val="00246F7D"/>
    <w:rsid w:val="00261807"/>
    <w:rsid w:val="0026187E"/>
    <w:rsid w:val="00272C9D"/>
    <w:rsid w:val="002A496B"/>
    <w:rsid w:val="002A59B6"/>
    <w:rsid w:val="002A7037"/>
    <w:rsid w:val="002B08DF"/>
    <w:rsid w:val="002B3CA4"/>
    <w:rsid w:val="002B769D"/>
    <w:rsid w:val="002C4CCA"/>
    <w:rsid w:val="002C55D8"/>
    <w:rsid w:val="002E2699"/>
    <w:rsid w:val="002E52DE"/>
    <w:rsid w:val="002F5327"/>
    <w:rsid w:val="002F66D6"/>
    <w:rsid w:val="003032A6"/>
    <w:rsid w:val="0030530F"/>
    <w:rsid w:val="00306562"/>
    <w:rsid w:val="00311E23"/>
    <w:rsid w:val="00316B30"/>
    <w:rsid w:val="0031724B"/>
    <w:rsid w:val="00323487"/>
    <w:rsid w:val="00332552"/>
    <w:rsid w:val="00335B6D"/>
    <w:rsid w:val="003375EF"/>
    <w:rsid w:val="00343FBC"/>
    <w:rsid w:val="00345B84"/>
    <w:rsid w:val="0035765F"/>
    <w:rsid w:val="00361864"/>
    <w:rsid w:val="00372B42"/>
    <w:rsid w:val="00372C07"/>
    <w:rsid w:val="00375B99"/>
    <w:rsid w:val="00375CB8"/>
    <w:rsid w:val="00386471"/>
    <w:rsid w:val="00394203"/>
    <w:rsid w:val="003961B0"/>
    <w:rsid w:val="003A1D83"/>
    <w:rsid w:val="003A4255"/>
    <w:rsid w:val="003A5A0C"/>
    <w:rsid w:val="003B06FB"/>
    <w:rsid w:val="003C4400"/>
    <w:rsid w:val="003D4D54"/>
    <w:rsid w:val="003D727E"/>
    <w:rsid w:val="003E2161"/>
    <w:rsid w:val="003E7C96"/>
    <w:rsid w:val="003F5412"/>
    <w:rsid w:val="003F549E"/>
    <w:rsid w:val="003F753B"/>
    <w:rsid w:val="0040153F"/>
    <w:rsid w:val="004100E1"/>
    <w:rsid w:val="0041442F"/>
    <w:rsid w:val="00420A56"/>
    <w:rsid w:val="00426093"/>
    <w:rsid w:val="00426DE3"/>
    <w:rsid w:val="0042779D"/>
    <w:rsid w:val="00431701"/>
    <w:rsid w:val="004341EC"/>
    <w:rsid w:val="00443C76"/>
    <w:rsid w:val="00451621"/>
    <w:rsid w:val="004526A2"/>
    <w:rsid w:val="004751C7"/>
    <w:rsid w:val="004820FB"/>
    <w:rsid w:val="0049257E"/>
    <w:rsid w:val="004A3571"/>
    <w:rsid w:val="004A65AE"/>
    <w:rsid w:val="004C231E"/>
    <w:rsid w:val="004C2B95"/>
    <w:rsid w:val="004C7508"/>
    <w:rsid w:val="004D2CB0"/>
    <w:rsid w:val="004D5EDF"/>
    <w:rsid w:val="004E24CF"/>
    <w:rsid w:val="004E2BE4"/>
    <w:rsid w:val="004F25AE"/>
    <w:rsid w:val="004F691E"/>
    <w:rsid w:val="0050378C"/>
    <w:rsid w:val="00513745"/>
    <w:rsid w:val="00513F8C"/>
    <w:rsid w:val="00515014"/>
    <w:rsid w:val="00532B79"/>
    <w:rsid w:val="00536D00"/>
    <w:rsid w:val="00546800"/>
    <w:rsid w:val="00547281"/>
    <w:rsid w:val="00550C24"/>
    <w:rsid w:val="005570C8"/>
    <w:rsid w:val="00560DE2"/>
    <w:rsid w:val="00575E27"/>
    <w:rsid w:val="0057776E"/>
    <w:rsid w:val="00585998"/>
    <w:rsid w:val="005866C5"/>
    <w:rsid w:val="00590109"/>
    <w:rsid w:val="00595F4A"/>
    <w:rsid w:val="005961FF"/>
    <w:rsid w:val="005A6D23"/>
    <w:rsid w:val="005A71D9"/>
    <w:rsid w:val="005A7637"/>
    <w:rsid w:val="005B0397"/>
    <w:rsid w:val="005B4E31"/>
    <w:rsid w:val="005C06B4"/>
    <w:rsid w:val="005C1D07"/>
    <w:rsid w:val="005C3AB7"/>
    <w:rsid w:val="005E0799"/>
    <w:rsid w:val="005F3E9D"/>
    <w:rsid w:val="006052B2"/>
    <w:rsid w:val="00611CAD"/>
    <w:rsid w:val="00611DEB"/>
    <w:rsid w:val="0061282E"/>
    <w:rsid w:val="00614107"/>
    <w:rsid w:val="00621B3A"/>
    <w:rsid w:val="0062407D"/>
    <w:rsid w:val="00626BD7"/>
    <w:rsid w:val="00632BDE"/>
    <w:rsid w:val="006371CE"/>
    <w:rsid w:val="00637656"/>
    <w:rsid w:val="006401C7"/>
    <w:rsid w:val="00641244"/>
    <w:rsid w:val="00652F5B"/>
    <w:rsid w:val="00653405"/>
    <w:rsid w:val="00657D22"/>
    <w:rsid w:val="00657F86"/>
    <w:rsid w:val="00661741"/>
    <w:rsid w:val="00665157"/>
    <w:rsid w:val="0066729C"/>
    <w:rsid w:val="006738B9"/>
    <w:rsid w:val="006744AE"/>
    <w:rsid w:val="00674AD4"/>
    <w:rsid w:val="00674CF1"/>
    <w:rsid w:val="006849DC"/>
    <w:rsid w:val="00685011"/>
    <w:rsid w:val="0068588B"/>
    <w:rsid w:val="006910DF"/>
    <w:rsid w:val="00691535"/>
    <w:rsid w:val="00695EB5"/>
    <w:rsid w:val="0069714B"/>
    <w:rsid w:val="006A4428"/>
    <w:rsid w:val="006B56FF"/>
    <w:rsid w:val="006B7132"/>
    <w:rsid w:val="006C0B3B"/>
    <w:rsid w:val="006C158C"/>
    <w:rsid w:val="006C2949"/>
    <w:rsid w:val="006C50E6"/>
    <w:rsid w:val="006D64CF"/>
    <w:rsid w:val="006E79AC"/>
    <w:rsid w:val="00700667"/>
    <w:rsid w:val="007025D3"/>
    <w:rsid w:val="0070410D"/>
    <w:rsid w:val="00705741"/>
    <w:rsid w:val="0070690A"/>
    <w:rsid w:val="0070735D"/>
    <w:rsid w:val="007105B7"/>
    <w:rsid w:val="00723EF0"/>
    <w:rsid w:val="0074036E"/>
    <w:rsid w:val="00741466"/>
    <w:rsid w:val="00751C24"/>
    <w:rsid w:val="00761465"/>
    <w:rsid w:val="007633E7"/>
    <w:rsid w:val="00764AFE"/>
    <w:rsid w:val="00776262"/>
    <w:rsid w:val="007765D5"/>
    <w:rsid w:val="00780B5C"/>
    <w:rsid w:val="0078459A"/>
    <w:rsid w:val="00794EE2"/>
    <w:rsid w:val="007A0807"/>
    <w:rsid w:val="007A0FEB"/>
    <w:rsid w:val="007A3B71"/>
    <w:rsid w:val="007A7BCF"/>
    <w:rsid w:val="007B1C6D"/>
    <w:rsid w:val="007B3881"/>
    <w:rsid w:val="007D4903"/>
    <w:rsid w:val="007E2176"/>
    <w:rsid w:val="00801990"/>
    <w:rsid w:val="00805E30"/>
    <w:rsid w:val="00805F12"/>
    <w:rsid w:val="00814688"/>
    <w:rsid w:val="00821A26"/>
    <w:rsid w:val="00822ABF"/>
    <w:rsid w:val="00827560"/>
    <w:rsid w:val="008314C5"/>
    <w:rsid w:val="00836E32"/>
    <w:rsid w:val="00843029"/>
    <w:rsid w:val="00844495"/>
    <w:rsid w:val="00857F32"/>
    <w:rsid w:val="00860BDF"/>
    <w:rsid w:val="00871804"/>
    <w:rsid w:val="00871C63"/>
    <w:rsid w:val="008A472D"/>
    <w:rsid w:val="008A52EF"/>
    <w:rsid w:val="008B19D8"/>
    <w:rsid w:val="008B2029"/>
    <w:rsid w:val="008D5F71"/>
    <w:rsid w:val="008F0DD0"/>
    <w:rsid w:val="008F0F0B"/>
    <w:rsid w:val="008F462E"/>
    <w:rsid w:val="00900A55"/>
    <w:rsid w:val="0090157D"/>
    <w:rsid w:val="00916AFD"/>
    <w:rsid w:val="0092382A"/>
    <w:rsid w:val="00927E74"/>
    <w:rsid w:val="00940774"/>
    <w:rsid w:val="0094500B"/>
    <w:rsid w:val="00945588"/>
    <w:rsid w:val="00973028"/>
    <w:rsid w:val="00983515"/>
    <w:rsid w:val="00983849"/>
    <w:rsid w:val="00984287"/>
    <w:rsid w:val="00992309"/>
    <w:rsid w:val="00992DC9"/>
    <w:rsid w:val="009B0917"/>
    <w:rsid w:val="009C1FA5"/>
    <w:rsid w:val="009D14ED"/>
    <w:rsid w:val="009D184A"/>
    <w:rsid w:val="009D49F2"/>
    <w:rsid w:val="009E0F9E"/>
    <w:rsid w:val="009E42DF"/>
    <w:rsid w:val="009F0DC5"/>
    <w:rsid w:val="00A005C6"/>
    <w:rsid w:val="00A00766"/>
    <w:rsid w:val="00A1206D"/>
    <w:rsid w:val="00A200C4"/>
    <w:rsid w:val="00A23383"/>
    <w:rsid w:val="00A3108B"/>
    <w:rsid w:val="00A5130B"/>
    <w:rsid w:val="00A53632"/>
    <w:rsid w:val="00A61706"/>
    <w:rsid w:val="00A83A3F"/>
    <w:rsid w:val="00A87D52"/>
    <w:rsid w:val="00A938B4"/>
    <w:rsid w:val="00AA0705"/>
    <w:rsid w:val="00AA1C75"/>
    <w:rsid w:val="00AB07D7"/>
    <w:rsid w:val="00AB5E37"/>
    <w:rsid w:val="00AC000F"/>
    <w:rsid w:val="00AD26AC"/>
    <w:rsid w:val="00AD2D35"/>
    <w:rsid w:val="00AE31F6"/>
    <w:rsid w:val="00AE5B14"/>
    <w:rsid w:val="00AF1E5A"/>
    <w:rsid w:val="00AF1EFB"/>
    <w:rsid w:val="00AF3C45"/>
    <w:rsid w:val="00AF4019"/>
    <w:rsid w:val="00B015D8"/>
    <w:rsid w:val="00B02824"/>
    <w:rsid w:val="00B10967"/>
    <w:rsid w:val="00B13591"/>
    <w:rsid w:val="00B16BEB"/>
    <w:rsid w:val="00B21847"/>
    <w:rsid w:val="00B27B5E"/>
    <w:rsid w:val="00B313BE"/>
    <w:rsid w:val="00B31795"/>
    <w:rsid w:val="00B377E7"/>
    <w:rsid w:val="00B44E2A"/>
    <w:rsid w:val="00B50721"/>
    <w:rsid w:val="00B524E3"/>
    <w:rsid w:val="00B55C0B"/>
    <w:rsid w:val="00B575A6"/>
    <w:rsid w:val="00B604F2"/>
    <w:rsid w:val="00B75702"/>
    <w:rsid w:val="00B75E72"/>
    <w:rsid w:val="00BA270B"/>
    <w:rsid w:val="00BB32EE"/>
    <w:rsid w:val="00BC0B19"/>
    <w:rsid w:val="00BC39B8"/>
    <w:rsid w:val="00BF2862"/>
    <w:rsid w:val="00BF44E1"/>
    <w:rsid w:val="00BF5055"/>
    <w:rsid w:val="00BF51A5"/>
    <w:rsid w:val="00BF78A7"/>
    <w:rsid w:val="00C074AE"/>
    <w:rsid w:val="00C16649"/>
    <w:rsid w:val="00C168BA"/>
    <w:rsid w:val="00C2649F"/>
    <w:rsid w:val="00C271B0"/>
    <w:rsid w:val="00C31693"/>
    <w:rsid w:val="00C335D0"/>
    <w:rsid w:val="00C4021E"/>
    <w:rsid w:val="00C44AA1"/>
    <w:rsid w:val="00C45D9B"/>
    <w:rsid w:val="00C5615F"/>
    <w:rsid w:val="00C57055"/>
    <w:rsid w:val="00C57B45"/>
    <w:rsid w:val="00C754D6"/>
    <w:rsid w:val="00C834DE"/>
    <w:rsid w:val="00C91B2A"/>
    <w:rsid w:val="00C9287D"/>
    <w:rsid w:val="00C94212"/>
    <w:rsid w:val="00C97EE9"/>
    <w:rsid w:val="00CA06B6"/>
    <w:rsid w:val="00CB4054"/>
    <w:rsid w:val="00CC02E5"/>
    <w:rsid w:val="00CC1F2A"/>
    <w:rsid w:val="00CD6F88"/>
    <w:rsid w:val="00CE4C2D"/>
    <w:rsid w:val="00CE731F"/>
    <w:rsid w:val="00D04C4E"/>
    <w:rsid w:val="00D07EA2"/>
    <w:rsid w:val="00D177F7"/>
    <w:rsid w:val="00D22CFC"/>
    <w:rsid w:val="00D3215E"/>
    <w:rsid w:val="00D32580"/>
    <w:rsid w:val="00D32A64"/>
    <w:rsid w:val="00D32D26"/>
    <w:rsid w:val="00D32F05"/>
    <w:rsid w:val="00D3380A"/>
    <w:rsid w:val="00D33BFC"/>
    <w:rsid w:val="00D37022"/>
    <w:rsid w:val="00D40AD1"/>
    <w:rsid w:val="00D43B6F"/>
    <w:rsid w:val="00D556D5"/>
    <w:rsid w:val="00D56FCA"/>
    <w:rsid w:val="00D71E1C"/>
    <w:rsid w:val="00D71F3C"/>
    <w:rsid w:val="00D73F4A"/>
    <w:rsid w:val="00D73FE3"/>
    <w:rsid w:val="00D8437F"/>
    <w:rsid w:val="00D93229"/>
    <w:rsid w:val="00D932EF"/>
    <w:rsid w:val="00D9379D"/>
    <w:rsid w:val="00DA453B"/>
    <w:rsid w:val="00DA5676"/>
    <w:rsid w:val="00DA70B2"/>
    <w:rsid w:val="00DB5993"/>
    <w:rsid w:val="00DC030B"/>
    <w:rsid w:val="00DF38C3"/>
    <w:rsid w:val="00E11766"/>
    <w:rsid w:val="00E12C45"/>
    <w:rsid w:val="00E266A8"/>
    <w:rsid w:val="00E274ED"/>
    <w:rsid w:val="00E546C1"/>
    <w:rsid w:val="00E54FDF"/>
    <w:rsid w:val="00E55068"/>
    <w:rsid w:val="00E55B93"/>
    <w:rsid w:val="00E60976"/>
    <w:rsid w:val="00E61B24"/>
    <w:rsid w:val="00E625B4"/>
    <w:rsid w:val="00E62790"/>
    <w:rsid w:val="00E63F03"/>
    <w:rsid w:val="00E64BB0"/>
    <w:rsid w:val="00E723A4"/>
    <w:rsid w:val="00E80199"/>
    <w:rsid w:val="00E86585"/>
    <w:rsid w:val="00E9448B"/>
    <w:rsid w:val="00E9539B"/>
    <w:rsid w:val="00EA647E"/>
    <w:rsid w:val="00EB6308"/>
    <w:rsid w:val="00EC62E7"/>
    <w:rsid w:val="00ED5211"/>
    <w:rsid w:val="00EE07BD"/>
    <w:rsid w:val="00EE4529"/>
    <w:rsid w:val="00EE5113"/>
    <w:rsid w:val="00EF1B64"/>
    <w:rsid w:val="00EF4159"/>
    <w:rsid w:val="00F24500"/>
    <w:rsid w:val="00F32E6E"/>
    <w:rsid w:val="00F407E0"/>
    <w:rsid w:val="00F45C38"/>
    <w:rsid w:val="00F53546"/>
    <w:rsid w:val="00F54AB7"/>
    <w:rsid w:val="00F5559B"/>
    <w:rsid w:val="00F61E1E"/>
    <w:rsid w:val="00F72772"/>
    <w:rsid w:val="00F73C76"/>
    <w:rsid w:val="00F8573E"/>
    <w:rsid w:val="00FA0A98"/>
    <w:rsid w:val="00FA533D"/>
    <w:rsid w:val="00FA5D91"/>
    <w:rsid w:val="00FB229B"/>
    <w:rsid w:val="00FC578A"/>
    <w:rsid w:val="00FC681C"/>
    <w:rsid w:val="00FC7C98"/>
    <w:rsid w:val="00FE4F8E"/>
    <w:rsid w:val="00FE5F31"/>
    <w:rsid w:val="00FF3DA0"/>
    <w:rsid w:val="00FF59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B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E2077"/>
    <w:pPr>
      <w:spacing w:before="100" w:beforeAutospacing="1" w:after="100" w:afterAutospacing="1"/>
    </w:pPr>
  </w:style>
  <w:style w:type="character" w:styleId="Hyperlink">
    <w:name w:val="Hyperlink"/>
    <w:rsid w:val="001E2077"/>
    <w:rPr>
      <w:color w:val="0000FF"/>
      <w:u w:val="single"/>
    </w:rPr>
  </w:style>
  <w:style w:type="paragraph" w:customStyle="1" w:styleId="CharCharCharChar">
    <w:name w:val="Char Char Char Char"/>
    <w:basedOn w:val="Normal"/>
    <w:semiHidden/>
    <w:rsid w:val="002E52DE"/>
    <w:pPr>
      <w:spacing w:after="160" w:line="240" w:lineRule="exact"/>
    </w:pPr>
    <w:rPr>
      <w:rFonts w:ascii="Arial" w:hAnsi="Arial"/>
      <w:sz w:val="22"/>
      <w:szCs w:val="22"/>
    </w:rPr>
  </w:style>
  <w:style w:type="paragraph" w:customStyle="1" w:styleId="CharChar">
    <w:name w:val="Char Char"/>
    <w:basedOn w:val="Normal"/>
    <w:rsid w:val="00CE731F"/>
    <w:pPr>
      <w:spacing w:after="160" w:line="240" w:lineRule="exact"/>
    </w:pPr>
    <w:rPr>
      <w:rFonts w:ascii="Tahoma" w:eastAsia="PMingLiU" w:hAnsi="Tahoma" w:cs="Arial"/>
      <w:sz w:val="20"/>
      <w:szCs w:val="20"/>
    </w:rPr>
  </w:style>
  <w:style w:type="paragraph" w:styleId="BodyTextIndent">
    <w:name w:val="Body Text Indent"/>
    <w:basedOn w:val="Normal"/>
    <w:link w:val="BodyTextIndentChar"/>
    <w:rsid w:val="000E5954"/>
    <w:pPr>
      <w:spacing w:after="120"/>
      <w:ind w:left="360"/>
    </w:pPr>
    <w:rPr>
      <w:sz w:val="28"/>
      <w:szCs w:val="28"/>
    </w:rPr>
  </w:style>
  <w:style w:type="character" w:customStyle="1" w:styleId="BodyTextIndentChar">
    <w:name w:val="Body Text Indent Char"/>
    <w:link w:val="BodyTextIndent"/>
    <w:rsid w:val="000E5954"/>
    <w:rPr>
      <w:sz w:val="28"/>
      <w:szCs w:val="28"/>
    </w:rPr>
  </w:style>
  <w:style w:type="paragraph" w:styleId="Footer">
    <w:name w:val="footer"/>
    <w:basedOn w:val="Normal"/>
    <w:rsid w:val="007765D5"/>
    <w:pPr>
      <w:tabs>
        <w:tab w:val="center" w:pos="4320"/>
        <w:tab w:val="right" w:pos="8640"/>
      </w:tabs>
    </w:pPr>
  </w:style>
  <w:style w:type="character" w:styleId="PageNumber">
    <w:name w:val="page number"/>
    <w:basedOn w:val="DefaultParagraphFont"/>
    <w:rsid w:val="007765D5"/>
  </w:style>
  <w:style w:type="paragraph" w:styleId="BalloonText">
    <w:name w:val="Balloon Text"/>
    <w:basedOn w:val="Normal"/>
    <w:link w:val="BalloonTextChar"/>
    <w:rsid w:val="00CA06B6"/>
    <w:rPr>
      <w:rFonts w:ascii="Segoe UI" w:hAnsi="Segoe UI" w:cs="Segoe UI"/>
      <w:sz w:val="18"/>
      <w:szCs w:val="18"/>
    </w:rPr>
  </w:style>
  <w:style w:type="character" w:customStyle="1" w:styleId="BalloonTextChar">
    <w:name w:val="Balloon Text Char"/>
    <w:link w:val="BalloonText"/>
    <w:rsid w:val="00CA06B6"/>
    <w:rPr>
      <w:rFonts w:ascii="Segoe UI" w:hAnsi="Segoe UI" w:cs="Segoe UI"/>
      <w:sz w:val="18"/>
      <w:szCs w:val="18"/>
      <w:lang w:val="en-US" w:eastAsia="en-US"/>
    </w:rPr>
  </w:style>
  <w:style w:type="paragraph" w:styleId="BodyText3">
    <w:name w:val="Body Text 3"/>
    <w:basedOn w:val="Normal"/>
    <w:link w:val="BodyText3Char"/>
    <w:rsid w:val="004C2B95"/>
    <w:pPr>
      <w:spacing w:after="120"/>
    </w:pPr>
    <w:rPr>
      <w:sz w:val="16"/>
      <w:szCs w:val="16"/>
    </w:rPr>
  </w:style>
  <w:style w:type="character" w:customStyle="1" w:styleId="BodyText3Char">
    <w:name w:val="Body Text 3 Char"/>
    <w:basedOn w:val="DefaultParagraphFont"/>
    <w:link w:val="BodyText3"/>
    <w:rsid w:val="004C2B95"/>
    <w:rPr>
      <w:sz w:val="16"/>
      <w:szCs w:val="16"/>
    </w:rPr>
  </w:style>
  <w:style w:type="character" w:customStyle="1" w:styleId="UnresolvedMention">
    <w:name w:val="Unresolved Mention"/>
    <w:basedOn w:val="DefaultParagraphFont"/>
    <w:uiPriority w:val="99"/>
    <w:semiHidden/>
    <w:unhideWhenUsed/>
    <w:rsid w:val="00C45D9B"/>
    <w:rPr>
      <w:color w:val="605E5C"/>
      <w:shd w:val="clear" w:color="auto" w:fill="E1DFDD"/>
    </w:rPr>
  </w:style>
  <w:style w:type="paragraph" w:styleId="Header">
    <w:name w:val="header"/>
    <w:basedOn w:val="Normal"/>
    <w:link w:val="HeaderChar"/>
    <w:uiPriority w:val="99"/>
    <w:rsid w:val="00D8437F"/>
    <w:pPr>
      <w:tabs>
        <w:tab w:val="center" w:pos="4680"/>
        <w:tab w:val="right" w:pos="9360"/>
      </w:tabs>
    </w:pPr>
  </w:style>
  <w:style w:type="character" w:customStyle="1" w:styleId="HeaderChar">
    <w:name w:val="Header Char"/>
    <w:basedOn w:val="DefaultParagraphFont"/>
    <w:link w:val="Header"/>
    <w:uiPriority w:val="99"/>
    <w:rsid w:val="00D8437F"/>
    <w:rPr>
      <w:sz w:val="24"/>
      <w:szCs w:val="24"/>
    </w:rPr>
  </w:style>
</w:styles>
</file>

<file path=word/webSettings.xml><?xml version="1.0" encoding="utf-8"?>
<w:webSettings xmlns:r="http://schemas.openxmlformats.org/officeDocument/2006/relationships" xmlns:w="http://schemas.openxmlformats.org/wordprocessingml/2006/main">
  <w:divs>
    <w:div w:id="18089083">
      <w:bodyDiv w:val="1"/>
      <w:marLeft w:val="0"/>
      <w:marRight w:val="0"/>
      <w:marTop w:val="0"/>
      <w:marBottom w:val="0"/>
      <w:divBdr>
        <w:top w:val="none" w:sz="0" w:space="0" w:color="auto"/>
        <w:left w:val="none" w:sz="0" w:space="0" w:color="auto"/>
        <w:bottom w:val="none" w:sz="0" w:space="0" w:color="auto"/>
        <w:right w:val="none" w:sz="0" w:space="0" w:color="auto"/>
      </w:divBdr>
    </w:div>
    <w:div w:id="37433387">
      <w:bodyDiv w:val="1"/>
      <w:marLeft w:val="0"/>
      <w:marRight w:val="0"/>
      <w:marTop w:val="0"/>
      <w:marBottom w:val="0"/>
      <w:divBdr>
        <w:top w:val="none" w:sz="0" w:space="0" w:color="auto"/>
        <w:left w:val="none" w:sz="0" w:space="0" w:color="auto"/>
        <w:bottom w:val="none" w:sz="0" w:space="0" w:color="auto"/>
        <w:right w:val="none" w:sz="0" w:space="0" w:color="auto"/>
      </w:divBdr>
    </w:div>
    <w:div w:id="197282575">
      <w:bodyDiv w:val="1"/>
      <w:marLeft w:val="0"/>
      <w:marRight w:val="0"/>
      <w:marTop w:val="0"/>
      <w:marBottom w:val="0"/>
      <w:divBdr>
        <w:top w:val="none" w:sz="0" w:space="0" w:color="auto"/>
        <w:left w:val="none" w:sz="0" w:space="0" w:color="auto"/>
        <w:bottom w:val="none" w:sz="0" w:space="0" w:color="auto"/>
        <w:right w:val="none" w:sz="0" w:space="0" w:color="auto"/>
      </w:divBdr>
    </w:div>
    <w:div w:id="549196068">
      <w:bodyDiv w:val="1"/>
      <w:marLeft w:val="0"/>
      <w:marRight w:val="0"/>
      <w:marTop w:val="0"/>
      <w:marBottom w:val="0"/>
      <w:divBdr>
        <w:top w:val="none" w:sz="0" w:space="0" w:color="auto"/>
        <w:left w:val="none" w:sz="0" w:space="0" w:color="auto"/>
        <w:bottom w:val="none" w:sz="0" w:space="0" w:color="auto"/>
        <w:right w:val="none" w:sz="0" w:space="0" w:color="auto"/>
      </w:divBdr>
    </w:div>
    <w:div w:id="1608612082">
      <w:bodyDiv w:val="1"/>
      <w:marLeft w:val="0"/>
      <w:marRight w:val="0"/>
      <w:marTop w:val="0"/>
      <w:marBottom w:val="0"/>
      <w:divBdr>
        <w:top w:val="none" w:sz="0" w:space="0" w:color="auto"/>
        <w:left w:val="none" w:sz="0" w:space="0" w:color="auto"/>
        <w:bottom w:val="none" w:sz="0" w:space="0" w:color="auto"/>
        <w:right w:val="none" w:sz="0" w:space="0" w:color="auto"/>
      </w:divBdr>
    </w:div>
    <w:div w:id="1867792240">
      <w:bodyDiv w:val="1"/>
      <w:marLeft w:val="0"/>
      <w:marRight w:val="0"/>
      <w:marTop w:val="0"/>
      <w:marBottom w:val="0"/>
      <w:divBdr>
        <w:top w:val="none" w:sz="0" w:space="0" w:color="auto"/>
        <w:left w:val="none" w:sz="0" w:space="0" w:color="auto"/>
        <w:bottom w:val="none" w:sz="0" w:space="0" w:color="auto"/>
        <w:right w:val="none" w:sz="0" w:space="0" w:color="auto"/>
      </w:divBdr>
    </w:div>
    <w:div w:id="1878737487">
      <w:bodyDiv w:val="1"/>
      <w:marLeft w:val="0"/>
      <w:marRight w:val="0"/>
      <w:marTop w:val="0"/>
      <w:marBottom w:val="0"/>
      <w:divBdr>
        <w:top w:val="none" w:sz="0" w:space="0" w:color="auto"/>
        <w:left w:val="none" w:sz="0" w:space="0" w:color="auto"/>
        <w:bottom w:val="none" w:sz="0" w:space="0" w:color="auto"/>
        <w:right w:val="none" w:sz="0" w:space="0" w:color="auto"/>
      </w:divBdr>
    </w:div>
    <w:div w:id="1881892506">
      <w:bodyDiv w:val="1"/>
      <w:marLeft w:val="0"/>
      <w:marRight w:val="0"/>
      <w:marTop w:val="0"/>
      <w:marBottom w:val="0"/>
      <w:divBdr>
        <w:top w:val="none" w:sz="0" w:space="0" w:color="auto"/>
        <w:left w:val="none" w:sz="0" w:space="0" w:color="auto"/>
        <w:bottom w:val="none" w:sz="0" w:space="0" w:color="auto"/>
        <w:right w:val="none" w:sz="0" w:space="0" w:color="auto"/>
      </w:divBdr>
    </w:div>
    <w:div w:id="2001151133">
      <w:bodyDiv w:val="1"/>
      <w:marLeft w:val="0"/>
      <w:marRight w:val="0"/>
      <w:marTop w:val="0"/>
      <w:marBottom w:val="0"/>
      <w:divBdr>
        <w:top w:val="none" w:sz="0" w:space="0" w:color="auto"/>
        <w:left w:val="none" w:sz="0" w:space="0" w:color="auto"/>
        <w:bottom w:val="none" w:sz="0" w:space="0" w:color="auto"/>
        <w:right w:val="none" w:sz="0" w:space="0" w:color="auto"/>
      </w:divBdr>
    </w:div>
    <w:div w:id="21337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C82DC-CF02-48E4-A874-72EC9A2F0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1874</TotalTime>
  <Pages>2</Pages>
  <Words>661</Words>
  <Characters>3769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4422</CharactersWithSpaces>
  <SharedDoc>false</SharedDoc>
  <HLinks>
    <vt:vector size="18" baseType="variant">
      <vt:variant>
        <vt:i4>7077929</vt:i4>
      </vt:variant>
      <vt:variant>
        <vt:i4>6</vt:i4>
      </vt:variant>
      <vt:variant>
        <vt:i4>0</vt:i4>
      </vt:variant>
      <vt:variant>
        <vt:i4>5</vt:i4>
      </vt:variant>
      <vt:variant>
        <vt:lpwstr>https://thuvienphapluat.vn/van-ban/thue-phi-le-phi/nghi-dinh-140-2016-nd-cp-le-phi-truoc-ba-325345.aspx</vt:lpwstr>
      </vt:variant>
      <vt:variant>
        <vt:lpwstr/>
      </vt:variant>
      <vt:variant>
        <vt:i4>3014717</vt:i4>
      </vt:variant>
      <vt:variant>
        <vt:i4>3</vt:i4>
      </vt:variant>
      <vt:variant>
        <vt:i4>0</vt:i4>
      </vt:variant>
      <vt:variant>
        <vt:i4>5</vt:i4>
      </vt:variant>
      <vt:variant>
        <vt:lpwstr>https://thuvienphapluat.vn/van-ban/thue-phi-le-phi/nghi-dinh-20-2019-nd-cp-sua-doi-nghi-dinh-140-2016-nd-cp-ve-le-phi-truoc-ba-392823.aspx</vt:lpwstr>
      </vt:variant>
      <vt:variant>
        <vt:lpwstr/>
      </vt:variant>
      <vt:variant>
        <vt:i4>7077929</vt:i4>
      </vt:variant>
      <vt:variant>
        <vt:i4>0</vt:i4>
      </vt:variant>
      <vt:variant>
        <vt:i4>0</vt:i4>
      </vt:variant>
      <vt:variant>
        <vt:i4>5</vt:i4>
      </vt:variant>
      <vt:variant>
        <vt:lpwstr>https://thuvienphapluat.vn/van-ban/thue-phi-le-phi/nghi-dinh-140-2016-nd-cp-le-phi-truoc-ba-325345.aspx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ntvi</dc:creator>
  <cp:lastModifiedBy>User</cp:lastModifiedBy>
  <cp:revision>21</cp:revision>
  <cp:lastPrinted>2023-05-26T02:05:00Z</cp:lastPrinted>
  <dcterms:created xsi:type="dcterms:W3CDTF">2025-09-29T10:24:00Z</dcterms:created>
  <dcterms:modified xsi:type="dcterms:W3CDTF">2025-10-08T03:44:00Z</dcterms:modified>
</cp:coreProperties>
</file>