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6" w:tblpY="-18"/>
        <w:tblW w:w="9753" w:type="dxa"/>
        <w:tblLook w:val="0000"/>
      </w:tblPr>
      <w:tblGrid>
        <w:gridCol w:w="3942"/>
        <w:gridCol w:w="5811"/>
      </w:tblGrid>
      <w:tr w:rsidR="00F26CD4" w:rsidRPr="00F26CD4" w:rsidTr="00403682">
        <w:trPr>
          <w:trHeight w:val="639"/>
        </w:trPr>
        <w:tc>
          <w:tcPr>
            <w:tcW w:w="3942" w:type="dxa"/>
          </w:tcPr>
          <w:p w:rsidR="001E36BE" w:rsidRPr="00F26CD4" w:rsidRDefault="001E36BE" w:rsidP="004104F5">
            <w:pPr>
              <w:pStyle w:val="Heading1"/>
              <w:ind w:right="-108"/>
              <w:rPr>
                <w:rFonts w:ascii="Times New Roman" w:hAnsi="Times New Roman"/>
                <w:bCs/>
                <w:sz w:val="26"/>
                <w:szCs w:val="26"/>
              </w:rPr>
            </w:pPr>
            <w:r w:rsidRPr="00F26CD4">
              <w:rPr>
                <w:rFonts w:ascii="Times New Roman" w:hAnsi="Times New Roman"/>
                <w:bCs/>
                <w:sz w:val="26"/>
                <w:szCs w:val="26"/>
              </w:rPr>
              <w:t>UBND THÀNH PHỐ HẢI PHÒNG</w:t>
            </w:r>
          </w:p>
          <w:p w:rsidR="001E36BE" w:rsidRPr="00F37DB8" w:rsidRDefault="00676094" w:rsidP="001E36BE">
            <w:pPr>
              <w:ind w:right="-108"/>
              <w:jc w:val="center"/>
              <w:rPr>
                <w:sz w:val="26"/>
                <w:szCs w:val="26"/>
              </w:rPr>
            </w:pPr>
            <w:r w:rsidRPr="00676094">
              <w:rPr>
                <w:noProof/>
                <w:sz w:val="26"/>
                <w:szCs w:val="26"/>
              </w:rPr>
              <w:pict>
                <v:line id="_x0000_s2077" style="position:absolute;left:0;text-align:left;z-index:251664384" from="1in,18.15pt" to="111.6pt,18.15pt"/>
              </w:pict>
            </w:r>
            <w:r w:rsidR="00056666" w:rsidRPr="00F37DB8">
              <w:rPr>
                <w:b/>
                <w:bCs/>
                <w:sz w:val="26"/>
                <w:szCs w:val="26"/>
              </w:rPr>
              <w:t>SỞ TÀI CHÍNH</w:t>
            </w:r>
            <w:r w:rsidR="001E36BE" w:rsidRPr="00F37DB8">
              <w:rPr>
                <w:sz w:val="26"/>
                <w:szCs w:val="26"/>
              </w:rPr>
              <w:softHyphen/>
            </w:r>
            <w:r w:rsidR="001E36BE" w:rsidRPr="00F37DB8">
              <w:rPr>
                <w:sz w:val="26"/>
                <w:szCs w:val="26"/>
              </w:rPr>
              <w:softHyphen/>
            </w:r>
            <w:r w:rsidR="001E36BE" w:rsidRPr="00F37DB8">
              <w:rPr>
                <w:sz w:val="26"/>
                <w:szCs w:val="26"/>
              </w:rPr>
              <w:softHyphen/>
            </w:r>
            <w:r w:rsidR="001E36BE" w:rsidRPr="00F37DB8">
              <w:rPr>
                <w:sz w:val="26"/>
                <w:szCs w:val="26"/>
              </w:rPr>
              <w:softHyphen/>
            </w:r>
            <w:r w:rsidR="001E36BE" w:rsidRPr="00F37DB8">
              <w:rPr>
                <w:sz w:val="26"/>
                <w:szCs w:val="26"/>
              </w:rPr>
              <w:softHyphen/>
            </w:r>
            <w:r w:rsidR="001E36BE" w:rsidRPr="00F37DB8">
              <w:rPr>
                <w:sz w:val="26"/>
                <w:szCs w:val="26"/>
              </w:rPr>
              <w:softHyphen/>
            </w:r>
            <w:r w:rsidR="001E36BE" w:rsidRPr="00F37DB8">
              <w:rPr>
                <w:sz w:val="26"/>
                <w:szCs w:val="26"/>
              </w:rPr>
              <w:softHyphen/>
            </w:r>
            <w:r w:rsidR="001E36BE" w:rsidRPr="00F37DB8">
              <w:rPr>
                <w:sz w:val="26"/>
                <w:szCs w:val="26"/>
              </w:rPr>
              <w:softHyphen/>
            </w:r>
            <w:r w:rsidR="001E36BE" w:rsidRPr="00F37DB8">
              <w:rPr>
                <w:sz w:val="26"/>
                <w:szCs w:val="26"/>
              </w:rPr>
              <w:softHyphen/>
            </w:r>
            <w:r w:rsidR="001E36BE" w:rsidRPr="00F37DB8">
              <w:rPr>
                <w:sz w:val="26"/>
                <w:szCs w:val="26"/>
              </w:rPr>
              <w:softHyphen/>
            </w:r>
          </w:p>
        </w:tc>
        <w:tc>
          <w:tcPr>
            <w:tcW w:w="5811" w:type="dxa"/>
          </w:tcPr>
          <w:p w:rsidR="001E36BE" w:rsidRPr="00F26CD4" w:rsidRDefault="001E36BE" w:rsidP="00B05B99">
            <w:pPr>
              <w:ind w:left="-108"/>
              <w:jc w:val="center"/>
              <w:rPr>
                <w:b/>
                <w:bCs/>
                <w:sz w:val="26"/>
                <w:szCs w:val="26"/>
              </w:rPr>
            </w:pPr>
            <w:r w:rsidRPr="00F26CD4">
              <w:rPr>
                <w:b/>
                <w:bCs/>
                <w:sz w:val="26"/>
                <w:szCs w:val="26"/>
              </w:rPr>
              <w:t>CỘNG HÒA XÃ HỘI CHỦ NGHĨA VIỆT NAM</w:t>
            </w:r>
          </w:p>
          <w:p w:rsidR="001E36BE" w:rsidRPr="00F26CD4" w:rsidRDefault="00676094" w:rsidP="001E36BE">
            <w:pPr>
              <w:jc w:val="center"/>
              <w:rPr>
                <w:i/>
                <w:iCs/>
                <w:sz w:val="28"/>
                <w:szCs w:val="28"/>
              </w:rPr>
            </w:pPr>
            <w:r w:rsidRPr="00676094">
              <w:rPr>
                <w:iCs/>
                <w:noProof/>
                <w:sz w:val="28"/>
                <w:szCs w:val="28"/>
              </w:rPr>
              <w:pict>
                <v:line id="_x0000_s2076" style="position:absolute;left:0;text-align:left;z-index:251663360" from="49.6pt,18.15pt" to="205.25pt,18.15pt"/>
              </w:pict>
            </w:r>
            <w:r w:rsidR="001E36BE" w:rsidRPr="00F26CD4">
              <w:rPr>
                <w:b/>
                <w:bCs/>
                <w:sz w:val="28"/>
                <w:szCs w:val="28"/>
              </w:rPr>
              <w:t>Độc lập - Tự</w:t>
            </w:r>
            <w:r w:rsidR="001E36BE" w:rsidRPr="00F26CD4">
              <w:rPr>
                <w:sz w:val="28"/>
                <w:szCs w:val="28"/>
              </w:rPr>
              <w:t xml:space="preserve"> </w:t>
            </w:r>
            <w:r w:rsidR="001E36BE" w:rsidRPr="00F26CD4">
              <w:rPr>
                <w:b/>
                <w:bCs/>
                <w:sz w:val="28"/>
                <w:szCs w:val="28"/>
              </w:rPr>
              <w:t>do - Hạnh phúc</w:t>
            </w:r>
          </w:p>
        </w:tc>
      </w:tr>
      <w:tr w:rsidR="00F26CD4" w:rsidRPr="00F26CD4" w:rsidTr="00403682">
        <w:trPr>
          <w:trHeight w:val="396"/>
        </w:trPr>
        <w:tc>
          <w:tcPr>
            <w:tcW w:w="3942" w:type="dxa"/>
          </w:tcPr>
          <w:p w:rsidR="00BA7971" w:rsidRPr="00403682" w:rsidRDefault="001E36BE" w:rsidP="00BE680D">
            <w:pPr>
              <w:spacing w:before="120" w:after="120" w:line="360" w:lineRule="exact"/>
              <w:jc w:val="center"/>
              <w:rPr>
                <w:sz w:val="26"/>
                <w:szCs w:val="26"/>
                <w:lang w:val="en-US"/>
              </w:rPr>
            </w:pPr>
            <w:r w:rsidRPr="00F26CD4">
              <w:rPr>
                <w:sz w:val="26"/>
                <w:szCs w:val="26"/>
              </w:rPr>
              <w:t>Số:           /</w:t>
            </w:r>
            <w:r w:rsidR="00BE680D">
              <w:rPr>
                <w:sz w:val="26"/>
                <w:szCs w:val="26"/>
                <w:lang w:val="en-US"/>
              </w:rPr>
              <w:t>BC</w:t>
            </w:r>
            <w:r w:rsidR="008F136D" w:rsidRPr="00F26CD4">
              <w:rPr>
                <w:sz w:val="26"/>
                <w:szCs w:val="26"/>
              </w:rPr>
              <w:t>-STC</w:t>
            </w:r>
            <w:r w:rsidRPr="00F26CD4">
              <w:rPr>
                <w:sz w:val="26"/>
                <w:szCs w:val="26"/>
              </w:rPr>
              <w:t xml:space="preserve"> </w:t>
            </w:r>
          </w:p>
        </w:tc>
        <w:tc>
          <w:tcPr>
            <w:tcW w:w="5811" w:type="dxa"/>
          </w:tcPr>
          <w:p w:rsidR="001E36BE" w:rsidRPr="00F26CD4" w:rsidRDefault="001E36BE" w:rsidP="00063A36">
            <w:pPr>
              <w:pStyle w:val="Heading1"/>
              <w:spacing w:before="120" w:after="120" w:line="360" w:lineRule="exact"/>
              <w:ind w:right="-115"/>
              <w:jc w:val="center"/>
              <w:rPr>
                <w:rFonts w:ascii="Times New Roman" w:hAnsi="Times New Roman"/>
                <w:bCs/>
                <w:szCs w:val="28"/>
              </w:rPr>
            </w:pPr>
            <w:r w:rsidRPr="00F26CD4">
              <w:rPr>
                <w:rFonts w:ascii="Times New Roman" w:hAnsi="Times New Roman"/>
                <w:i/>
                <w:iCs/>
                <w:szCs w:val="28"/>
              </w:rPr>
              <w:t xml:space="preserve">Hải Phòng, ngày   </w:t>
            </w:r>
            <w:r w:rsidR="0029361D" w:rsidRPr="00F26CD4">
              <w:rPr>
                <w:rFonts w:ascii="Times New Roman" w:hAnsi="Times New Roman"/>
                <w:i/>
                <w:iCs/>
                <w:szCs w:val="28"/>
              </w:rPr>
              <w:t xml:space="preserve">  </w:t>
            </w:r>
            <w:r w:rsidRPr="00F26CD4">
              <w:rPr>
                <w:rFonts w:ascii="Times New Roman" w:hAnsi="Times New Roman"/>
                <w:i/>
                <w:iCs/>
                <w:szCs w:val="28"/>
              </w:rPr>
              <w:t xml:space="preserve">  tháng </w:t>
            </w:r>
            <w:r w:rsidRPr="00F26CD4">
              <w:rPr>
                <w:rFonts w:ascii="Times New Roman" w:eastAsiaTheme="minorEastAsia" w:hAnsi="Times New Roman"/>
                <w:i/>
                <w:iCs/>
                <w:szCs w:val="28"/>
                <w:lang w:eastAsia="ja-JP"/>
              </w:rPr>
              <w:t xml:space="preserve"> </w:t>
            </w:r>
            <w:r w:rsidR="0029361D" w:rsidRPr="00F26CD4">
              <w:rPr>
                <w:rFonts w:ascii="Times New Roman" w:eastAsiaTheme="minorEastAsia" w:hAnsi="Times New Roman"/>
                <w:i/>
                <w:iCs/>
                <w:szCs w:val="28"/>
                <w:lang w:eastAsia="ja-JP"/>
              </w:rPr>
              <w:t xml:space="preserve">  </w:t>
            </w:r>
            <w:r w:rsidRPr="00F26CD4">
              <w:rPr>
                <w:rFonts w:ascii="Times New Roman" w:hAnsi="Times New Roman"/>
                <w:i/>
                <w:iCs/>
                <w:szCs w:val="28"/>
              </w:rPr>
              <w:t xml:space="preserve"> năm </w:t>
            </w:r>
            <w:r w:rsidR="00676094" w:rsidRPr="00F26CD4">
              <w:rPr>
                <w:rFonts w:ascii="Times New Roman" w:hAnsi="Times New Roman"/>
                <w:i/>
                <w:iCs/>
                <w:szCs w:val="28"/>
              </w:rPr>
              <w:fldChar w:fldCharType="begin"/>
            </w:r>
            <w:r w:rsidR="00443013" w:rsidRPr="00F26CD4">
              <w:rPr>
                <w:rFonts w:ascii="Times New Roman" w:hAnsi="Times New Roman"/>
                <w:i/>
                <w:iCs/>
                <w:szCs w:val="28"/>
              </w:rPr>
              <w:instrText xml:space="preserve"> TIME  \@ "yyyy" </w:instrText>
            </w:r>
            <w:r w:rsidR="00676094" w:rsidRPr="00F26CD4">
              <w:rPr>
                <w:rFonts w:ascii="Times New Roman" w:hAnsi="Times New Roman"/>
                <w:i/>
                <w:iCs/>
                <w:szCs w:val="28"/>
              </w:rPr>
              <w:fldChar w:fldCharType="separate"/>
            </w:r>
            <w:r w:rsidR="00BA0463">
              <w:rPr>
                <w:rFonts w:ascii="Times New Roman" w:hAnsi="Times New Roman"/>
                <w:i/>
                <w:iCs/>
                <w:noProof/>
                <w:szCs w:val="28"/>
              </w:rPr>
              <w:t>2025</w:t>
            </w:r>
            <w:r w:rsidR="00676094" w:rsidRPr="00F26CD4">
              <w:rPr>
                <w:rFonts w:ascii="Times New Roman" w:hAnsi="Times New Roman"/>
                <w:i/>
                <w:iCs/>
                <w:szCs w:val="28"/>
              </w:rPr>
              <w:fldChar w:fldCharType="end"/>
            </w:r>
          </w:p>
        </w:tc>
      </w:tr>
      <w:tr w:rsidR="00BE680D" w:rsidRPr="00F26CD4" w:rsidTr="00F610B1">
        <w:trPr>
          <w:trHeight w:val="1061"/>
        </w:trPr>
        <w:tc>
          <w:tcPr>
            <w:tcW w:w="9753" w:type="dxa"/>
            <w:gridSpan w:val="2"/>
          </w:tcPr>
          <w:p w:rsidR="00BE680D" w:rsidRPr="00BE680D" w:rsidRDefault="00BE680D" w:rsidP="00BE680D">
            <w:pPr>
              <w:spacing w:before="360" w:line="360" w:lineRule="exact"/>
              <w:jc w:val="center"/>
              <w:rPr>
                <w:b/>
                <w:sz w:val="28"/>
                <w:szCs w:val="28"/>
                <w:lang w:val="en-US"/>
              </w:rPr>
            </w:pPr>
            <w:r>
              <w:rPr>
                <w:b/>
                <w:sz w:val="28"/>
                <w:szCs w:val="28"/>
                <w:lang w:val="en-US"/>
              </w:rPr>
              <w:t>BÁO CÁO</w:t>
            </w:r>
          </w:p>
          <w:p w:rsidR="008E103C" w:rsidRPr="008E103C" w:rsidRDefault="00AE5859" w:rsidP="008E103C">
            <w:pPr>
              <w:ind w:left="-108"/>
              <w:jc w:val="center"/>
              <w:rPr>
                <w:b/>
                <w:iCs/>
                <w:sz w:val="28"/>
                <w:szCs w:val="28"/>
                <w:lang w:val="en-US"/>
              </w:rPr>
            </w:pPr>
            <w:r>
              <w:rPr>
                <w:b/>
                <w:sz w:val="28"/>
                <w:szCs w:val="28"/>
                <w:lang w:val="en-US"/>
              </w:rPr>
              <w:t>Tổng kết việc thi hành</w:t>
            </w:r>
            <w:r w:rsidR="00BE680D">
              <w:rPr>
                <w:b/>
                <w:sz w:val="28"/>
                <w:szCs w:val="28"/>
                <w:lang w:val="en-US"/>
              </w:rPr>
              <w:t xml:space="preserve"> </w:t>
            </w:r>
            <w:r w:rsidR="00EC0FAA">
              <w:rPr>
                <w:b/>
                <w:sz w:val="28"/>
                <w:szCs w:val="28"/>
                <w:lang w:val="en-US"/>
              </w:rPr>
              <w:t xml:space="preserve">các </w:t>
            </w:r>
            <w:r w:rsidR="00BE680D" w:rsidRPr="00BE680D">
              <w:rPr>
                <w:b/>
                <w:sz w:val="28"/>
                <w:szCs w:val="28"/>
                <w:lang w:val="en-US"/>
              </w:rPr>
              <w:t xml:space="preserve">Quyết định </w:t>
            </w:r>
            <w:r w:rsidR="008E103C">
              <w:rPr>
                <w:b/>
                <w:sz w:val="28"/>
                <w:szCs w:val="28"/>
                <w:lang w:val="en-US"/>
              </w:rPr>
              <w:t xml:space="preserve">số </w:t>
            </w:r>
            <w:r w:rsidR="008E103C" w:rsidRPr="008E103C">
              <w:rPr>
                <w:b/>
                <w:iCs/>
                <w:sz w:val="28"/>
                <w:szCs w:val="28"/>
                <w:lang w:val="en-US"/>
              </w:rPr>
              <w:t xml:space="preserve">10/2018/QĐ-UBND ngày 05/3/2018 </w:t>
            </w:r>
            <w:r w:rsidR="008E103C">
              <w:rPr>
                <w:b/>
                <w:iCs/>
                <w:sz w:val="28"/>
                <w:szCs w:val="28"/>
                <w:lang w:val="en-US"/>
              </w:rPr>
              <w:t xml:space="preserve">của UBND thành phố Hải Phòng (cũ) </w:t>
            </w:r>
            <w:r w:rsidR="008E103C" w:rsidRPr="008E103C">
              <w:rPr>
                <w:b/>
                <w:iCs/>
                <w:sz w:val="28"/>
                <w:szCs w:val="28"/>
                <w:lang w:val="en-US"/>
              </w:rPr>
              <w:t>ban hành bảng giá nhà tính lệ phí trước bạ trên địa bàn thành phố Hả</w:t>
            </w:r>
            <w:r w:rsidR="008E103C">
              <w:rPr>
                <w:b/>
                <w:iCs/>
                <w:sz w:val="28"/>
                <w:szCs w:val="28"/>
                <w:lang w:val="en-US"/>
              </w:rPr>
              <w:t xml:space="preserve">i Phòng; </w:t>
            </w:r>
            <w:r w:rsidR="008E103C" w:rsidRPr="008E103C">
              <w:rPr>
                <w:b/>
                <w:iCs/>
                <w:sz w:val="28"/>
                <w:szCs w:val="28"/>
                <w:lang w:val="en-US"/>
              </w:rPr>
              <w:t xml:space="preserve">Quyết định số 30/2023/QĐ-UBND ngày 14/9/2023 </w:t>
            </w:r>
            <w:r w:rsidR="008E103C">
              <w:rPr>
                <w:b/>
                <w:iCs/>
                <w:sz w:val="28"/>
                <w:szCs w:val="28"/>
                <w:lang w:val="en-US"/>
              </w:rPr>
              <w:t xml:space="preserve">của UBND tỉnh Hải Dương (cũ) </w:t>
            </w:r>
            <w:r w:rsidR="008E103C" w:rsidRPr="008E103C">
              <w:rPr>
                <w:b/>
                <w:iCs/>
                <w:sz w:val="28"/>
                <w:szCs w:val="28"/>
                <w:lang w:val="en-US"/>
              </w:rPr>
              <w:t>ban hành Bảng giá tính lệ phí trước bạ đối với nhà và tỷ lệ phần trăm (%) chất lượng còn lại của nhà chịu lệ phí trước bạ trên địa bàn tỉnh Hả</w:t>
            </w:r>
            <w:r w:rsidR="008E103C">
              <w:rPr>
                <w:b/>
                <w:iCs/>
                <w:sz w:val="28"/>
                <w:szCs w:val="28"/>
                <w:lang w:val="en-US"/>
              </w:rPr>
              <w:t>i Dương và</w:t>
            </w:r>
            <w:r w:rsidR="008E103C" w:rsidRPr="008E103C">
              <w:rPr>
                <w:b/>
                <w:iCs/>
                <w:sz w:val="28"/>
                <w:szCs w:val="28"/>
                <w:lang w:val="en-US"/>
              </w:rPr>
              <w:t xml:space="preserve"> Quyết định số 10/2024/QĐ-UBND ngày 12/4/2024 sửa đổi, bổ sung Điều 2 và Phụ lục kèm theo Quyết định số 3</w:t>
            </w:r>
            <w:r w:rsidR="008E103C">
              <w:rPr>
                <w:b/>
                <w:iCs/>
                <w:sz w:val="28"/>
                <w:szCs w:val="28"/>
                <w:lang w:val="en-US"/>
              </w:rPr>
              <w:t>0/2023/QĐ-UBND ngày 14/9/2023</w:t>
            </w:r>
            <w:r w:rsidR="00533D06">
              <w:rPr>
                <w:b/>
                <w:iCs/>
                <w:sz w:val="28"/>
                <w:szCs w:val="28"/>
                <w:lang w:val="en-US"/>
              </w:rPr>
              <w:t xml:space="preserve"> </w:t>
            </w:r>
          </w:p>
          <w:p w:rsidR="00BE680D" w:rsidRPr="00BE680D" w:rsidRDefault="00676094" w:rsidP="00BA0463">
            <w:pPr>
              <w:ind w:left="-108"/>
              <w:jc w:val="center"/>
              <w:rPr>
                <w:bCs/>
                <w:sz w:val="28"/>
                <w:szCs w:val="28"/>
                <w:lang w:val="en-US"/>
              </w:rPr>
            </w:pPr>
            <w:r w:rsidRPr="00676094">
              <w:rPr>
                <w:b/>
                <w:noProof/>
                <w:sz w:val="28"/>
                <w:szCs w:val="28"/>
                <w:lang w:val="en-US"/>
              </w:rPr>
              <w:pict>
                <v:shapetype id="_x0000_t32" coordsize="21600,21600" o:spt="32" o:oned="t" path="m,l21600,21600e" filled="f">
                  <v:path arrowok="t" fillok="f" o:connecttype="none"/>
                  <o:lock v:ext="edit" shapetype="t"/>
                </v:shapetype>
                <v:shape id="_x0000_s2082" type="#_x0000_t32" style="position:absolute;left:0;text-align:left;margin-left:139pt;margin-top:.45pt;width:199.75pt;height:0;z-index:251665408" o:connectortype="straight"/>
              </w:pict>
            </w:r>
          </w:p>
        </w:tc>
      </w:tr>
    </w:tbl>
    <w:p w:rsidR="001462ED" w:rsidRPr="00533D06" w:rsidRDefault="006F1B3A" w:rsidP="00BA0463">
      <w:pPr>
        <w:spacing w:before="360" w:line="360" w:lineRule="exact"/>
        <w:ind w:firstLine="720"/>
        <w:jc w:val="both"/>
        <w:rPr>
          <w:sz w:val="28"/>
          <w:szCs w:val="28"/>
          <w:lang w:val="en-US"/>
        </w:rPr>
      </w:pPr>
      <w:r w:rsidRPr="00533D06">
        <w:rPr>
          <w:sz w:val="28"/>
          <w:szCs w:val="28"/>
        </w:rPr>
        <w:t>Thực hiện quy định của Luật Ban hành văn bản quy phạm pháp luật</w:t>
      </w:r>
      <w:r w:rsidR="00BE680D" w:rsidRPr="00533D06">
        <w:rPr>
          <w:sz w:val="28"/>
          <w:szCs w:val="28"/>
          <w:lang w:val="en-US"/>
        </w:rPr>
        <w:t xml:space="preserve">, </w:t>
      </w:r>
      <w:r w:rsidRPr="00533D06">
        <w:rPr>
          <w:sz w:val="28"/>
          <w:szCs w:val="28"/>
        </w:rPr>
        <w:t xml:space="preserve">Sở Tài chính </w:t>
      </w:r>
      <w:r w:rsidR="00BE680D" w:rsidRPr="00533D06">
        <w:rPr>
          <w:sz w:val="28"/>
          <w:szCs w:val="28"/>
          <w:lang w:val="en-US"/>
        </w:rPr>
        <w:t xml:space="preserve">đã tiến hành </w:t>
      </w:r>
      <w:r w:rsidR="009A57DB" w:rsidRPr="00533D06">
        <w:rPr>
          <w:sz w:val="28"/>
          <w:szCs w:val="28"/>
          <w:lang w:val="en-US"/>
        </w:rPr>
        <w:t xml:space="preserve">tổng kết việc thi hành </w:t>
      </w:r>
      <w:r w:rsidR="00BB669A" w:rsidRPr="00533D06">
        <w:rPr>
          <w:sz w:val="28"/>
          <w:szCs w:val="28"/>
        </w:rPr>
        <w:t>các Quyết định số 10/2018/QĐ-UBND ngày 05/3/2018 của UBND thành phố Hải Phòng (cũ) ban hành bảng giá nhà tính lệ phí trước bạ trên địa bàn thành phố Hải Phòng; Quyết định số 30/2023/QĐ-UBND ngày 14/9/2023 của UBND tỉnh Hải Dương (cũ) ban hành Bảng giá tính lệ phí trước bạ đối với nhà và tỷ lệ phần trăm (%) chất lượng còn lại của nhà chịu lệ phí trước bạ trên địa bàn tỉnh Hải Dương và Quyết định số 10/2024/QĐ-UBND ngày 12/4/2024 sửa đổi, bổ sung Điều 2 và Phụ lục kèm theo Quyết định số 30/2023/QĐ-UBND ngày 14/9/2023</w:t>
      </w:r>
      <w:r w:rsidR="00BE680D" w:rsidRPr="00533D06">
        <w:rPr>
          <w:sz w:val="28"/>
          <w:szCs w:val="28"/>
          <w:lang w:val="en-US"/>
        </w:rPr>
        <w:t xml:space="preserve">. Kết quả </w:t>
      </w:r>
      <w:r w:rsidRPr="00533D06">
        <w:rPr>
          <w:sz w:val="28"/>
          <w:szCs w:val="28"/>
        </w:rPr>
        <w:t>như sau:</w:t>
      </w:r>
    </w:p>
    <w:p w:rsidR="009A7862" w:rsidRPr="00533D06" w:rsidRDefault="009A7862" w:rsidP="00874F9A">
      <w:pPr>
        <w:tabs>
          <w:tab w:val="left" w:pos="720"/>
        </w:tabs>
        <w:spacing w:line="360" w:lineRule="exact"/>
        <w:ind w:firstLine="720"/>
        <w:jc w:val="both"/>
        <w:rPr>
          <w:b/>
          <w:bCs/>
          <w:sz w:val="28"/>
          <w:szCs w:val="28"/>
          <w:lang w:val="nb-NO"/>
        </w:rPr>
      </w:pPr>
      <w:r w:rsidRPr="00533D06">
        <w:rPr>
          <w:b/>
          <w:bCs/>
          <w:sz w:val="28"/>
          <w:szCs w:val="28"/>
          <w:lang w:val="nb-NO"/>
        </w:rPr>
        <w:t xml:space="preserve">I. </w:t>
      </w:r>
      <w:r w:rsidR="00BE680D" w:rsidRPr="00533D06">
        <w:rPr>
          <w:b/>
          <w:bCs/>
          <w:sz w:val="28"/>
          <w:szCs w:val="28"/>
          <w:lang w:val="nb-NO"/>
        </w:rPr>
        <w:t xml:space="preserve">BỐI CẢNH THỰC HIỆN </w:t>
      </w:r>
      <w:r w:rsidR="009A57DB" w:rsidRPr="00533D06">
        <w:rPr>
          <w:b/>
          <w:bCs/>
          <w:sz w:val="28"/>
          <w:szCs w:val="28"/>
          <w:lang w:val="nb-NO"/>
        </w:rPr>
        <w:t>TỔNG KẾT</w:t>
      </w:r>
    </w:p>
    <w:p w:rsidR="00C334E1" w:rsidRPr="00533D06" w:rsidRDefault="00C334E1" w:rsidP="00874F9A">
      <w:pPr>
        <w:tabs>
          <w:tab w:val="left" w:pos="720"/>
        </w:tabs>
        <w:spacing w:line="360" w:lineRule="exact"/>
        <w:ind w:firstLine="720"/>
        <w:jc w:val="both"/>
        <w:rPr>
          <w:sz w:val="28"/>
          <w:szCs w:val="28"/>
        </w:rPr>
      </w:pPr>
      <w:r w:rsidRPr="00533D06">
        <w:rPr>
          <w:sz w:val="28"/>
          <w:szCs w:val="28"/>
        </w:rPr>
        <w:t>Theo quy định tại điểm b khoản 1 Điều 7 Nghị định số 10/2022/NĐ-CP của Chính phủ:</w:t>
      </w:r>
    </w:p>
    <w:p w:rsidR="00C334E1" w:rsidRPr="00533D06" w:rsidRDefault="00C334E1" w:rsidP="00874F9A">
      <w:pPr>
        <w:tabs>
          <w:tab w:val="left" w:pos="720"/>
        </w:tabs>
        <w:spacing w:line="360" w:lineRule="exact"/>
        <w:ind w:firstLine="720"/>
        <w:jc w:val="both"/>
        <w:rPr>
          <w:i/>
          <w:sz w:val="28"/>
          <w:szCs w:val="28"/>
        </w:rPr>
      </w:pPr>
      <w:r w:rsidRPr="00533D06">
        <w:rPr>
          <w:i/>
          <w:sz w:val="28"/>
          <w:szCs w:val="28"/>
        </w:rPr>
        <w:t>“Điều 7. Giá tính lệ phí trước bạ</w:t>
      </w:r>
    </w:p>
    <w:p w:rsidR="00C334E1" w:rsidRPr="00533D06" w:rsidRDefault="00C334E1" w:rsidP="00874F9A">
      <w:pPr>
        <w:tabs>
          <w:tab w:val="left" w:pos="720"/>
        </w:tabs>
        <w:spacing w:line="360" w:lineRule="exact"/>
        <w:ind w:firstLine="720"/>
        <w:jc w:val="both"/>
        <w:rPr>
          <w:i/>
          <w:sz w:val="28"/>
          <w:szCs w:val="28"/>
        </w:rPr>
      </w:pPr>
      <w:r w:rsidRPr="00533D06">
        <w:rPr>
          <w:i/>
          <w:sz w:val="28"/>
          <w:szCs w:val="28"/>
        </w:rPr>
        <w:t>1. Giá tính lệ phí trước bạ đối với nhà, đất:</w:t>
      </w:r>
    </w:p>
    <w:p w:rsidR="00C334E1" w:rsidRPr="00533D06" w:rsidRDefault="00C334E1" w:rsidP="00874F9A">
      <w:pPr>
        <w:tabs>
          <w:tab w:val="left" w:pos="720"/>
        </w:tabs>
        <w:spacing w:line="360" w:lineRule="exact"/>
        <w:ind w:firstLine="720"/>
        <w:jc w:val="both"/>
        <w:rPr>
          <w:i/>
          <w:sz w:val="28"/>
          <w:szCs w:val="28"/>
        </w:rPr>
      </w:pPr>
      <w:r w:rsidRPr="00533D06">
        <w:rPr>
          <w:i/>
          <w:sz w:val="28"/>
          <w:szCs w:val="28"/>
        </w:rPr>
        <w:t>b) Giá tính lệ phí trước bạ đối với nhà là giá do Ủy ban nhân dân tỉnh, thành phố trực thuộc trung ương ban hành theo quy định của pháp luật về xây dựng tại thời điểm kê khai lệ phí trước bạ.”</w:t>
      </w:r>
    </w:p>
    <w:p w:rsidR="00C334E1" w:rsidRPr="00533D06" w:rsidRDefault="00C334E1" w:rsidP="00874F9A">
      <w:pPr>
        <w:tabs>
          <w:tab w:val="left" w:pos="720"/>
        </w:tabs>
        <w:spacing w:line="360" w:lineRule="exact"/>
        <w:ind w:firstLine="720"/>
        <w:jc w:val="both"/>
        <w:rPr>
          <w:i/>
          <w:sz w:val="28"/>
          <w:szCs w:val="28"/>
        </w:rPr>
      </w:pPr>
      <w:r w:rsidRPr="00533D06">
        <w:rPr>
          <w:i/>
          <w:sz w:val="28"/>
          <w:szCs w:val="28"/>
        </w:rPr>
        <w:t>Theo quy định tại điểm b khoản 1 Điều 3 Thông tư số 13/2022/TT-BTC ngày 28/02/2022 của Bộ Tài chính:</w:t>
      </w:r>
    </w:p>
    <w:p w:rsidR="00C334E1" w:rsidRPr="00533D06" w:rsidRDefault="00C334E1" w:rsidP="00874F9A">
      <w:pPr>
        <w:tabs>
          <w:tab w:val="left" w:pos="720"/>
        </w:tabs>
        <w:spacing w:line="360" w:lineRule="exact"/>
        <w:ind w:firstLine="720"/>
        <w:jc w:val="both"/>
        <w:rPr>
          <w:i/>
          <w:sz w:val="28"/>
          <w:szCs w:val="28"/>
        </w:rPr>
      </w:pPr>
      <w:r w:rsidRPr="00533D06">
        <w:rPr>
          <w:i/>
          <w:sz w:val="28"/>
          <w:szCs w:val="28"/>
        </w:rPr>
        <w:t>“Điều 3. Giá tính lệ phí trước bạ</w:t>
      </w:r>
    </w:p>
    <w:p w:rsidR="00C334E1" w:rsidRPr="00533D06" w:rsidRDefault="00C334E1" w:rsidP="00874F9A">
      <w:pPr>
        <w:tabs>
          <w:tab w:val="left" w:pos="720"/>
        </w:tabs>
        <w:spacing w:line="360" w:lineRule="exact"/>
        <w:ind w:firstLine="720"/>
        <w:jc w:val="both"/>
        <w:rPr>
          <w:i/>
          <w:sz w:val="28"/>
          <w:szCs w:val="28"/>
        </w:rPr>
      </w:pPr>
      <w:r w:rsidRPr="00533D06">
        <w:rPr>
          <w:i/>
          <w:sz w:val="28"/>
          <w:szCs w:val="28"/>
        </w:rPr>
        <w:t>Giá tính lệ phí trước bạ thực hiện theo Điều 7 Nghị định số 10/2022/NĐ-CP. Giá tính lệ phí trước bạ đối với một số tài sản được quy định chi tiết như sau:</w:t>
      </w:r>
    </w:p>
    <w:p w:rsidR="00C334E1" w:rsidRPr="00533D06" w:rsidRDefault="00C334E1" w:rsidP="00874F9A">
      <w:pPr>
        <w:tabs>
          <w:tab w:val="left" w:pos="720"/>
        </w:tabs>
        <w:spacing w:line="360" w:lineRule="exact"/>
        <w:ind w:firstLine="720"/>
        <w:jc w:val="both"/>
        <w:rPr>
          <w:i/>
          <w:sz w:val="28"/>
          <w:szCs w:val="28"/>
        </w:rPr>
      </w:pPr>
      <w:r w:rsidRPr="00533D06">
        <w:rPr>
          <w:i/>
          <w:sz w:val="28"/>
          <w:szCs w:val="28"/>
        </w:rPr>
        <w:t>1. Giá tính lệ phí trước bạ đối với nhà, đất quy định khoản 1 Điều 7 Nghị định số 10/2022/NĐ-CP.</w:t>
      </w:r>
    </w:p>
    <w:p w:rsidR="00C334E1" w:rsidRPr="00533D06" w:rsidRDefault="00C334E1" w:rsidP="00874F9A">
      <w:pPr>
        <w:tabs>
          <w:tab w:val="left" w:pos="720"/>
        </w:tabs>
        <w:spacing w:line="360" w:lineRule="exact"/>
        <w:ind w:firstLine="720"/>
        <w:jc w:val="both"/>
        <w:rPr>
          <w:i/>
          <w:sz w:val="28"/>
          <w:szCs w:val="28"/>
        </w:rPr>
      </w:pPr>
      <w:r w:rsidRPr="00533D06">
        <w:rPr>
          <w:i/>
          <w:sz w:val="28"/>
          <w:szCs w:val="28"/>
        </w:rPr>
        <w:t>b) Giá tính lệ phí trước bạ đối với nhà</w:t>
      </w:r>
    </w:p>
    <w:p w:rsidR="00C334E1" w:rsidRPr="00533D06" w:rsidRDefault="00C334E1" w:rsidP="00874F9A">
      <w:pPr>
        <w:tabs>
          <w:tab w:val="left" w:pos="720"/>
        </w:tabs>
        <w:spacing w:line="360" w:lineRule="exact"/>
        <w:ind w:firstLine="720"/>
        <w:jc w:val="both"/>
        <w:rPr>
          <w:i/>
          <w:sz w:val="28"/>
          <w:szCs w:val="28"/>
        </w:rPr>
      </w:pPr>
      <w:r w:rsidRPr="00533D06">
        <w:rPr>
          <w:i/>
          <w:sz w:val="28"/>
          <w:szCs w:val="28"/>
        </w:rPr>
        <w:lastRenderedPageBreak/>
        <w:t>- Giá trị nhà tính lệ phí trước bạ được xác định như sau:</w:t>
      </w:r>
    </w:p>
    <w:p w:rsidR="00C334E1" w:rsidRPr="00533D06" w:rsidRDefault="00C334E1" w:rsidP="00874F9A">
      <w:pPr>
        <w:tabs>
          <w:tab w:val="left" w:pos="720"/>
        </w:tabs>
        <w:spacing w:line="360" w:lineRule="exact"/>
        <w:ind w:firstLine="720"/>
        <w:jc w:val="both"/>
        <w:rPr>
          <w:i/>
          <w:sz w:val="28"/>
          <w:szCs w:val="28"/>
        </w:rPr>
      </w:pPr>
      <w:r w:rsidRPr="00533D06">
        <w:rPr>
          <w:i/>
          <w:sz w:val="28"/>
          <w:szCs w:val="28"/>
        </w:rPr>
        <w:t>Giá trị nhà tính lệ phí trước bạ (đồng) = Diện tích nhà chịu lệ phí trước bạ (m2) x Giá 01 (một) mét vuông nhà (đồng/m2) x Tỷ lệ (%) chất lượng còn lại của nhà chịu lệ phí trước bạ.</w:t>
      </w:r>
    </w:p>
    <w:p w:rsidR="00C334E1" w:rsidRPr="00533D06" w:rsidRDefault="00C334E1" w:rsidP="00874F9A">
      <w:pPr>
        <w:tabs>
          <w:tab w:val="left" w:pos="720"/>
        </w:tabs>
        <w:spacing w:line="360" w:lineRule="exact"/>
        <w:ind w:firstLine="720"/>
        <w:jc w:val="both"/>
        <w:rPr>
          <w:i/>
          <w:sz w:val="28"/>
          <w:szCs w:val="28"/>
        </w:rPr>
      </w:pPr>
      <w:r w:rsidRPr="00533D06">
        <w:rPr>
          <w:i/>
          <w:sz w:val="28"/>
          <w:szCs w:val="28"/>
        </w:rPr>
        <w:t>Trong đó:</w:t>
      </w:r>
    </w:p>
    <w:p w:rsidR="00C334E1" w:rsidRPr="00533D06" w:rsidRDefault="00C334E1" w:rsidP="00874F9A">
      <w:pPr>
        <w:tabs>
          <w:tab w:val="left" w:pos="720"/>
        </w:tabs>
        <w:spacing w:line="360" w:lineRule="exact"/>
        <w:ind w:firstLine="720"/>
        <w:jc w:val="both"/>
        <w:rPr>
          <w:i/>
          <w:sz w:val="28"/>
          <w:szCs w:val="28"/>
        </w:rPr>
      </w:pPr>
      <w:r w:rsidRPr="00533D06">
        <w:rPr>
          <w:i/>
          <w:sz w:val="28"/>
          <w:szCs w:val="28"/>
        </w:rPr>
        <w:t>+ Diện tích nhà chịu lệ phí trước bạ là toàn bộ diện tích sàn nhà (kể cả diện tích công trình phụ kèm theo) thuộc quyền sở hữu hợp pháp của tổ chức, hộ gia đình, cá nhân.</w:t>
      </w:r>
    </w:p>
    <w:p w:rsidR="00C334E1" w:rsidRPr="00533D06" w:rsidRDefault="00C334E1" w:rsidP="00874F9A">
      <w:pPr>
        <w:tabs>
          <w:tab w:val="left" w:pos="720"/>
        </w:tabs>
        <w:spacing w:line="360" w:lineRule="exact"/>
        <w:ind w:firstLine="720"/>
        <w:jc w:val="both"/>
        <w:rPr>
          <w:i/>
          <w:sz w:val="28"/>
          <w:szCs w:val="28"/>
        </w:rPr>
      </w:pPr>
      <w:r w:rsidRPr="00533D06">
        <w:rPr>
          <w:i/>
          <w:sz w:val="28"/>
          <w:szCs w:val="28"/>
        </w:rPr>
        <w:t>+ Giá 01 (một) mét vuông nhà là giá thực tế xây dựng “mới” một (01) mét vuông sàn nhà của từng cấp nhà, hạng nhà do Ủy ban nhân dân cấp tỉnh ban hành theo quy định của pháp luật về xây dựng tại thời điểm kê khai lệ phí trước bạ.</w:t>
      </w:r>
    </w:p>
    <w:p w:rsidR="00C334E1" w:rsidRPr="00533D06" w:rsidRDefault="00C334E1" w:rsidP="00874F9A">
      <w:pPr>
        <w:tabs>
          <w:tab w:val="left" w:pos="720"/>
        </w:tabs>
        <w:spacing w:line="360" w:lineRule="exact"/>
        <w:ind w:firstLine="720"/>
        <w:jc w:val="both"/>
        <w:rPr>
          <w:i/>
          <w:sz w:val="28"/>
          <w:szCs w:val="28"/>
        </w:rPr>
      </w:pPr>
      <w:r w:rsidRPr="00533D06">
        <w:rPr>
          <w:i/>
          <w:sz w:val="28"/>
          <w:szCs w:val="28"/>
        </w:rPr>
        <w:t>Sở Tài chính chủ trì phối hợp với Sở Xây dựng và các cơ quan liên quan tại địa phương căn cứ quy định tại điểm b khoản 1 Điều 7 Nghị định số 10/2022/NĐ-CP để xây dựng giá tính lệ phí trước bạ đối với nhà trình Ủy ban nhân dân cấp tỉnh ban hành Bảng giá tính lệ phí trước bạ đối với nhà áp dụng tại địa phương.</w:t>
      </w:r>
    </w:p>
    <w:p w:rsidR="00C334E1" w:rsidRPr="00533D06" w:rsidRDefault="00C334E1" w:rsidP="00874F9A">
      <w:pPr>
        <w:tabs>
          <w:tab w:val="left" w:pos="720"/>
        </w:tabs>
        <w:spacing w:line="360" w:lineRule="exact"/>
        <w:ind w:firstLine="720"/>
        <w:jc w:val="both"/>
        <w:rPr>
          <w:sz w:val="28"/>
          <w:szCs w:val="28"/>
        </w:rPr>
      </w:pPr>
      <w:r w:rsidRPr="00533D06">
        <w:rPr>
          <w:i/>
          <w:sz w:val="28"/>
          <w:szCs w:val="28"/>
        </w:rPr>
        <w:t>+ Tỷ lệ (%) chất lượng còn lại của nhà chịu lệ phí trước bạ do Ủy ban nhân dân cấp tỉnh ban hành theo quy định của pháp luật.</w:t>
      </w:r>
      <w:r w:rsidRPr="00533D06">
        <w:rPr>
          <w:sz w:val="28"/>
          <w:szCs w:val="28"/>
        </w:rPr>
        <w:t>”</w:t>
      </w:r>
    </w:p>
    <w:p w:rsidR="00C334E1" w:rsidRPr="00533D06" w:rsidRDefault="00C334E1" w:rsidP="00874F9A">
      <w:pPr>
        <w:tabs>
          <w:tab w:val="left" w:pos="720"/>
        </w:tabs>
        <w:spacing w:line="360" w:lineRule="exact"/>
        <w:ind w:firstLine="720"/>
        <w:jc w:val="both"/>
        <w:rPr>
          <w:sz w:val="28"/>
          <w:szCs w:val="28"/>
        </w:rPr>
      </w:pPr>
      <w:r w:rsidRPr="00533D06">
        <w:rPr>
          <w:sz w:val="28"/>
          <w:szCs w:val="28"/>
        </w:rPr>
        <w:t>Căn cứ theo các quy định nêu trên, Sở Tài chính chủ trì phối hợp với Sở Xây dựng và các cơ quan liên quan tham mưu UBND thành phố ban hành Bảng giá tính lệ phí trước bạ đối với nhà theo quy định của pháp luật về xây dựng; các cơ quan liên quan phối hợp tham mưu UBND thành phố ban hành quy định về tỷ lệ phần trăm (%) chất lượng còn lại của nhà chịu lệ phí trước bạ áp dụng tại địa phương.</w:t>
      </w:r>
    </w:p>
    <w:p w:rsidR="00C334E1" w:rsidRPr="00533D06" w:rsidRDefault="00C334E1" w:rsidP="00874F9A">
      <w:pPr>
        <w:tabs>
          <w:tab w:val="left" w:pos="0"/>
        </w:tabs>
        <w:spacing w:line="360" w:lineRule="exact"/>
        <w:ind w:firstLine="720"/>
        <w:jc w:val="both"/>
        <w:rPr>
          <w:iCs/>
          <w:color w:val="000000" w:themeColor="text1"/>
          <w:sz w:val="28"/>
          <w:szCs w:val="28"/>
          <w:lang w:val="en-US"/>
        </w:rPr>
      </w:pPr>
      <w:r w:rsidRPr="00533D06">
        <w:rPr>
          <w:iCs/>
          <w:color w:val="000000" w:themeColor="text1"/>
          <w:sz w:val="28"/>
          <w:szCs w:val="28"/>
          <w:lang w:val="en-US"/>
        </w:rPr>
        <w:t>Thực hiện quy định của Chính phủ, hướng dẫn của Bộ Tài chính về lệ phí trước bạ, UBND thành phố Hải Phòng và UBND tỉnh Hải Dương (trước đây) đã ban hành các Quyết định về Bảng giá tính lệ phí trước bạ đối với nhà và tỷ lệ phần trăm (%) chất lượng còn lại của nhà chịu lệ phí trước bạ như sau:</w:t>
      </w:r>
    </w:p>
    <w:p w:rsidR="00C334E1" w:rsidRPr="00533D06" w:rsidRDefault="00C334E1" w:rsidP="00874F9A">
      <w:pPr>
        <w:tabs>
          <w:tab w:val="left" w:pos="0"/>
        </w:tabs>
        <w:spacing w:line="360" w:lineRule="exact"/>
        <w:ind w:firstLine="720"/>
        <w:jc w:val="both"/>
        <w:rPr>
          <w:iCs/>
          <w:color w:val="000000" w:themeColor="text1"/>
          <w:sz w:val="28"/>
          <w:szCs w:val="28"/>
          <w:lang w:val="en-US"/>
        </w:rPr>
      </w:pPr>
      <w:r w:rsidRPr="00533D06">
        <w:rPr>
          <w:iCs/>
          <w:color w:val="000000" w:themeColor="text1"/>
          <w:sz w:val="28"/>
          <w:szCs w:val="28"/>
          <w:lang w:val="en-US"/>
        </w:rPr>
        <w:t>- Ủy ban nhân dân thành phố Hải Phòng đã ban hành Quyết định số 10/2018/QĐ-UBND ngày 05/3/2018 Về việc ban hành bảng giá nhà tính lệ phí trước bạ trên địa bàn thành phố Hải Phòng.</w:t>
      </w:r>
    </w:p>
    <w:p w:rsidR="00C334E1" w:rsidRPr="00533D06" w:rsidRDefault="00C334E1" w:rsidP="00874F9A">
      <w:pPr>
        <w:tabs>
          <w:tab w:val="left" w:pos="0"/>
        </w:tabs>
        <w:spacing w:line="360" w:lineRule="exact"/>
        <w:ind w:firstLine="720"/>
        <w:jc w:val="both"/>
        <w:rPr>
          <w:iCs/>
          <w:color w:val="000000" w:themeColor="text1"/>
          <w:sz w:val="28"/>
          <w:szCs w:val="28"/>
          <w:lang w:val="en-US"/>
        </w:rPr>
      </w:pPr>
      <w:r w:rsidRPr="00533D06">
        <w:rPr>
          <w:iCs/>
          <w:color w:val="000000" w:themeColor="text1"/>
          <w:sz w:val="28"/>
          <w:szCs w:val="28"/>
          <w:lang w:val="en-US"/>
        </w:rPr>
        <w:t>- Ủy ban nhân dân tỉnh Hải Dương đã ban hành Quyết định số 30/2023/QĐ-UBND ngày 14/9/2023 ban hành Bảng giá tính lệ phí trước bạ đối với nhà và tỷ lệ phần trăm (%) chất lượng còn lại của nhà chịu lệ phí trước bạ trên địa bàn tỉnh Hải Dương; Quyết định số 10/2024/QĐ-UBND ngày 12/4/2024 sửa đổi, bổ sung Điều 2 và Phụ lục kèm theo Quyết định số 30/2023/QĐ-UBND ngày 14/9/2023.</w:t>
      </w:r>
    </w:p>
    <w:p w:rsidR="00AA2922" w:rsidRPr="00533D06" w:rsidRDefault="00BB669A" w:rsidP="00874F9A">
      <w:pPr>
        <w:tabs>
          <w:tab w:val="left" w:pos="0"/>
        </w:tabs>
        <w:spacing w:line="360" w:lineRule="exact"/>
        <w:ind w:firstLine="720"/>
        <w:jc w:val="both"/>
        <w:rPr>
          <w:iCs/>
          <w:color w:val="000000" w:themeColor="text1"/>
          <w:sz w:val="28"/>
          <w:szCs w:val="28"/>
          <w:lang w:val="en-US"/>
        </w:rPr>
      </w:pPr>
      <w:r w:rsidRPr="00533D06">
        <w:rPr>
          <w:iCs/>
          <w:color w:val="000000" w:themeColor="text1"/>
          <w:sz w:val="28"/>
          <w:szCs w:val="28"/>
        </w:rPr>
        <w:lastRenderedPageBreak/>
        <w:t xml:space="preserve">Tại thời điểm ban hành, các Quyết định số: </w:t>
      </w:r>
      <w:r w:rsidR="00AA2922" w:rsidRPr="00533D06">
        <w:rPr>
          <w:iCs/>
          <w:color w:val="000000" w:themeColor="text1"/>
          <w:sz w:val="28"/>
          <w:szCs w:val="28"/>
          <w:lang w:val="en-US"/>
        </w:rPr>
        <w:t>10/2018/QĐ-UBND</w:t>
      </w:r>
      <w:r w:rsidRPr="00533D06">
        <w:rPr>
          <w:iCs/>
          <w:color w:val="000000" w:themeColor="text1"/>
          <w:sz w:val="28"/>
          <w:szCs w:val="28"/>
        </w:rPr>
        <w:t xml:space="preserve">; </w:t>
      </w:r>
      <w:r w:rsidR="00AA2922" w:rsidRPr="00533D06">
        <w:rPr>
          <w:iCs/>
          <w:color w:val="000000" w:themeColor="text1"/>
          <w:sz w:val="28"/>
          <w:szCs w:val="28"/>
          <w:lang w:val="en-US"/>
        </w:rPr>
        <w:t>30/2023/QĐ-UBND</w:t>
      </w:r>
      <w:r w:rsidR="00AA2922" w:rsidRPr="00533D06">
        <w:rPr>
          <w:iCs/>
          <w:color w:val="000000" w:themeColor="text1"/>
          <w:sz w:val="28"/>
          <w:szCs w:val="28"/>
        </w:rPr>
        <w:t xml:space="preserve"> </w:t>
      </w:r>
      <w:r w:rsidR="00AA2922" w:rsidRPr="00533D06">
        <w:rPr>
          <w:iCs/>
          <w:color w:val="000000" w:themeColor="text1"/>
          <w:sz w:val="28"/>
          <w:szCs w:val="28"/>
          <w:lang w:val="en-US"/>
        </w:rPr>
        <w:t xml:space="preserve">và 10/2024/QĐ-UBND </w:t>
      </w:r>
      <w:r w:rsidRPr="00533D06">
        <w:rPr>
          <w:iCs/>
          <w:color w:val="000000" w:themeColor="text1"/>
          <w:sz w:val="28"/>
          <w:szCs w:val="28"/>
        </w:rPr>
        <w:t xml:space="preserve">là cơ sở pháp lý quan trọng để </w:t>
      </w:r>
      <w:r w:rsidR="00AA2922" w:rsidRPr="00533D06">
        <w:rPr>
          <w:iCs/>
          <w:color w:val="000000" w:themeColor="text1"/>
          <w:sz w:val="28"/>
          <w:szCs w:val="28"/>
          <w:lang w:val="en-US"/>
        </w:rPr>
        <w:t>đảm bảo minh bạch, công bằng, thuận lợi trong thu – nộp khi tính lệ phí trước bạ đối với nhà.</w:t>
      </w:r>
      <w:r w:rsidRPr="00533D06">
        <w:rPr>
          <w:iCs/>
          <w:color w:val="000000" w:themeColor="text1"/>
          <w:sz w:val="28"/>
          <w:szCs w:val="28"/>
        </w:rPr>
        <w:t xml:space="preserve"> </w:t>
      </w:r>
    </w:p>
    <w:p w:rsidR="00EE0897" w:rsidRPr="00533D06" w:rsidRDefault="00BB669A" w:rsidP="00874F9A">
      <w:pPr>
        <w:tabs>
          <w:tab w:val="left" w:pos="0"/>
        </w:tabs>
        <w:spacing w:line="360" w:lineRule="exact"/>
        <w:ind w:firstLine="720"/>
        <w:jc w:val="both"/>
        <w:rPr>
          <w:iCs/>
          <w:color w:val="000000" w:themeColor="text1"/>
          <w:sz w:val="28"/>
          <w:szCs w:val="28"/>
          <w:lang w:val="en-US"/>
        </w:rPr>
      </w:pPr>
      <w:r w:rsidRPr="00533D06">
        <w:rPr>
          <w:iCs/>
          <w:color w:val="000000" w:themeColor="text1"/>
          <w:sz w:val="28"/>
          <w:szCs w:val="28"/>
        </w:rPr>
        <w:t xml:space="preserve">- Quá trình triển khai thi hành các Quyết định nêu trên cho thấy những tác động tích cực đối với công tác </w:t>
      </w:r>
      <w:r w:rsidR="00EE0897" w:rsidRPr="00533D06">
        <w:rPr>
          <w:iCs/>
          <w:color w:val="000000" w:themeColor="text1"/>
          <w:sz w:val="28"/>
          <w:szCs w:val="28"/>
          <w:lang w:val="en-US"/>
        </w:rPr>
        <w:t>thu – nộp lệ phí</w:t>
      </w:r>
      <w:r w:rsidR="00D92EAF" w:rsidRPr="00533D06">
        <w:rPr>
          <w:iCs/>
          <w:color w:val="000000" w:themeColor="text1"/>
          <w:sz w:val="28"/>
          <w:szCs w:val="28"/>
          <w:lang w:val="en-US"/>
        </w:rPr>
        <w:t xml:space="preserve"> trước bạ</w:t>
      </w:r>
      <w:r w:rsidRPr="00533D06">
        <w:rPr>
          <w:iCs/>
          <w:color w:val="000000" w:themeColor="text1"/>
          <w:sz w:val="28"/>
          <w:szCs w:val="28"/>
        </w:rPr>
        <w:t xml:space="preserve">; </w:t>
      </w:r>
      <w:r w:rsidR="00EE0897" w:rsidRPr="00533D06">
        <w:rPr>
          <w:iCs/>
          <w:color w:val="000000" w:themeColor="text1"/>
          <w:sz w:val="28"/>
          <w:szCs w:val="28"/>
          <w:lang w:val="en-US"/>
        </w:rPr>
        <w:t>tạo căn cứ pháp lý rõ ràng, minh bạch để cơ quan thuế, cơ quan tài chính và các đơn vị liên quan áp dụng khi thu lệ phí trước bạ; Người dân và doanh nghiệp dễ dàng tra cứu, biết trước được giá tính lệ phí trước bạ khi thực hiện thủ tục; đảm bảo nguồn thu cho ngân sách nhà nước</w:t>
      </w:r>
      <w:r w:rsidRPr="00533D06">
        <w:rPr>
          <w:iCs/>
          <w:color w:val="000000" w:themeColor="text1"/>
          <w:sz w:val="28"/>
          <w:szCs w:val="28"/>
        </w:rPr>
        <w:t xml:space="preserve">. </w:t>
      </w:r>
    </w:p>
    <w:p w:rsidR="006D5831" w:rsidRPr="00533D06" w:rsidRDefault="00BB669A" w:rsidP="00874F9A">
      <w:pPr>
        <w:tabs>
          <w:tab w:val="left" w:pos="0"/>
        </w:tabs>
        <w:spacing w:line="360" w:lineRule="exact"/>
        <w:ind w:firstLine="720"/>
        <w:jc w:val="both"/>
        <w:rPr>
          <w:iCs/>
          <w:color w:val="000000" w:themeColor="text1"/>
          <w:sz w:val="28"/>
          <w:szCs w:val="28"/>
          <w:lang w:val="en-US"/>
        </w:rPr>
      </w:pPr>
      <w:r w:rsidRPr="00533D06">
        <w:rPr>
          <w:iCs/>
          <w:color w:val="000000" w:themeColor="text1"/>
          <w:sz w:val="28"/>
          <w:szCs w:val="28"/>
        </w:rPr>
        <w:t xml:space="preserve">- Bên cạnh những kết quả đạt được, đến nay </w:t>
      </w:r>
      <w:r w:rsidR="00F610B1" w:rsidRPr="00533D06">
        <w:rPr>
          <w:iCs/>
          <w:color w:val="000000" w:themeColor="text1"/>
          <w:sz w:val="28"/>
          <w:szCs w:val="28"/>
          <w:lang w:val="en-US"/>
        </w:rPr>
        <w:t>quy định</w:t>
      </w:r>
      <w:r w:rsidRPr="00533D06">
        <w:rPr>
          <w:iCs/>
          <w:color w:val="000000" w:themeColor="text1"/>
          <w:sz w:val="28"/>
          <w:szCs w:val="28"/>
        </w:rPr>
        <w:t xml:space="preserve"> đã </w:t>
      </w:r>
      <w:r w:rsidR="006D5831" w:rsidRPr="00533D06">
        <w:rPr>
          <w:iCs/>
          <w:color w:val="000000" w:themeColor="text1"/>
          <w:sz w:val="28"/>
          <w:szCs w:val="28"/>
          <w:lang w:val="en-US"/>
        </w:rPr>
        <w:t>có</w:t>
      </w:r>
      <w:r w:rsidRPr="00533D06">
        <w:rPr>
          <w:iCs/>
          <w:color w:val="000000" w:themeColor="text1"/>
          <w:sz w:val="28"/>
          <w:szCs w:val="28"/>
        </w:rPr>
        <w:t xml:space="preserve"> những bất cập cần phải có những giải pháp để khắc phục </w:t>
      </w:r>
      <w:r w:rsidR="006D5831" w:rsidRPr="00533D06">
        <w:rPr>
          <w:iCs/>
          <w:color w:val="000000" w:themeColor="text1"/>
          <w:sz w:val="28"/>
          <w:szCs w:val="28"/>
          <w:lang w:val="en-US"/>
        </w:rPr>
        <w:t xml:space="preserve">như Quyết định số 10/2018/QĐ-UBND của UBND thành phố Hải Phòng (trước đây) đã quy định được 7 năm, cách xây dựng danh mục và đơn giá không còn phù hợp. </w:t>
      </w:r>
      <w:r w:rsidRPr="00533D06">
        <w:rPr>
          <w:iCs/>
          <w:color w:val="000000" w:themeColor="text1"/>
          <w:sz w:val="28"/>
          <w:szCs w:val="28"/>
        </w:rPr>
        <w:t xml:space="preserve">Ngoài ra, </w:t>
      </w:r>
      <w:r w:rsidR="006D5831" w:rsidRPr="00533D06">
        <w:rPr>
          <w:iCs/>
          <w:color w:val="000000" w:themeColor="text1"/>
          <w:sz w:val="28"/>
          <w:szCs w:val="28"/>
          <w:lang w:val="en-US"/>
        </w:rPr>
        <w:t xml:space="preserve">Thực hiện Nghị quyết số </w:t>
      </w:r>
      <w:r w:rsidR="006D5831" w:rsidRPr="00533D06">
        <w:rPr>
          <w:iCs/>
          <w:color w:val="000000" w:themeColor="text1"/>
          <w:sz w:val="28"/>
          <w:szCs w:val="28"/>
          <w:lang w:val="nl-NL"/>
        </w:rPr>
        <w:t>202/2025/QH15 ngày 12/6/2025 của Quốc hội về việc sắp xếp đơn vị hành chính cấp tỉnh, thành phố Hải Phòng và tỉnh Hải Dương đã được sắp xếp thành thành phố mới có tên gọi là thành phố Hải Phòng. Như vậy, s</w:t>
      </w:r>
      <w:r w:rsidR="006D5831" w:rsidRPr="00533D06">
        <w:rPr>
          <w:iCs/>
          <w:color w:val="000000" w:themeColor="text1"/>
          <w:sz w:val="28"/>
          <w:szCs w:val="28"/>
          <w:lang w:val="en-US"/>
        </w:rPr>
        <w:t>au khi sắp xếp, tại thành phố Hải Phòng đang tồn tại 2 chính sách về Bảng giá tính lệ phí trước bạ đối với nhà và tỷ lệ phần trăm (%) chất lượng còn lại của nhà chịu lệ phí trước bạ. Vì vậy, cần thiết phải rà soát, ban hành Quyết định mới của UBND thành phố để đảm bảo đồng bộ, thống nhất trong quá trình triển khai áp dụng.</w:t>
      </w:r>
    </w:p>
    <w:p w:rsidR="001D1AC4" w:rsidRPr="00533D06" w:rsidRDefault="001D1AC4" w:rsidP="00874F9A">
      <w:pPr>
        <w:tabs>
          <w:tab w:val="left" w:pos="0"/>
        </w:tabs>
        <w:spacing w:line="360" w:lineRule="exact"/>
        <w:ind w:firstLine="720"/>
        <w:jc w:val="both"/>
        <w:rPr>
          <w:iCs/>
          <w:color w:val="000000" w:themeColor="text1"/>
          <w:sz w:val="28"/>
          <w:szCs w:val="28"/>
          <w:lang w:val="en-US"/>
        </w:rPr>
      </w:pPr>
      <w:r w:rsidRPr="00533D06">
        <w:rPr>
          <w:iCs/>
          <w:color w:val="000000" w:themeColor="text1"/>
          <w:sz w:val="28"/>
          <w:szCs w:val="28"/>
          <w:lang w:val="en-US"/>
        </w:rPr>
        <w:t xml:space="preserve">Tại Quyết định số 3256/QĐ-UBND ngày 13/8/2025 của UBND thành phố đã phê duyệt đăng ký xây dựng </w:t>
      </w:r>
      <w:r w:rsidRPr="00533D06">
        <w:rPr>
          <w:sz w:val="28"/>
          <w:szCs w:val="28"/>
        </w:rPr>
        <w:t>Quyết định ban hành Bảng giá tính lệ phí trước bạ đối với nhà và tỷ lệ phần trăm (%) chất lượng còn lại của nhà chịu lệ phí trước bạ trên địa bàn thành phố Hải Phòng</w:t>
      </w:r>
      <w:r w:rsidRPr="00533D06">
        <w:rPr>
          <w:sz w:val="28"/>
          <w:szCs w:val="28"/>
          <w:lang w:val="en-US"/>
        </w:rPr>
        <w:t>.</w:t>
      </w:r>
      <w:r w:rsidRPr="00533D06">
        <w:rPr>
          <w:iCs/>
          <w:color w:val="000000" w:themeColor="text1"/>
          <w:sz w:val="28"/>
          <w:szCs w:val="28"/>
          <w:lang w:val="en-US"/>
        </w:rPr>
        <w:t xml:space="preserve"> </w:t>
      </w:r>
    </w:p>
    <w:p w:rsidR="009A7862" w:rsidRPr="00533D06" w:rsidRDefault="009A7862" w:rsidP="00874F9A">
      <w:pPr>
        <w:tabs>
          <w:tab w:val="left" w:pos="0"/>
        </w:tabs>
        <w:spacing w:line="360" w:lineRule="exact"/>
        <w:ind w:firstLine="720"/>
        <w:jc w:val="both"/>
        <w:rPr>
          <w:sz w:val="28"/>
          <w:szCs w:val="28"/>
          <w:lang w:val="pt-BR"/>
        </w:rPr>
      </w:pPr>
      <w:r w:rsidRPr="00533D06">
        <w:rPr>
          <w:b/>
          <w:bCs/>
          <w:sz w:val="28"/>
          <w:szCs w:val="28"/>
          <w:lang w:val="pt-BR"/>
        </w:rPr>
        <w:t>II.</w:t>
      </w:r>
      <w:r w:rsidR="00AE5859" w:rsidRPr="00533D06">
        <w:rPr>
          <w:b/>
          <w:bCs/>
          <w:sz w:val="28"/>
          <w:szCs w:val="28"/>
          <w:lang w:val="pt-BR"/>
        </w:rPr>
        <w:t xml:space="preserve"> </w:t>
      </w:r>
      <w:r w:rsidR="009A57DB" w:rsidRPr="00533D06">
        <w:rPr>
          <w:b/>
          <w:bCs/>
          <w:sz w:val="28"/>
          <w:szCs w:val="28"/>
          <w:lang w:val="pt-BR"/>
        </w:rPr>
        <w:t>KẾT QUẢ THỰC HIỆN</w:t>
      </w:r>
    </w:p>
    <w:p w:rsidR="001C0296" w:rsidRPr="00533D06" w:rsidRDefault="009A57DB" w:rsidP="00874F9A">
      <w:pPr>
        <w:spacing w:line="360" w:lineRule="exact"/>
        <w:ind w:firstLine="720"/>
        <w:jc w:val="both"/>
        <w:rPr>
          <w:b/>
          <w:bCs/>
          <w:sz w:val="28"/>
          <w:szCs w:val="28"/>
          <w:lang w:val="pt-BR"/>
        </w:rPr>
      </w:pPr>
      <w:r w:rsidRPr="00533D06">
        <w:rPr>
          <w:b/>
          <w:bCs/>
          <w:sz w:val="28"/>
          <w:szCs w:val="28"/>
          <w:lang w:val="pt-BR"/>
        </w:rPr>
        <w:t xml:space="preserve">1. Công tác chỉ đạo, triển khai và tổ chức thi hành </w:t>
      </w:r>
    </w:p>
    <w:p w:rsidR="004953C1" w:rsidRPr="00533D06" w:rsidRDefault="004953C1" w:rsidP="00874F9A">
      <w:pPr>
        <w:spacing w:line="360" w:lineRule="exact"/>
        <w:ind w:firstLine="720"/>
        <w:jc w:val="both"/>
        <w:rPr>
          <w:iCs/>
          <w:color w:val="000000" w:themeColor="text1"/>
          <w:sz w:val="28"/>
          <w:szCs w:val="28"/>
          <w:lang w:val="en-US"/>
        </w:rPr>
      </w:pPr>
      <w:r w:rsidRPr="00533D06">
        <w:rPr>
          <w:iCs/>
          <w:color w:val="000000" w:themeColor="text1"/>
          <w:sz w:val="28"/>
          <w:szCs w:val="28"/>
          <w:lang w:val="en-US"/>
        </w:rPr>
        <w:t>T</w:t>
      </w:r>
      <w:r w:rsidRPr="00533D06">
        <w:rPr>
          <w:iCs/>
          <w:color w:val="000000" w:themeColor="text1"/>
          <w:sz w:val="28"/>
          <w:szCs w:val="28"/>
        </w:rPr>
        <w:t xml:space="preserve">rong thời gian qua, công tác chỉ đạo, triển khai và tổ chức thi hành các quyết định ban hành về bảng giá tính lệ phí trước bạ đối với nhà đã được các cấp, các ngành quan tâm thực hiện đồng bộ, chặt chẽ. Ngay sau khi </w:t>
      </w:r>
      <w:r w:rsidRPr="00533D06">
        <w:rPr>
          <w:sz w:val="28"/>
          <w:szCs w:val="28"/>
        </w:rPr>
        <w:t xml:space="preserve">các Quyết định số: </w:t>
      </w:r>
      <w:r w:rsidRPr="00533D06">
        <w:rPr>
          <w:iCs/>
          <w:color w:val="000000" w:themeColor="text1"/>
          <w:sz w:val="28"/>
          <w:szCs w:val="28"/>
          <w:lang w:val="en-US"/>
        </w:rPr>
        <w:t>10/2018/QĐ-UBND</w:t>
      </w:r>
      <w:r w:rsidRPr="00533D06">
        <w:rPr>
          <w:iCs/>
          <w:color w:val="000000" w:themeColor="text1"/>
          <w:sz w:val="28"/>
          <w:szCs w:val="28"/>
        </w:rPr>
        <w:t xml:space="preserve">; </w:t>
      </w:r>
      <w:r w:rsidRPr="00533D06">
        <w:rPr>
          <w:iCs/>
          <w:color w:val="000000" w:themeColor="text1"/>
          <w:sz w:val="28"/>
          <w:szCs w:val="28"/>
          <w:lang w:val="en-US"/>
        </w:rPr>
        <w:t>30/2023/QĐ-UBND</w:t>
      </w:r>
      <w:r w:rsidRPr="00533D06">
        <w:rPr>
          <w:iCs/>
          <w:color w:val="000000" w:themeColor="text1"/>
          <w:sz w:val="28"/>
          <w:szCs w:val="28"/>
        </w:rPr>
        <w:t xml:space="preserve"> </w:t>
      </w:r>
      <w:r w:rsidRPr="00533D06">
        <w:rPr>
          <w:iCs/>
          <w:color w:val="000000" w:themeColor="text1"/>
          <w:sz w:val="28"/>
          <w:szCs w:val="28"/>
          <w:lang w:val="en-US"/>
        </w:rPr>
        <w:t>và 10/2024/QĐ-UBND</w:t>
      </w:r>
      <w:r w:rsidRPr="00533D06">
        <w:rPr>
          <w:iCs/>
          <w:color w:val="000000" w:themeColor="text1"/>
          <w:sz w:val="28"/>
          <w:szCs w:val="28"/>
        </w:rPr>
        <w:t xml:space="preserve"> được ban hành, Ủy ban nhân dân </w:t>
      </w:r>
      <w:r w:rsidRPr="00533D06">
        <w:rPr>
          <w:iCs/>
          <w:color w:val="000000" w:themeColor="text1"/>
          <w:sz w:val="28"/>
          <w:szCs w:val="28"/>
          <w:lang w:val="en-US"/>
        </w:rPr>
        <w:t xml:space="preserve">cấp tỉnh </w:t>
      </w:r>
      <w:r w:rsidRPr="00533D06">
        <w:rPr>
          <w:iCs/>
          <w:color w:val="000000" w:themeColor="text1"/>
          <w:sz w:val="28"/>
          <w:szCs w:val="28"/>
        </w:rPr>
        <w:t xml:space="preserve">đã chỉ đạo Sở Tài chính chủ trì, phối hợp với cơ quan Thuế, Sở Xây dựng và các đơn vị liên quan tham mưu hướng dẫn triển khai thực hiện, đồng thời phân công rõ trách nhiệm của từng cơ quan, đơn vị trong quá trình áp dụng. </w:t>
      </w:r>
    </w:p>
    <w:p w:rsidR="004953C1" w:rsidRPr="00533D06" w:rsidRDefault="004953C1" w:rsidP="00874F9A">
      <w:pPr>
        <w:spacing w:line="360" w:lineRule="exact"/>
        <w:ind w:firstLine="720"/>
        <w:jc w:val="both"/>
        <w:rPr>
          <w:iCs/>
          <w:color w:val="000000" w:themeColor="text1"/>
          <w:sz w:val="28"/>
          <w:szCs w:val="28"/>
          <w:lang w:val="en-US"/>
        </w:rPr>
      </w:pPr>
      <w:r w:rsidRPr="00533D06">
        <w:rPr>
          <w:iCs/>
          <w:color w:val="000000" w:themeColor="text1"/>
          <w:sz w:val="28"/>
          <w:szCs w:val="28"/>
        </w:rPr>
        <w:t xml:space="preserve">Các </w:t>
      </w:r>
      <w:r w:rsidRPr="00533D06">
        <w:rPr>
          <w:iCs/>
          <w:color w:val="000000" w:themeColor="text1"/>
          <w:sz w:val="28"/>
          <w:szCs w:val="28"/>
          <w:lang w:val="en-US"/>
        </w:rPr>
        <w:t>Quyết định</w:t>
      </w:r>
      <w:r w:rsidRPr="00533D06">
        <w:rPr>
          <w:iCs/>
          <w:color w:val="000000" w:themeColor="text1"/>
          <w:sz w:val="28"/>
          <w:szCs w:val="28"/>
        </w:rPr>
        <w:t xml:space="preserve"> được công khai rộng rãi trên cổng thông tin điện tử, niêm yết tại bộ phận tiếp nhận và trả kết quả, qua đó bảo đảm tính minh bạch, tạo điều </w:t>
      </w:r>
      <w:r w:rsidRPr="00533D06">
        <w:rPr>
          <w:iCs/>
          <w:color w:val="000000" w:themeColor="text1"/>
          <w:sz w:val="28"/>
          <w:szCs w:val="28"/>
        </w:rPr>
        <w:lastRenderedPageBreak/>
        <w:t xml:space="preserve">kiện thuận lợi để người dân, doanh nghiệp tiếp cận và thực hiện nghĩa vụ tài chính. </w:t>
      </w:r>
    </w:p>
    <w:p w:rsidR="004953C1" w:rsidRPr="00533D06" w:rsidRDefault="004953C1" w:rsidP="00874F9A">
      <w:pPr>
        <w:spacing w:line="360" w:lineRule="exact"/>
        <w:ind w:firstLine="720"/>
        <w:jc w:val="both"/>
        <w:rPr>
          <w:iCs/>
          <w:color w:val="000000" w:themeColor="text1"/>
          <w:sz w:val="28"/>
          <w:szCs w:val="28"/>
          <w:lang w:val="en-US"/>
        </w:rPr>
      </w:pPr>
      <w:r w:rsidRPr="00533D06">
        <w:rPr>
          <w:iCs/>
          <w:color w:val="000000" w:themeColor="text1"/>
          <w:sz w:val="28"/>
          <w:szCs w:val="28"/>
          <w:lang w:val="en-US"/>
        </w:rPr>
        <w:t>C</w:t>
      </w:r>
      <w:r w:rsidRPr="00533D06">
        <w:rPr>
          <w:iCs/>
          <w:color w:val="000000" w:themeColor="text1"/>
          <w:sz w:val="28"/>
          <w:szCs w:val="28"/>
        </w:rPr>
        <w:t xml:space="preserve">ơ quan Thuế đã nghiêm túc triển khai áp dụng bảng giá, đồng thời tăng cường kiểm tra, giám sát việc thực hiện nhằm kịp thời xử lý những vướng mắc phát sinh, hạn chế tình trạng lạm thu, thất thu ngân sách. Bên cạnh đó, việc sơ kết, tổng kết định kỳ được quan tâm, qua đó đánh giá tình hình thực hiện, phát hiện những bất cập, từ đó kiến nghị điều chỉnh, bổ sung cho phù hợp với tình hình thực tế. </w:t>
      </w:r>
    </w:p>
    <w:p w:rsidR="004953C1" w:rsidRPr="00533D06" w:rsidRDefault="004953C1" w:rsidP="00874F9A">
      <w:pPr>
        <w:spacing w:line="360" w:lineRule="exact"/>
        <w:ind w:firstLine="720"/>
        <w:jc w:val="both"/>
        <w:rPr>
          <w:b/>
          <w:bCs/>
          <w:iCs/>
          <w:color w:val="000000" w:themeColor="text1"/>
          <w:sz w:val="28"/>
          <w:szCs w:val="28"/>
          <w:lang w:val="pt-BR"/>
        </w:rPr>
      </w:pPr>
      <w:r w:rsidRPr="00533D06">
        <w:rPr>
          <w:iCs/>
          <w:color w:val="000000" w:themeColor="text1"/>
          <w:sz w:val="28"/>
          <w:szCs w:val="28"/>
        </w:rPr>
        <w:t>Nhìn chung, công tác chỉ đạo, triển khai và tổ chức thi hành đã góp phần quan trọng trong việc bảo đảm tính thống nhất, công khai, minh bạch, tạo thuận lợi cho người dân và doanh nghiệp, đồng thời nâng cao hiệu quả quản lý nhà nước, tăng nguồn thu ổn định cho ngân sách</w:t>
      </w:r>
      <w:r w:rsidRPr="00533D06">
        <w:rPr>
          <w:b/>
          <w:bCs/>
          <w:iCs/>
          <w:color w:val="000000" w:themeColor="text1"/>
          <w:sz w:val="28"/>
          <w:szCs w:val="28"/>
          <w:lang w:val="pt-BR"/>
        </w:rPr>
        <w:t>.</w:t>
      </w:r>
    </w:p>
    <w:p w:rsidR="009A7862" w:rsidRPr="00533D06" w:rsidRDefault="009A7862" w:rsidP="00874F9A">
      <w:pPr>
        <w:spacing w:line="360" w:lineRule="exact"/>
        <w:ind w:firstLine="720"/>
        <w:jc w:val="both"/>
        <w:rPr>
          <w:b/>
          <w:bCs/>
          <w:sz w:val="28"/>
          <w:szCs w:val="28"/>
          <w:lang w:val="en-US"/>
        </w:rPr>
      </w:pPr>
      <w:r w:rsidRPr="00533D06">
        <w:rPr>
          <w:b/>
          <w:bCs/>
          <w:sz w:val="28"/>
          <w:szCs w:val="28"/>
          <w:lang w:val="pt-BR"/>
        </w:rPr>
        <w:t xml:space="preserve">2. </w:t>
      </w:r>
      <w:r w:rsidR="005F4555" w:rsidRPr="00533D06">
        <w:rPr>
          <w:b/>
          <w:bCs/>
          <w:sz w:val="28"/>
          <w:szCs w:val="28"/>
        </w:rPr>
        <w:t>Kết quả thi hành văn bản quy phạm pháp luật, đánh giá ưu điểm, bất cập, hạn chế của văn bản quy phạm pháp luật</w:t>
      </w:r>
      <w:r w:rsidR="009A57DB" w:rsidRPr="00533D06">
        <w:rPr>
          <w:b/>
          <w:bCs/>
          <w:sz w:val="28"/>
          <w:szCs w:val="28"/>
          <w:lang w:val="en-US"/>
        </w:rPr>
        <w:t>.</w:t>
      </w:r>
    </w:p>
    <w:p w:rsidR="005F4555" w:rsidRPr="00533D06" w:rsidRDefault="005F4555" w:rsidP="00874F9A">
      <w:pPr>
        <w:spacing w:line="360" w:lineRule="exact"/>
        <w:ind w:firstLine="720"/>
        <w:jc w:val="both"/>
        <w:rPr>
          <w:b/>
          <w:bCs/>
          <w:i/>
          <w:sz w:val="28"/>
          <w:szCs w:val="28"/>
          <w:lang w:val="pt-BR"/>
        </w:rPr>
      </w:pPr>
      <w:r w:rsidRPr="00533D06">
        <w:rPr>
          <w:b/>
          <w:bCs/>
          <w:i/>
          <w:sz w:val="28"/>
          <w:szCs w:val="28"/>
          <w:lang w:val="pt-BR"/>
        </w:rPr>
        <w:t>2.1. Kết quả thi hành:</w:t>
      </w:r>
    </w:p>
    <w:p w:rsidR="005F4555" w:rsidRPr="00533D06" w:rsidRDefault="005F4555" w:rsidP="00874F9A">
      <w:pPr>
        <w:spacing w:line="360" w:lineRule="exact"/>
        <w:ind w:firstLine="720"/>
        <w:jc w:val="both"/>
        <w:rPr>
          <w:bCs/>
          <w:sz w:val="28"/>
          <w:szCs w:val="28"/>
          <w:lang w:val="pt-BR"/>
        </w:rPr>
      </w:pPr>
      <w:r w:rsidRPr="00533D06">
        <w:rPr>
          <w:bCs/>
          <w:sz w:val="28"/>
          <w:szCs w:val="28"/>
          <w:lang w:val="pt-BR"/>
        </w:rPr>
        <w:t>Việc triển khai và tổ chức thực hiện các quyết định ban hành bảng giá tính lệ phí trước bạ đối với nhà (</w:t>
      </w:r>
      <w:r w:rsidRPr="00533D06">
        <w:rPr>
          <w:sz w:val="28"/>
          <w:szCs w:val="28"/>
        </w:rPr>
        <w:t xml:space="preserve">Quyết định số: </w:t>
      </w:r>
      <w:r w:rsidRPr="00533D06">
        <w:rPr>
          <w:iCs/>
          <w:color w:val="000000" w:themeColor="text1"/>
          <w:sz w:val="28"/>
          <w:szCs w:val="28"/>
          <w:lang w:val="en-US"/>
        </w:rPr>
        <w:t>10/2018/QĐ-UBND</w:t>
      </w:r>
      <w:r w:rsidRPr="00533D06">
        <w:rPr>
          <w:iCs/>
          <w:color w:val="000000" w:themeColor="text1"/>
          <w:sz w:val="28"/>
          <w:szCs w:val="28"/>
        </w:rPr>
        <w:t xml:space="preserve">; </w:t>
      </w:r>
      <w:r w:rsidRPr="00533D06">
        <w:rPr>
          <w:iCs/>
          <w:color w:val="000000" w:themeColor="text1"/>
          <w:sz w:val="28"/>
          <w:szCs w:val="28"/>
          <w:lang w:val="en-US"/>
        </w:rPr>
        <w:t>30/2023/QĐ-UBND</w:t>
      </w:r>
      <w:r w:rsidRPr="00533D06">
        <w:rPr>
          <w:iCs/>
          <w:color w:val="000000" w:themeColor="text1"/>
          <w:sz w:val="28"/>
          <w:szCs w:val="28"/>
        </w:rPr>
        <w:t xml:space="preserve"> </w:t>
      </w:r>
      <w:r w:rsidRPr="00533D06">
        <w:rPr>
          <w:iCs/>
          <w:color w:val="000000" w:themeColor="text1"/>
          <w:sz w:val="28"/>
          <w:szCs w:val="28"/>
          <w:lang w:val="en-US"/>
        </w:rPr>
        <w:t>và 10/2024/QĐ-UBND</w:t>
      </w:r>
      <w:r w:rsidRPr="00533D06">
        <w:rPr>
          <w:iCs/>
          <w:color w:val="000000" w:themeColor="text1"/>
          <w:sz w:val="28"/>
          <w:szCs w:val="28"/>
        </w:rPr>
        <w:t xml:space="preserve"> </w:t>
      </w:r>
      <w:r w:rsidRPr="00533D06">
        <w:rPr>
          <w:iCs/>
          <w:color w:val="000000" w:themeColor="text1"/>
          <w:sz w:val="28"/>
          <w:szCs w:val="28"/>
          <w:lang w:val="en-US"/>
        </w:rPr>
        <w:t xml:space="preserve">) </w:t>
      </w:r>
      <w:r w:rsidRPr="00533D06">
        <w:rPr>
          <w:bCs/>
          <w:sz w:val="28"/>
          <w:szCs w:val="28"/>
          <w:lang w:val="pt-BR"/>
        </w:rPr>
        <w:t>trong thời gian qua đã đạt được nhiều kết quả tích cực. Các cơ quan, đơn vị liên quan đã nghiêm túc quán triệt, áp dụng thống nhất quy định, đảm bảo công khai, minh bạch trong quá trình tiếp nhận và giải quyết hồ sơ. Người dân và doanh nghiệp có căn cứ rõ ràng để thực hiện nghĩa vụ tài chính, hạn chế được tình trạng thắc mắc, khiếu nại. Công tác phối hợp giữa cơ quan Tài chính, Thuế và Xây dựng nhìn chung khá chặt chẽ, tạo điều kiện thuận lợi trong việc xác định giá trị nhà để tính lệ phí trước bạ. Nguồn thu từ lệ phí trước bạ ổn định, góp phần tăng thu cho ngân sách địa phương.</w:t>
      </w:r>
    </w:p>
    <w:p w:rsidR="005F4555" w:rsidRPr="00533D06" w:rsidRDefault="00011955" w:rsidP="00874F9A">
      <w:pPr>
        <w:spacing w:line="360" w:lineRule="exact"/>
        <w:ind w:firstLine="720"/>
        <w:jc w:val="both"/>
        <w:rPr>
          <w:b/>
          <w:bCs/>
          <w:i/>
          <w:sz w:val="28"/>
          <w:szCs w:val="28"/>
          <w:lang w:val="pt-BR"/>
        </w:rPr>
      </w:pPr>
      <w:r w:rsidRPr="00533D06">
        <w:rPr>
          <w:b/>
          <w:bCs/>
          <w:i/>
          <w:sz w:val="28"/>
          <w:szCs w:val="28"/>
          <w:lang w:val="pt-BR"/>
        </w:rPr>
        <w:t>2.</w:t>
      </w:r>
      <w:r w:rsidR="005F4555" w:rsidRPr="00533D06">
        <w:rPr>
          <w:b/>
          <w:bCs/>
          <w:i/>
          <w:sz w:val="28"/>
          <w:szCs w:val="28"/>
          <w:lang w:val="pt-BR"/>
        </w:rPr>
        <w:t>2. Ưu điểm:</w:t>
      </w:r>
    </w:p>
    <w:p w:rsidR="005F4555" w:rsidRPr="00533D06" w:rsidRDefault="005F4555" w:rsidP="00874F9A">
      <w:pPr>
        <w:spacing w:line="360" w:lineRule="exact"/>
        <w:ind w:firstLine="720"/>
        <w:jc w:val="both"/>
        <w:rPr>
          <w:bCs/>
          <w:sz w:val="28"/>
          <w:szCs w:val="28"/>
          <w:lang w:val="pt-BR"/>
        </w:rPr>
      </w:pPr>
      <w:r w:rsidRPr="00533D06">
        <w:rPr>
          <w:bCs/>
          <w:sz w:val="28"/>
          <w:szCs w:val="28"/>
          <w:lang w:val="pt-BR"/>
        </w:rPr>
        <w:t xml:space="preserve"> - Tạo cơ sở pháp lý thống nhất, minh bạch trong việc xác định giá tính lệ phí trước bạ đối với nhà.</w:t>
      </w:r>
    </w:p>
    <w:p w:rsidR="005F4555" w:rsidRPr="00533D06" w:rsidRDefault="005F4555" w:rsidP="00874F9A">
      <w:pPr>
        <w:spacing w:line="360" w:lineRule="exact"/>
        <w:ind w:firstLine="720"/>
        <w:jc w:val="both"/>
        <w:rPr>
          <w:bCs/>
          <w:sz w:val="28"/>
          <w:szCs w:val="28"/>
          <w:lang w:val="pt-BR"/>
        </w:rPr>
      </w:pPr>
      <w:r w:rsidRPr="00533D06">
        <w:rPr>
          <w:bCs/>
          <w:sz w:val="28"/>
          <w:szCs w:val="28"/>
          <w:lang w:val="pt-BR"/>
        </w:rPr>
        <w:t xml:space="preserve"> - Bảo đảm công bằng giữa các tổ chức, cá nhân khi thực hiện nghĩa vụ tài chính.</w:t>
      </w:r>
    </w:p>
    <w:p w:rsidR="005F4555" w:rsidRPr="00533D06" w:rsidRDefault="005F4555" w:rsidP="00874F9A">
      <w:pPr>
        <w:spacing w:line="360" w:lineRule="exact"/>
        <w:ind w:firstLine="720"/>
        <w:jc w:val="both"/>
        <w:rPr>
          <w:bCs/>
          <w:sz w:val="28"/>
          <w:szCs w:val="28"/>
          <w:lang w:val="pt-BR"/>
        </w:rPr>
      </w:pPr>
      <w:r w:rsidRPr="00533D06">
        <w:rPr>
          <w:bCs/>
          <w:sz w:val="28"/>
          <w:szCs w:val="28"/>
          <w:lang w:val="pt-BR"/>
        </w:rPr>
        <w:t xml:space="preserve"> - Thuận lợi cho cơ quan quản lý trong công tác tính và thu lệ phí, giảm thiểu việc phải thẩm định, xác định giá riêng lẻ.</w:t>
      </w:r>
    </w:p>
    <w:p w:rsidR="005F4555" w:rsidRPr="00533D06" w:rsidRDefault="005F4555" w:rsidP="00874F9A">
      <w:pPr>
        <w:spacing w:line="360" w:lineRule="exact"/>
        <w:ind w:firstLine="720"/>
        <w:jc w:val="both"/>
        <w:rPr>
          <w:bCs/>
          <w:sz w:val="28"/>
          <w:szCs w:val="28"/>
          <w:lang w:val="pt-BR"/>
        </w:rPr>
      </w:pPr>
      <w:r w:rsidRPr="00533D06">
        <w:rPr>
          <w:bCs/>
          <w:sz w:val="28"/>
          <w:szCs w:val="28"/>
          <w:lang w:val="pt-BR"/>
        </w:rPr>
        <w:t xml:space="preserve"> - Góp phần chống thất thu ngân sách, tăng nguồn thu ổn định.</w:t>
      </w:r>
    </w:p>
    <w:p w:rsidR="005F4555" w:rsidRPr="00533D06" w:rsidRDefault="005F4555" w:rsidP="00874F9A">
      <w:pPr>
        <w:spacing w:line="360" w:lineRule="exact"/>
        <w:ind w:firstLine="720"/>
        <w:jc w:val="both"/>
        <w:rPr>
          <w:bCs/>
          <w:sz w:val="28"/>
          <w:szCs w:val="28"/>
          <w:lang w:val="pt-BR"/>
        </w:rPr>
      </w:pPr>
      <w:r w:rsidRPr="00533D06">
        <w:rPr>
          <w:bCs/>
          <w:sz w:val="28"/>
          <w:szCs w:val="28"/>
          <w:lang w:val="pt-BR"/>
        </w:rPr>
        <w:t xml:space="preserve"> - Việc công khai quyết định giúp người dân, doanh nghiệp chủ động hơn trong quá trình chuẩn bị hồ sơ, thủ tục.</w:t>
      </w:r>
    </w:p>
    <w:p w:rsidR="005F4555" w:rsidRPr="00533D06" w:rsidRDefault="00011955" w:rsidP="00874F9A">
      <w:pPr>
        <w:spacing w:line="360" w:lineRule="exact"/>
        <w:ind w:firstLine="720"/>
        <w:jc w:val="both"/>
        <w:rPr>
          <w:b/>
          <w:bCs/>
          <w:i/>
          <w:sz w:val="28"/>
          <w:szCs w:val="28"/>
          <w:lang w:val="pt-BR"/>
        </w:rPr>
      </w:pPr>
      <w:r w:rsidRPr="00533D06">
        <w:rPr>
          <w:b/>
          <w:bCs/>
          <w:i/>
          <w:sz w:val="28"/>
          <w:szCs w:val="28"/>
          <w:lang w:val="pt-BR"/>
        </w:rPr>
        <w:t>2.</w:t>
      </w:r>
      <w:r w:rsidR="005F4555" w:rsidRPr="00533D06">
        <w:rPr>
          <w:b/>
          <w:bCs/>
          <w:i/>
          <w:sz w:val="28"/>
          <w:szCs w:val="28"/>
          <w:lang w:val="pt-BR"/>
        </w:rPr>
        <w:t>3. Nhược điểm, hạn chế:</w:t>
      </w:r>
    </w:p>
    <w:p w:rsidR="005F4555" w:rsidRPr="00533D06" w:rsidRDefault="005F4555" w:rsidP="00874F9A">
      <w:pPr>
        <w:spacing w:line="360" w:lineRule="exact"/>
        <w:ind w:firstLine="720"/>
        <w:jc w:val="both"/>
        <w:rPr>
          <w:bCs/>
          <w:sz w:val="28"/>
          <w:szCs w:val="28"/>
          <w:lang w:val="pt-BR"/>
        </w:rPr>
      </w:pPr>
      <w:r w:rsidRPr="00533D06">
        <w:rPr>
          <w:bCs/>
          <w:sz w:val="28"/>
          <w:szCs w:val="28"/>
          <w:lang w:val="pt-BR"/>
        </w:rPr>
        <w:t xml:space="preserve"> - Một số quy định, mức giá còn chưa cập nhật kịp thời với biến động thực tế của thị trường, dẫn đến khoảng cách giữa giá tính lệ phí trước bạ và giá thị trường. Như Quyết định số 10/2018/QĐ-UBND ngày 05/3/2018 của UBND </w:t>
      </w:r>
      <w:r w:rsidRPr="00533D06">
        <w:rPr>
          <w:bCs/>
          <w:sz w:val="28"/>
          <w:szCs w:val="28"/>
          <w:lang w:val="pt-BR"/>
        </w:rPr>
        <w:lastRenderedPageBreak/>
        <w:t xml:space="preserve">thành phố Hải Phòng (trước đây) đã quy định được 7 năm, </w:t>
      </w:r>
      <w:r w:rsidR="001A58AA" w:rsidRPr="00533D06">
        <w:rPr>
          <w:bCs/>
          <w:sz w:val="28"/>
          <w:szCs w:val="28"/>
          <w:lang w:val="pt-BR"/>
        </w:rPr>
        <w:t xml:space="preserve">danh mục xây dựng loại nhà chịu lệ phí cũng như </w:t>
      </w:r>
      <w:r w:rsidRPr="00533D06">
        <w:rPr>
          <w:bCs/>
          <w:sz w:val="28"/>
          <w:szCs w:val="28"/>
          <w:lang w:val="pt-BR"/>
        </w:rPr>
        <w:t xml:space="preserve">mức giá chưa cập nhập kịp thời với </w:t>
      </w:r>
      <w:r w:rsidR="001A58AA" w:rsidRPr="00533D06">
        <w:rPr>
          <w:bCs/>
          <w:sz w:val="28"/>
          <w:szCs w:val="28"/>
          <w:lang w:val="pt-BR"/>
        </w:rPr>
        <w:t>thực tế hiện tại.</w:t>
      </w:r>
    </w:p>
    <w:p w:rsidR="001A58AA" w:rsidRPr="00533D06" w:rsidRDefault="005F4555" w:rsidP="00874F9A">
      <w:pPr>
        <w:tabs>
          <w:tab w:val="left" w:pos="0"/>
        </w:tabs>
        <w:spacing w:line="360" w:lineRule="exact"/>
        <w:ind w:firstLine="720"/>
        <w:jc w:val="both"/>
        <w:rPr>
          <w:bCs/>
          <w:sz w:val="28"/>
          <w:szCs w:val="28"/>
          <w:lang w:val="pt-BR"/>
        </w:rPr>
      </w:pPr>
      <w:r w:rsidRPr="00533D06">
        <w:rPr>
          <w:bCs/>
          <w:sz w:val="28"/>
          <w:szCs w:val="28"/>
          <w:lang w:val="pt-BR"/>
        </w:rPr>
        <w:t xml:space="preserve"> </w:t>
      </w:r>
      <w:r w:rsidR="001A58AA" w:rsidRPr="00533D06">
        <w:rPr>
          <w:bCs/>
          <w:sz w:val="28"/>
          <w:szCs w:val="28"/>
          <w:lang w:val="pt-BR"/>
        </w:rPr>
        <w:t xml:space="preserve">- Khi thực hiện sáp nhập tỉnh Hải Dương và TP Hải Phòng (trước đây) thì thực tế đang tồn tại </w:t>
      </w:r>
      <w:r w:rsidR="001A58AA" w:rsidRPr="00533D06">
        <w:rPr>
          <w:iCs/>
          <w:color w:val="000000" w:themeColor="text1"/>
          <w:sz w:val="28"/>
          <w:szCs w:val="28"/>
          <w:lang w:val="en-US"/>
        </w:rPr>
        <w:t>2 chính sách về Bảng giá tính lệ phí trước bạ đối với nhà và tỷ lệ phần trăm (%) chất lượng còn lại của nhà chịu lệ phí trước bạ. Việc chưa đồng bộ, thống nhất chính sách sẽ dẫn đến khó khăn trong quá trình triển khai áp dụng.</w:t>
      </w:r>
    </w:p>
    <w:p w:rsidR="005F4555" w:rsidRPr="00533D06" w:rsidRDefault="001A58AA" w:rsidP="00874F9A">
      <w:pPr>
        <w:spacing w:line="360" w:lineRule="exact"/>
        <w:ind w:firstLine="720"/>
        <w:jc w:val="both"/>
        <w:rPr>
          <w:bCs/>
          <w:sz w:val="28"/>
          <w:szCs w:val="28"/>
          <w:lang w:val="pt-BR"/>
        </w:rPr>
      </w:pPr>
      <w:r w:rsidRPr="00533D06">
        <w:rPr>
          <w:bCs/>
          <w:sz w:val="28"/>
          <w:szCs w:val="28"/>
          <w:lang w:val="pt-BR"/>
        </w:rPr>
        <w:t>- Trên thực tế còn phát sinh một số danh mục nhà mà chưa được quy định trước đây...</w:t>
      </w:r>
    </w:p>
    <w:p w:rsidR="005F4555" w:rsidRPr="00533D06" w:rsidRDefault="00011955" w:rsidP="00874F9A">
      <w:pPr>
        <w:spacing w:line="360" w:lineRule="exact"/>
        <w:ind w:firstLine="720"/>
        <w:jc w:val="both"/>
        <w:rPr>
          <w:b/>
          <w:bCs/>
          <w:sz w:val="28"/>
          <w:szCs w:val="28"/>
          <w:lang w:val="pt-BR"/>
        </w:rPr>
      </w:pPr>
      <w:r w:rsidRPr="00533D06">
        <w:rPr>
          <w:b/>
          <w:bCs/>
          <w:sz w:val="28"/>
          <w:szCs w:val="28"/>
          <w:lang w:val="pt-BR"/>
        </w:rPr>
        <w:t>3. Khó khăn, vướng mắc và nguyên nhân</w:t>
      </w:r>
    </w:p>
    <w:p w:rsidR="00011955" w:rsidRPr="00533D06" w:rsidRDefault="00011955" w:rsidP="00874F9A">
      <w:pPr>
        <w:spacing w:line="360" w:lineRule="exact"/>
        <w:ind w:firstLine="720"/>
        <w:jc w:val="both"/>
        <w:rPr>
          <w:b/>
          <w:bCs/>
          <w:i/>
          <w:sz w:val="28"/>
          <w:szCs w:val="28"/>
          <w:lang w:val="pt-BR"/>
        </w:rPr>
      </w:pPr>
      <w:r w:rsidRPr="00533D06">
        <w:rPr>
          <w:b/>
          <w:bCs/>
          <w:i/>
          <w:sz w:val="28"/>
          <w:szCs w:val="28"/>
          <w:lang w:val="pt-BR"/>
        </w:rPr>
        <w:t>3.1. Khó khăn, vướng mắc</w:t>
      </w:r>
    </w:p>
    <w:p w:rsidR="00011955" w:rsidRPr="00533D06" w:rsidRDefault="00011955" w:rsidP="00874F9A">
      <w:pPr>
        <w:spacing w:line="360" w:lineRule="exact"/>
        <w:ind w:firstLine="720"/>
        <w:jc w:val="both"/>
        <w:rPr>
          <w:bCs/>
          <w:sz w:val="28"/>
          <w:szCs w:val="28"/>
          <w:lang w:val="pt-BR"/>
        </w:rPr>
      </w:pPr>
      <w:r w:rsidRPr="00533D06">
        <w:rPr>
          <w:bCs/>
          <w:sz w:val="28"/>
          <w:szCs w:val="28"/>
          <w:lang w:val="pt-BR"/>
        </w:rPr>
        <w:t>- Giá cả thị trường biến động nhanh nhưng bảng giá ban hành thường có hiệu lực trong nhiều năm, dẫn đến khoảng cách giữa giá tính lệ phí trước bạ và giá giao dịch thực tế.</w:t>
      </w:r>
    </w:p>
    <w:p w:rsidR="00011955" w:rsidRPr="00533D06" w:rsidRDefault="00011955" w:rsidP="00874F9A">
      <w:pPr>
        <w:spacing w:line="360" w:lineRule="exact"/>
        <w:ind w:firstLine="720"/>
        <w:jc w:val="both"/>
        <w:rPr>
          <w:bCs/>
          <w:sz w:val="28"/>
          <w:szCs w:val="28"/>
          <w:lang w:val="pt-BR"/>
        </w:rPr>
      </w:pPr>
      <w:r w:rsidRPr="00533D06">
        <w:rPr>
          <w:bCs/>
          <w:sz w:val="28"/>
          <w:szCs w:val="28"/>
          <w:lang w:val="pt-BR"/>
        </w:rPr>
        <w:t>- Một số loại hình nhà ở mới, đặc thù (</w:t>
      </w:r>
      <w:r w:rsidRPr="00533D06">
        <w:rPr>
          <w:bCs/>
          <w:i/>
          <w:sz w:val="28"/>
          <w:szCs w:val="28"/>
          <w:lang w:val="pt-BR"/>
        </w:rPr>
        <w:t>nhà ở kết hợp thương mại, chung cư cao cấp, công trình hỗn hợp…</w:t>
      </w:r>
      <w:r w:rsidRPr="00533D06">
        <w:rPr>
          <w:bCs/>
          <w:sz w:val="28"/>
          <w:szCs w:val="28"/>
          <w:lang w:val="pt-BR"/>
        </w:rPr>
        <w:t>) chưa được quy định chi tiết trong bảng giá, gây lúng túng khi áp dụng.</w:t>
      </w:r>
    </w:p>
    <w:p w:rsidR="00011955" w:rsidRPr="00533D06" w:rsidRDefault="00011955" w:rsidP="00874F9A">
      <w:pPr>
        <w:spacing w:line="360" w:lineRule="exact"/>
        <w:ind w:firstLine="720"/>
        <w:jc w:val="both"/>
        <w:rPr>
          <w:bCs/>
          <w:sz w:val="28"/>
          <w:szCs w:val="28"/>
          <w:lang w:val="pt-BR"/>
        </w:rPr>
      </w:pPr>
      <w:r w:rsidRPr="00533D06">
        <w:rPr>
          <w:bCs/>
          <w:sz w:val="28"/>
          <w:szCs w:val="28"/>
          <w:lang w:val="pt-BR"/>
        </w:rPr>
        <w:t>- Khả năng phối hợp giữa các cơ quan (</w:t>
      </w:r>
      <w:r w:rsidRPr="00533D06">
        <w:rPr>
          <w:bCs/>
          <w:i/>
          <w:sz w:val="28"/>
          <w:szCs w:val="28"/>
          <w:lang w:val="pt-BR"/>
        </w:rPr>
        <w:t>Tài chính, Thuế, Xây dựng</w:t>
      </w:r>
      <w:r w:rsidRPr="00533D06">
        <w:rPr>
          <w:bCs/>
          <w:sz w:val="28"/>
          <w:szCs w:val="28"/>
          <w:lang w:val="pt-BR"/>
        </w:rPr>
        <w:t>) có lúc còn chưa đồng bộ, dẫn đến chậm trễ trong giải quyết hồ sơ.</w:t>
      </w:r>
    </w:p>
    <w:p w:rsidR="00011955" w:rsidRPr="00533D06" w:rsidRDefault="00011955" w:rsidP="00874F9A">
      <w:pPr>
        <w:spacing w:line="360" w:lineRule="exact"/>
        <w:ind w:firstLine="720"/>
        <w:jc w:val="both"/>
        <w:rPr>
          <w:bCs/>
          <w:sz w:val="28"/>
          <w:szCs w:val="28"/>
          <w:lang w:val="pt-BR"/>
        </w:rPr>
      </w:pPr>
      <w:r w:rsidRPr="00533D06">
        <w:rPr>
          <w:bCs/>
          <w:sz w:val="28"/>
          <w:szCs w:val="28"/>
          <w:lang w:val="pt-BR"/>
        </w:rPr>
        <w:t xml:space="preserve"> - Nhận thức của một số tổ chức, cá nhân còn hạn chế, dẫn tới tình trạng chưa đồng thuận hoặc thắc mắc về giá trị tính lệ phí trước bạ.</w:t>
      </w:r>
    </w:p>
    <w:p w:rsidR="00011955" w:rsidRPr="00533D06" w:rsidRDefault="00011955" w:rsidP="00874F9A">
      <w:pPr>
        <w:spacing w:line="360" w:lineRule="exact"/>
        <w:ind w:firstLine="720"/>
        <w:jc w:val="both"/>
        <w:rPr>
          <w:b/>
          <w:bCs/>
          <w:i/>
          <w:sz w:val="28"/>
          <w:szCs w:val="28"/>
          <w:lang w:val="pt-BR"/>
        </w:rPr>
      </w:pPr>
      <w:r w:rsidRPr="00533D06">
        <w:rPr>
          <w:b/>
          <w:bCs/>
          <w:i/>
          <w:sz w:val="28"/>
          <w:szCs w:val="28"/>
          <w:lang w:val="pt-BR"/>
        </w:rPr>
        <w:t>2. Nguyên nhân</w:t>
      </w:r>
    </w:p>
    <w:p w:rsidR="00011955" w:rsidRPr="00533D06" w:rsidRDefault="00011955" w:rsidP="00874F9A">
      <w:pPr>
        <w:spacing w:line="360" w:lineRule="exact"/>
        <w:ind w:firstLine="720"/>
        <w:jc w:val="both"/>
        <w:rPr>
          <w:bCs/>
          <w:sz w:val="28"/>
          <w:szCs w:val="28"/>
          <w:lang w:val="pt-BR"/>
        </w:rPr>
      </w:pPr>
      <w:r w:rsidRPr="00533D06">
        <w:rPr>
          <w:bCs/>
          <w:sz w:val="28"/>
          <w:szCs w:val="28"/>
          <w:lang w:val="pt-BR"/>
        </w:rPr>
        <w:t xml:space="preserve"> - Nguyên nhân khách quan:</w:t>
      </w:r>
    </w:p>
    <w:p w:rsidR="00011955" w:rsidRPr="00533D06" w:rsidRDefault="00011955" w:rsidP="00874F9A">
      <w:pPr>
        <w:spacing w:line="360" w:lineRule="exact"/>
        <w:ind w:firstLine="720"/>
        <w:jc w:val="both"/>
        <w:rPr>
          <w:bCs/>
          <w:sz w:val="28"/>
          <w:szCs w:val="28"/>
          <w:lang w:val="pt-BR"/>
        </w:rPr>
      </w:pPr>
      <w:r w:rsidRPr="00533D06">
        <w:rPr>
          <w:bCs/>
          <w:sz w:val="28"/>
          <w:szCs w:val="28"/>
          <w:lang w:val="pt-BR"/>
        </w:rPr>
        <w:t xml:space="preserve"> + Thị trường bất động sản biến động phức tạp, khó dự báo, dẫn đến việc ban hành bảng giá chưa phản ánh kịp thời.</w:t>
      </w:r>
    </w:p>
    <w:p w:rsidR="00011955" w:rsidRPr="00533D06" w:rsidRDefault="00011955" w:rsidP="00874F9A">
      <w:pPr>
        <w:spacing w:line="360" w:lineRule="exact"/>
        <w:ind w:firstLine="720"/>
        <w:jc w:val="both"/>
        <w:rPr>
          <w:bCs/>
          <w:sz w:val="28"/>
          <w:szCs w:val="28"/>
          <w:lang w:val="pt-BR"/>
        </w:rPr>
      </w:pPr>
      <w:r w:rsidRPr="00533D06">
        <w:rPr>
          <w:bCs/>
          <w:sz w:val="28"/>
          <w:szCs w:val="28"/>
          <w:lang w:val="pt-BR"/>
        </w:rPr>
        <w:t>+ Hệ thống cơ sở dữ liệu về giá nhà, giá thị trường chưa đồng bộ, chưa hiện đại hóa...</w:t>
      </w:r>
    </w:p>
    <w:p w:rsidR="00011955" w:rsidRPr="00533D06" w:rsidRDefault="00011955" w:rsidP="00874F9A">
      <w:pPr>
        <w:spacing w:line="360" w:lineRule="exact"/>
        <w:ind w:firstLine="720"/>
        <w:jc w:val="both"/>
        <w:rPr>
          <w:bCs/>
          <w:sz w:val="28"/>
          <w:szCs w:val="28"/>
          <w:lang w:val="pt-BR"/>
        </w:rPr>
      </w:pPr>
      <w:r w:rsidRPr="00533D06">
        <w:rPr>
          <w:bCs/>
          <w:sz w:val="28"/>
          <w:szCs w:val="28"/>
          <w:lang w:val="pt-BR"/>
        </w:rPr>
        <w:t xml:space="preserve"> - Nguyên nhân chủ quan:</w:t>
      </w:r>
    </w:p>
    <w:p w:rsidR="00011955" w:rsidRPr="00533D06" w:rsidRDefault="00011955" w:rsidP="00874F9A">
      <w:pPr>
        <w:spacing w:line="360" w:lineRule="exact"/>
        <w:ind w:firstLine="720"/>
        <w:jc w:val="both"/>
        <w:rPr>
          <w:bCs/>
          <w:sz w:val="28"/>
          <w:szCs w:val="28"/>
          <w:lang w:val="pt-BR"/>
        </w:rPr>
      </w:pPr>
      <w:r w:rsidRPr="00533D06">
        <w:rPr>
          <w:bCs/>
          <w:sz w:val="28"/>
          <w:szCs w:val="28"/>
          <w:lang w:val="pt-BR"/>
        </w:rPr>
        <w:t xml:space="preserve"> + Công tác khảo sát, thu thập thông tin tại địa phương đôi khi còn hình thức, chưa toàn diện.</w:t>
      </w:r>
    </w:p>
    <w:p w:rsidR="005F4555" w:rsidRPr="00533D06" w:rsidRDefault="00011955" w:rsidP="00874F9A">
      <w:pPr>
        <w:spacing w:line="360" w:lineRule="exact"/>
        <w:ind w:firstLine="720"/>
        <w:jc w:val="both"/>
        <w:rPr>
          <w:bCs/>
          <w:sz w:val="28"/>
          <w:szCs w:val="28"/>
          <w:lang w:val="pt-BR"/>
        </w:rPr>
      </w:pPr>
      <w:r w:rsidRPr="00533D06">
        <w:rPr>
          <w:bCs/>
          <w:sz w:val="28"/>
          <w:szCs w:val="28"/>
          <w:lang w:val="pt-BR"/>
        </w:rPr>
        <w:t xml:space="preserve"> + Việc sơ kết, tổng kết, đánh giá để điều chỉnh, bổ sung bảng giá chưa được tiến hành thường xuyên, liên tục...</w:t>
      </w:r>
    </w:p>
    <w:p w:rsidR="005F4555" w:rsidRPr="00533D06" w:rsidRDefault="00011955" w:rsidP="00874F9A">
      <w:pPr>
        <w:spacing w:line="360" w:lineRule="exact"/>
        <w:ind w:firstLine="720"/>
        <w:jc w:val="both"/>
        <w:rPr>
          <w:b/>
          <w:bCs/>
          <w:sz w:val="28"/>
          <w:szCs w:val="28"/>
          <w:lang w:val="en-US"/>
        </w:rPr>
      </w:pPr>
      <w:r w:rsidRPr="00533D06">
        <w:rPr>
          <w:b/>
          <w:bCs/>
          <w:sz w:val="28"/>
          <w:szCs w:val="28"/>
        </w:rPr>
        <w:t>4. Xác định những vấn đề mới phát sinh trong thực tiễn</w:t>
      </w:r>
    </w:p>
    <w:p w:rsidR="00011955" w:rsidRPr="00533D06" w:rsidRDefault="00011955" w:rsidP="00874F9A">
      <w:pPr>
        <w:spacing w:line="360" w:lineRule="exact"/>
        <w:ind w:firstLine="720"/>
        <w:jc w:val="both"/>
        <w:rPr>
          <w:bCs/>
          <w:sz w:val="28"/>
          <w:szCs w:val="28"/>
          <w:lang w:val="en-US"/>
        </w:rPr>
      </w:pPr>
      <w:r w:rsidRPr="00533D06">
        <w:rPr>
          <w:bCs/>
          <w:sz w:val="28"/>
          <w:szCs w:val="28"/>
          <w:lang w:val="en-US"/>
        </w:rPr>
        <w:t xml:space="preserve">Việc tổ chức, sắp xếp tỉnh - thành phố, tổ chức chính quyền địa phương 2 cấp dẫn tới các quy định tại các Quyết định số 10/2018/QĐ-UBND ngày 05/3/2018 của UBND thành phố Hải Phòng (cũ); Quyết định số 30/2023/QĐ-UBND ngày 14/9/2023 của UBND tỉnh Hải Dương (cũ) và Quyết định số </w:t>
      </w:r>
      <w:r w:rsidRPr="00533D06">
        <w:rPr>
          <w:bCs/>
          <w:sz w:val="28"/>
          <w:szCs w:val="28"/>
          <w:lang w:val="en-US"/>
        </w:rPr>
        <w:lastRenderedPageBreak/>
        <w:t>10/2024/QĐ-UBND ngày 12/4/2024 không còn phù hợp, cần đồng bộ, thay thế cho thống nhất.</w:t>
      </w:r>
    </w:p>
    <w:p w:rsidR="00011955" w:rsidRPr="00533D06" w:rsidRDefault="00B83AA7" w:rsidP="00874F9A">
      <w:pPr>
        <w:spacing w:line="360" w:lineRule="exact"/>
        <w:ind w:firstLine="720"/>
        <w:jc w:val="both"/>
        <w:rPr>
          <w:b/>
          <w:bCs/>
          <w:sz w:val="28"/>
          <w:szCs w:val="28"/>
          <w:lang w:val="en-US"/>
        </w:rPr>
      </w:pPr>
      <w:r w:rsidRPr="00533D06">
        <w:rPr>
          <w:b/>
          <w:bCs/>
          <w:sz w:val="28"/>
          <w:szCs w:val="28"/>
        </w:rPr>
        <w:t>III. ĐỀ XUẤT, KIẾN NGHỊ</w:t>
      </w:r>
    </w:p>
    <w:p w:rsidR="005F4555" w:rsidRPr="00533D06" w:rsidRDefault="00B83AA7" w:rsidP="00874F9A">
      <w:pPr>
        <w:spacing w:line="360" w:lineRule="exact"/>
        <w:ind w:firstLine="720"/>
        <w:jc w:val="both"/>
        <w:rPr>
          <w:bCs/>
          <w:sz w:val="28"/>
          <w:szCs w:val="28"/>
          <w:lang w:val="pt-BR"/>
        </w:rPr>
      </w:pPr>
      <w:r w:rsidRPr="00533D06">
        <w:rPr>
          <w:iCs/>
          <w:color w:val="000000" w:themeColor="text1"/>
          <w:sz w:val="28"/>
          <w:szCs w:val="28"/>
          <w:lang w:val="en-US"/>
        </w:rPr>
        <w:t>Để đảm bảo đồng bộ, thống nhất trong quá trình triển khai áp dụng</w:t>
      </w:r>
      <w:r w:rsidR="006340AE" w:rsidRPr="00533D06">
        <w:rPr>
          <w:iCs/>
          <w:color w:val="000000" w:themeColor="text1"/>
          <w:sz w:val="28"/>
          <w:szCs w:val="28"/>
          <w:lang w:val="en-US"/>
        </w:rPr>
        <w:t xml:space="preserve">, </w:t>
      </w:r>
      <w:r w:rsidR="006340AE" w:rsidRPr="00533D06">
        <w:rPr>
          <w:sz w:val="28"/>
          <w:szCs w:val="28"/>
        </w:rPr>
        <w:t xml:space="preserve">cần thiết phải nghiên cứu xây dựng Quyết định thay thế các Quyết định số: </w:t>
      </w:r>
      <w:r w:rsidR="006E7AE6" w:rsidRPr="00533D06">
        <w:rPr>
          <w:bCs/>
          <w:sz w:val="28"/>
          <w:szCs w:val="28"/>
          <w:lang w:val="en-US"/>
        </w:rPr>
        <w:t>10/2018/QĐ-UBND ngày 05/3/2018 của UBND thành phố Hải Phòng (cũ); Quyết định số 30/2023/QĐ-UBND ngày 14/9/2023 và Quyết định số 10/2024/QĐ-UBND của UBND tỉnh Hải Dương (cũ)</w:t>
      </w:r>
      <w:r w:rsidR="006340AE" w:rsidRPr="00533D06">
        <w:rPr>
          <w:sz w:val="28"/>
          <w:szCs w:val="28"/>
        </w:rPr>
        <w:t xml:space="preserve">, trong đó quy định mới về </w:t>
      </w:r>
      <w:r w:rsidR="006E7AE6" w:rsidRPr="00533D06">
        <w:rPr>
          <w:sz w:val="28"/>
          <w:szCs w:val="28"/>
          <w:lang w:val="en-US"/>
        </w:rPr>
        <w:t xml:space="preserve">danh mục nhà chịu lệ phí trước bạ, bảng giá nhà, tỷ lệ phần trăm (%) chất lượng còn lại của nhà chịu lệ phí trước bạ </w:t>
      </w:r>
      <w:r w:rsidR="006E7AE6" w:rsidRPr="00533D06">
        <w:rPr>
          <w:sz w:val="28"/>
          <w:szCs w:val="28"/>
        </w:rPr>
        <w:t>trên địa bàn thành phố Hải Phòng</w:t>
      </w:r>
      <w:r w:rsidR="006340AE" w:rsidRPr="00533D06">
        <w:rPr>
          <w:sz w:val="28"/>
          <w:szCs w:val="28"/>
        </w:rPr>
        <w:t>.</w:t>
      </w:r>
    </w:p>
    <w:p w:rsidR="005F4555" w:rsidRPr="00533D06" w:rsidRDefault="00533D06" w:rsidP="00874F9A">
      <w:pPr>
        <w:spacing w:after="240" w:line="360" w:lineRule="exact"/>
        <w:ind w:firstLine="720"/>
        <w:jc w:val="both"/>
        <w:rPr>
          <w:bCs/>
          <w:sz w:val="28"/>
          <w:szCs w:val="28"/>
          <w:lang w:val="en-US"/>
        </w:rPr>
      </w:pPr>
      <w:r w:rsidRPr="00533D06">
        <w:rPr>
          <w:bCs/>
          <w:sz w:val="28"/>
          <w:szCs w:val="28"/>
        </w:rPr>
        <w:t>Trên đây là Báo cáo tổng kết việc thi hành</w:t>
      </w:r>
      <w:r w:rsidRPr="00533D06">
        <w:rPr>
          <w:bCs/>
          <w:sz w:val="28"/>
          <w:szCs w:val="28"/>
          <w:lang w:val="en-US"/>
        </w:rPr>
        <w:t xml:space="preserve"> các Quyết định số 10/2018/QĐ-UBND ngày 05/3/2018 của UBND thành phố Hải Phòng (cũ) ban hành bảng giá nhà tính lệ phí trước bạ trên địa bàn thành phố Hải Phòng; Quyết định số 30/2023/QĐ-UBND ngày 14/9/2023 của UBND tỉnh Hải Dương (cũ) ban hành Bảng giá tính lệ phí trước bạ đối với nhà và tỷ lệ phần trăm (%) chất lượng còn lại của nhà chịu lệ phí trước bạ trên địa bàn tỉnh Hải Dương và Quyết định số 10/2024/QĐ-UBND ngày 12/4/2024 sửa đổi, bổ sung Điều 2 và Phụ lục kèm theo Quyết định số 30/2023/QĐ-UBND ngày 14/9/2023, Sở Tài chính kính báo cáo Ủy ban nhân dân thành phố./.</w:t>
      </w:r>
    </w:p>
    <w:tbl>
      <w:tblPr>
        <w:tblW w:w="0" w:type="auto"/>
        <w:tblLook w:val="04A0"/>
      </w:tblPr>
      <w:tblGrid>
        <w:gridCol w:w="4645"/>
        <w:gridCol w:w="4645"/>
      </w:tblGrid>
      <w:tr w:rsidR="00F26CD4" w:rsidRPr="00F26CD4" w:rsidTr="005C04A3">
        <w:tc>
          <w:tcPr>
            <w:tcW w:w="4645" w:type="dxa"/>
          </w:tcPr>
          <w:p w:rsidR="00835846" w:rsidRPr="00F26CD4" w:rsidRDefault="00835846" w:rsidP="00AD177D">
            <w:pPr>
              <w:rPr>
                <w:b/>
                <w:i/>
                <w:lang w:val="nl-NL"/>
              </w:rPr>
            </w:pPr>
            <w:r w:rsidRPr="00F26CD4">
              <w:rPr>
                <w:b/>
                <w:i/>
                <w:u w:color="FF0000"/>
                <w:lang w:val="nl-NL"/>
              </w:rPr>
              <w:t>Nơi nhận</w:t>
            </w:r>
            <w:r w:rsidRPr="00F26CD4">
              <w:rPr>
                <w:b/>
                <w:i/>
                <w:lang w:val="nl-NL"/>
              </w:rPr>
              <w:t>:</w:t>
            </w:r>
          </w:p>
          <w:p w:rsidR="00BA0463" w:rsidRPr="00BA0463" w:rsidRDefault="00835846" w:rsidP="00AD177D">
            <w:pPr>
              <w:rPr>
                <w:sz w:val="22"/>
                <w:szCs w:val="22"/>
                <w:lang w:val="nl-NL"/>
              </w:rPr>
            </w:pPr>
            <w:r w:rsidRPr="00F26CD4">
              <w:rPr>
                <w:b/>
                <w:sz w:val="22"/>
                <w:szCs w:val="22"/>
                <w:lang w:val="nl-NL"/>
              </w:rPr>
              <w:t xml:space="preserve">- </w:t>
            </w:r>
            <w:r w:rsidR="00BA0463">
              <w:rPr>
                <w:sz w:val="22"/>
                <w:szCs w:val="22"/>
                <w:lang w:val="nl-NL"/>
              </w:rPr>
              <w:t>Sở Tư pháp;</w:t>
            </w:r>
          </w:p>
          <w:p w:rsidR="00835846" w:rsidRPr="00F26CD4" w:rsidRDefault="00BA0463" w:rsidP="00AD177D">
            <w:pPr>
              <w:rPr>
                <w:sz w:val="22"/>
                <w:szCs w:val="22"/>
                <w:lang w:val="nl-NL"/>
              </w:rPr>
            </w:pPr>
            <w:r>
              <w:rPr>
                <w:sz w:val="22"/>
                <w:szCs w:val="22"/>
                <w:lang w:val="nl-NL"/>
              </w:rPr>
              <w:t>- UBND thành phố (để b/c)</w:t>
            </w:r>
            <w:r w:rsidR="00835846" w:rsidRPr="00F26CD4">
              <w:rPr>
                <w:sz w:val="22"/>
                <w:szCs w:val="22"/>
                <w:lang w:val="nl-NL"/>
              </w:rPr>
              <w:t>;</w:t>
            </w:r>
          </w:p>
          <w:p w:rsidR="00703B84" w:rsidRPr="00B17F3F" w:rsidRDefault="00835846" w:rsidP="00B17F3F">
            <w:pPr>
              <w:rPr>
                <w:sz w:val="22"/>
                <w:szCs w:val="22"/>
                <w:lang w:val="nl-NL"/>
              </w:rPr>
            </w:pPr>
            <w:r w:rsidRPr="00F26CD4">
              <w:rPr>
                <w:sz w:val="22"/>
                <w:szCs w:val="22"/>
                <w:lang w:val="nl-NL"/>
              </w:rPr>
              <w:t xml:space="preserve">- </w:t>
            </w:r>
            <w:r w:rsidR="00B17F3F">
              <w:rPr>
                <w:sz w:val="22"/>
                <w:szCs w:val="22"/>
                <w:lang w:val="nl-NL"/>
              </w:rPr>
              <w:t>Sở Xây dựng, Thuế TP (để p/h)</w:t>
            </w:r>
          </w:p>
          <w:p w:rsidR="00835846" w:rsidRPr="00F26CD4" w:rsidRDefault="00703B84" w:rsidP="00AD177D">
            <w:pPr>
              <w:rPr>
                <w:sz w:val="22"/>
                <w:szCs w:val="22"/>
                <w:lang w:val="nl-NL"/>
              </w:rPr>
            </w:pPr>
            <w:r>
              <w:rPr>
                <w:sz w:val="22"/>
                <w:szCs w:val="22"/>
                <w:lang w:val="nl-NL"/>
              </w:rPr>
              <w:t>- GĐ, PGĐ T.X.T;</w:t>
            </w:r>
          </w:p>
          <w:p w:rsidR="00835846" w:rsidRPr="00F26CD4" w:rsidRDefault="00703B84" w:rsidP="00AD177D">
            <w:pPr>
              <w:rPr>
                <w:sz w:val="28"/>
                <w:szCs w:val="28"/>
                <w:lang w:val="nl-NL"/>
              </w:rPr>
            </w:pPr>
            <w:r>
              <w:rPr>
                <w:sz w:val="22"/>
                <w:szCs w:val="22"/>
                <w:lang w:val="nl-NL"/>
              </w:rPr>
              <w:t>- Lưu: VT, QLG</w:t>
            </w:r>
            <w:r w:rsidR="00835846" w:rsidRPr="00F26CD4">
              <w:rPr>
                <w:sz w:val="22"/>
                <w:szCs w:val="22"/>
                <w:lang w:val="nl-NL"/>
              </w:rPr>
              <w:t>.</w:t>
            </w:r>
          </w:p>
        </w:tc>
        <w:tc>
          <w:tcPr>
            <w:tcW w:w="4645" w:type="dxa"/>
          </w:tcPr>
          <w:p w:rsidR="00835846" w:rsidRDefault="00CC7373" w:rsidP="00AD177D">
            <w:pPr>
              <w:jc w:val="center"/>
              <w:rPr>
                <w:b/>
                <w:sz w:val="28"/>
                <w:szCs w:val="28"/>
                <w:lang w:val="nl-NL"/>
              </w:rPr>
            </w:pPr>
            <w:r>
              <w:rPr>
                <w:b/>
                <w:sz w:val="28"/>
                <w:szCs w:val="28"/>
                <w:lang w:val="nl-NL"/>
              </w:rPr>
              <w:t xml:space="preserve">KT. </w:t>
            </w:r>
            <w:r w:rsidR="00835846" w:rsidRPr="00F26CD4">
              <w:rPr>
                <w:b/>
                <w:sz w:val="28"/>
                <w:szCs w:val="28"/>
                <w:lang w:val="nl-NL"/>
              </w:rPr>
              <w:t>GIÁM ĐỐC</w:t>
            </w:r>
          </w:p>
          <w:p w:rsidR="00CC7373" w:rsidRPr="00F26CD4" w:rsidRDefault="00CC7373" w:rsidP="00AD177D">
            <w:pPr>
              <w:jc w:val="center"/>
              <w:rPr>
                <w:b/>
                <w:sz w:val="28"/>
                <w:szCs w:val="28"/>
                <w:lang w:val="nl-NL"/>
              </w:rPr>
            </w:pPr>
            <w:r>
              <w:rPr>
                <w:b/>
                <w:sz w:val="28"/>
                <w:szCs w:val="28"/>
                <w:lang w:val="nl-NL"/>
              </w:rPr>
              <w:t>PHÓ GIÁM ĐỐC</w:t>
            </w:r>
          </w:p>
          <w:p w:rsidR="00533D06" w:rsidRDefault="00533D06" w:rsidP="00533D06">
            <w:pPr>
              <w:rPr>
                <w:b/>
                <w:sz w:val="28"/>
                <w:szCs w:val="28"/>
                <w:lang w:val="nl-NL"/>
              </w:rPr>
            </w:pPr>
          </w:p>
          <w:p w:rsidR="00533D06" w:rsidRDefault="00533D06" w:rsidP="00533D06">
            <w:pPr>
              <w:rPr>
                <w:b/>
                <w:sz w:val="28"/>
                <w:szCs w:val="28"/>
                <w:lang w:val="nl-NL"/>
              </w:rPr>
            </w:pPr>
          </w:p>
          <w:p w:rsidR="00533D06" w:rsidRDefault="00533D06" w:rsidP="00533D06">
            <w:pPr>
              <w:rPr>
                <w:b/>
                <w:sz w:val="28"/>
                <w:szCs w:val="28"/>
                <w:lang w:val="nl-NL"/>
              </w:rPr>
            </w:pPr>
          </w:p>
          <w:p w:rsidR="00874F9A" w:rsidRDefault="00874F9A" w:rsidP="00533D06">
            <w:pPr>
              <w:rPr>
                <w:b/>
                <w:sz w:val="28"/>
                <w:szCs w:val="28"/>
                <w:lang w:val="nl-NL"/>
              </w:rPr>
            </w:pPr>
          </w:p>
          <w:p w:rsidR="00874F9A" w:rsidRDefault="00874F9A" w:rsidP="00533D06">
            <w:pPr>
              <w:rPr>
                <w:b/>
                <w:sz w:val="28"/>
                <w:szCs w:val="28"/>
                <w:lang w:val="nl-NL"/>
              </w:rPr>
            </w:pPr>
          </w:p>
          <w:p w:rsidR="00533D06" w:rsidRDefault="00533D06" w:rsidP="00533D06">
            <w:pPr>
              <w:rPr>
                <w:b/>
                <w:sz w:val="28"/>
                <w:szCs w:val="28"/>
                <w:lang w:val="nl-NL"/>
              </w:rPr>
            </w:pPr>
          </w:p>
          <w:p w:rsidR="00533D06" w:rsidRDefault="00533D06" w:rsidP="00533D06">
            <w:pPr>
              <w:rPr>
                <w:b/>
                <w:sz w:val="28"/>
                <w:szCs w:val="28"/>
                <w:lang w:val="nl-NL"/>
              </w:rPr>
            </w:pPr>
          </w:p>
          <w:p w:rsidR="00835846" w:rsidRPr="00F26CD4" w:rsidRDefault="00CC7373" w:rsidP="00533D06">
            <w:pPr>
              <w:jc w:val="center"/>
              <w:rPr>
                <w:sz w:val="28"/>
                <w:szCs w:val="28"/>
                <w:lang w:val="nl-NL"/>
              </w:rPr>
            </w:pPr>
            <w:r>
              <w:rPr>
                <w:b/>
                <w:sz w:val="28"/>
                <w:szCs w:val="28"/>
                <w:lang w:val="nl-NL"/>
              </w:rPr>
              <w:t>Trần Xuân Toàn</w:t>
            </w:r>
          </w:p>
        </w:tc>
      </w:tr>
    </w:tbl>
    <w:p w:rsidR="007B6EB3" w:rsidRDefault="007B6EB3" w:rsidP="007B6EB3">
      <w:pPr>
        <w:spacing w:before="120" w:after="100" w:afterAutospacing="1"/>
        <w:rPr>
          <w:sz w:val="28"/>
          <w:lang w:val="nl-NL"/>
        </w:rPr>
        <w:sectPr w:rsidR="007B6EB3" w:rsidSect="00DD7BCA">
          <w:headerReference w:type="default" r:id="rId8"/>
          <w:footerReference w:type="even" r:id="rId9"/>
          <w:footerReference w:type="default" r:id="rId10"/>
          <w:pgSz w:w="11909" w:h="16834" w:code="9"/>
          <w:pgMar w:top="1134" w:right="1134" w:bottom="1134" w:left="1701" w:header="720" w:footer="953" w:gutter="0"/>
          <w:cols w:space="720"/>
          <w:titlePg/>
          <w:docGrid w:linePitch="360"/>
        </w:sectPr>
      </w:pPr>
    </w:p>
    <w:p w:rsidR="006A39B8" w:rsidRPr="007B6EB3" w:rsidRDefault="007B6EB3" w:rsidP="007B6EB3">
      <w:pPr>
        <w:jc w:val="center"/>
        <w:rPr>
          <w:b/>
          <w:sz w:val="28"/>
          <w:lang w:val="nl-NL"/>
        </w:rPr>
      </w:pPr>
      <w:r w:rsidRPr="007B6EB3">
        <w:rPr>
          <w:b/>
          <w:sz w:val="28"/>
          <w:lang w:val="nl-NL"/>
        </w:rPr>
        <w:lastRenderedPageBreak/>
        <w:t>Phụ lục</w:t>
      </w:r>
    </w:p>
    <w:p w:rsidR="007B6EB3" w:rsidRPr="0096547F" w:rsidRDefault="007B6EB3" w:rsidP="00586837">
      <w:pPr>
        <w:spacing w:before="120" w:after="120"/>
        <w:jc w:val="center"/>
        <w:rPr>
          <w:i/>
          <w:iCs/>
          <w:sz w:val="26"/>
          <w:szCs w:val="26"/>
        </w:rPr>
      </w:pPr>
      <w:r w:rsidRPr="0096547F">
        <w:rPr>
          <w:i/>
          <w:iCs/>
          <w:sz w:val="26"/>
          <w:szCs w:val="26"/>
        </w:rPr>
        <w:t xml:space="preserve">(Ban hành kèm theo </w:t>
      </w:r>
      <w:r>
        <w:rPr>
          <w:i/>
          <w:iCs/>
          <w:sz w:val="26"/>
          <w:szCs w:val="26"/>
          <w:lang w:val="en-US"/>
        </w:rPr>
        <w:t>Báo cáo</w:t>
      </w:r>
      <w:r w:rsidRPr="0096547F">
        <w:rPr>
          <w:i/>
          <w:iCs/>
          <w:sz w:val="26"/>
          <w:szCs w:val="26"/>
        </w:rPr>
        <w:t xml:space="preserve"> số         /</w:t>
      </w:r>
      <w:r>
        <w:rPr>
          <w:i/>
          <w:iCs/>
          <w:sz w:val="26"/>
          <w:szCs w:val="26"/>
          <w:lang w:val="en-US"/>
        </w:rPr>
        <w:t xml:space="preserve">BC-STC </w:t>
      </w:r>
      <w:r w:rsidRPr="0096547F">
        <w:rPr>
          <w:i/>
          <w:iCs/>
          <w:sz w:val="26"/>
          <w:szCs w:val="26"/>
        </w:rPr>
        <w:t>ngày      tháng     năm 202</w:t>
      </w:r>
      <w:r>
        <w:rPr>
          <w:i/>
          <w:iCs/>
          <w:sz w:val="26"/>
          <w:szCs w:val="26"/>
        </w:rPr>
        <w:t>5</w:t>
      </w:r>
      <w:r w:rsidRPr="0096547F">
        <w:rPr>
          <w:i/>
          <w:iCs/>
          <w:sz w:val="26"/>
          <w:szCs w:val="26"/>
        </w:rPr>
        <w:t xml:space="preserve"> của </w:t>
      </w:r>
      <w:r>
        <w:rPr>
          <w:i/>
          <w:iCs/>
          <w:sz w:val="26"/>
          <w:szCs w:val="26"/>
          <w:lang w:val="en-US"/>
        </w:rPr>
        <w:t>Sở tài chính</w:t>
      </w:r>
      <w:r w:rsidRPr="0096547F">
        <w:rPr>
          <w:i/>
          <w:iCs/>
          <w:sz w:val="26"/>
          <w:szCs w:val="26"/>
        </w:rPr>
        <w:t>)</w:t>
      </w:r>
    </w:p>
    <w:p w:rsidR="007B6EB3" w:rsidRPr="00157786" w:rsidRDefault="007B6EB3" w:rsidP="00157786">
      <w:pPr>
        <w:spacing w:line="360" w:lineRule="exact"/>
        <w:ind w:firstLine="720"/>
        <w:jc w:val="both"/>
        <w:rPr>
          <w:iCs/>
          <w:sz w:val="28"/>
          <w:szCs w:val="28"/>
          <w:lang w:val="en-US"/>
        </w:rPr>
      </w:pPr>
      <w:r w:rsidRPr="007B6EB3">
        <w:rPr>
          <w:b/>
          <w:sz w:val="28"/>
          <w:lang w:val="nl-NL"/>
        </w:rPr>
        <w:t xml:space="preserve">1. Chủ trương, đường lối của Đảng có liên quan đến </w:t>
      </w:r>
      <w:r w:rsidRPr="007B6EB3">
        <w:rPr>
          <w:b/>
          <w:iCs/>
          <w:sz w:val="28"/>
          <w:szCs w:val="28"/>
          <w:lang w:val="en-US"/>
        </w:rPr>
        <w:t>Bảng giá tính lệ phí trước bạ đối với nhà và tỷ lệ phần trăm (%) chất lượng còn lại của nhà chịu lệ phí trước bạ</w:t>
      </w:r>
      <w:r w:rsidR="00157786">
        <w:rPr>
          <w:b/>
          <w:iCs/>
          <w:sz w:val="28"/>
          <w:szCs w:val="28"/>
          <w:lang w:val="en-US"/>
        </w:rPr>
        <w:t xml:space="preserve">: </w:t>
      </w:r>
      <w:r w:rsidR="00157786">
        <w:rPr>
          <w:iCs/>
          <w:sz w:val="28"/>
          <w:szCs w:val="28"/>
          <w:lang w:val="en-US"/>
        </w:rPr>
        <w:t>Không</w:t>
      </w:r>
    </w:p>
    <w:p w:rsidR="00157786" w:rsidRPr="007B6EB3" w:rsidRDefault="00157786" w:rsidP="00157786">
      <w:pPr>
        <w:spacing w:after="240" w:line="360" w:lineRule="exact"/>
        <w:ind w:firstLine="720"/>
        <w:jc w:val="both"/>
        <w:rPr>
          <w:b/>
          <w:iCs/>
          <w:sz w:val="28"/>
          <w:szCs w:val="28"/>
          <w:lang w:val="en-US"/>
        </w:rPr>
      </w:pPr>
      <w:r w:rsidRPr="007B6EB3">
        <w:rPr>
          <w:b/>
          <w:sz w:val="28"/>
          <w:lang w:val="nl-NL"/>
        </w:rPr>
        <w:t xml:space="preserve">2. Văn bản quy phạm pháp luật có liên quan đến </w:t>
      </w:r>
      <w:r w:rsidRPr="007B6EB3">
        <w:rPr>
          <w:b/>
          <w:iCs/>
          <w:sz w:val="28"/>
          <w:szCs w:val="28"/>
          <w:lang w:val="en-US"/>
        </w:rPr>
        <w:t>Bảng giá tính lệ phí trước bạ đối với nhà và tỷ lệ phần trăm (%) chất lượng còn lại của nhà chịu lệ phí trước bạ.</w:t>
      </w:r>
    </w:p>
    <w:tbl>
      <w:tblPr>
        <w:tblStyle w:val="TableGrid"/>
        <w:tblW w:w="0" w:type="auto"/>
        <w:tblInd w:w="-459" w:type="dxa"/>
        <w:tblLook w:val="04A0"/>
      </w:tblPr>
      <w:tblGrid>
        <w:gridCol w:w="2552"/>
        <w:gridCol w:w="6379"/>
        <w:gridCol w:w="3260"/>
        <w:gridCol w:w="2483"/>
      </w:tblGrid>
      <w:tr w:rsidR="00157786" w:rsidRPr="0049260D" w:rsidTr="0049260D">
        <w:trPr>
          <w:tblHeader/>
        </w:trPr>
        <w:tc>
          <w:tcPr>
            <w:tcW w:w="2552" w:type="dxa"/>
            <w:vAlign w:val="center"/>
          </w:tcPr>
          <w:p w:rsidR="007B6EB3" w:rsidRPr="0049260D" w:rsidRDefault="007B6EB3" w:rsidP="007B6EB3">
            <w:pPr>
              <w:spacing w:before="120" w:after="100" w:afterAutospacing="1"/>
              <w:jc w:val="center"/>
              <w:rPr>
                <w:b/>
                <w:sz w:val="26"/>
                <w:szCs w:val="26"/>
                <w:lang w:val="nl-NL"/>
              </w:rPr>
            </w:pPr>
            <w:r w:rsidRPr="0049260D">
              <w:rPr>
                <w:b/>
                <w:sz w:val="26"/>
                <w:szCs w:val="26"/>
                <w:lang w:val="nl-NL"/>
              </w:rPr>
              <w:t>Chính sách/quy định của Dự thảo</w:t>
            </w:r>
          </w:p>
        </w:tc>
        <w:tc>
          <w:tcPr>
            <w:tcW w:w="6379" w:type="dxa"/>
            <w:vAlign w:val="center"/>
          </w:tcPr>
          <w:p w:rsidR="007B6EB3" w:rsidRPr="0049260D" w:rsidRDefault="00157786" w:rsidP="007B6EB3">
            <w:pPr>
              <w:spacing w:before="120" w:after="100" w:afterAutospacing="1"/>
              <w:jc w:val="center"/>
              <w:rPr>
                <w:b/>
                <w:sz w:val="26"/>
                <w:szCs w:val="26"/>
                <w:lang w:val="nl-NL"/>
              </w:rPr>
            </w:pPr>
            <w:r w:rsidRPr="0049260D">
              <w:rPr>
                <w:b/>
                <w:sz w:val="26"/>
                <w:szCs w:val="26"/>
                <w:lang w:val="nl-NL"/>
              </w:rPr>
              <w:t>Quy định của pháp luật hiện hành có liên quan</w:t>
            </w:r>
          </w:p>
        </w:tc>
        <w:tc>
          <w:tcPr>
            <w:tcW w:w="3260" w:type="dxa"/>
            <w:vAlign w:val="center"/>
          </w:tcPr>
          <w:p w:rsidR="007B6EB3" w:rsidRPr="0049260D" w:rsidRDefault="007B6EB3" w:rsidP="007B6EB3">
            <w:pPr>
              <w:spacing w:before="120" w:after="100" w:afterAutospacing="1"/>
              <w:jc w:val="center"/>
              <w:rPr>
                <w:b/>
                <w:sz w:val="26"/>
                <w:szCs w:val="26"/>
                <w:lang w:val="nl-NL"/>
              </w:rPr>
            </w:pPr>
            <w:r w:rsidRPr="0049260D">
              <w:rPr>
                <w:b/>
                <w:sz w:val="26"/>
                <w:szCs w:val="26"/>
                <w:lang w:val="nl-NL"/>
              </w:rPr>
              <w:t>Đánh giá</w:t>
            </w:r>
          </w:p>
        </w:tc>
        <w:tc>
          <w:tcPr>
            <w:tcW w:w="2483" w:type="dxa"/>
            <w:vAlign w:val="center"/>
          </w:tcPr>
          <w:p w:rsidR="007B6EB3" w:rsidRPr="0049260D" w:rsidRDefault="007B6EB3" w:rsidP="007B6EB3">
            <w:pPr>
              <w:spacing w:before="120" w:after="100" w:afterAutospacing="1"/>
              <w:jc w:val="center"/>
              <w:rPr>
                <w:b/>
                <w:sz w:val="26"/>
                <w:szCs w:val="26"/>
                <w:lang w:val="nl-NL"/>
              </w:rPr>
            </w:pPr>
            <w:r w:rsidRPr="0049260D">
              <w:rPr>
                <w:b/>
                <w:sz w:val="26"/>
                <w:szCs w:val="26"/>
                <w:lang w:val="nl-NL"/>
              </w:rPr>
              <w:t>Đề xuất xử lý</w:t>
            </w:r>
          </w:p>
        </w:tc>
      </w:tr>
      <w:tr w:rsidR="00157786" w:rsidRPr="0049260D" w:rsidTr="0049260D">
        <w:tc>
          <w:tcPr>
            <w:tcW w:w="2552" w:type="dxa"/>
            <w:vMerge w:val="restart"/>
            <w:vAlign w:val="center"/>
          </w:tcPr>
          <w:p w:rsidR="00157786" w:rsidRPr="0049260D" w:rsidRDefault="00157786" w:rsidP="0049260D">
            <w:pPr>
              <w:spacing w:line="360" w:lineRule="exact"/>
              <w:ind w:firstLine="284"/>
              <w:jc w:val="both"/>
              <w:rPr>
                <w:sz w:val="26"/>
                <w:szCs w:val="26"/>
                <w:lang w:val="nl-NL"/>
              </w:rPr>
            </w:pPr>
            <w:r w:rsidRPr="0049260D">
              <w:rPr>
                <w:sz w:val="26"/>
                <w:szCs w:val="26"/>
                <w:lang w:val="nl-NL"/>
              </w:rPr>
              <w:t xml:space="preserve">Ủy ban nhân dân thành phố Hải Phòng đã ban hành Quyết định số 10/2018/QĐ-UBND ngày 05/3/2018 Về việc ban hành bảng giá nhà tính lệ phí trước bạ trên địa bàn thành phố Hải Phòng; </w:t>
            </w:r>
            <w:r w:rsidRPr="0049260D">
              <w:rPr>
                <w:iCs/>
                <w:sz w:val="26"/>
                <w:szCs w:val="26"/>
                <w:lang w:val="en-US"/>
              </w:rPr>
              <w:t xml:space="preserve">Ủy ban nhân dân tỉnh Hải Dương đã ban hành Quyết định số 30/2023/QĐ-UBND ngày 14/9/2023 ban hành Bảng giá tính lệ phí trước bạ đối với </w:t>
            </w:r>
            <w:r w:rsidRPr="0049260D">
              <w:rPr>
                <w:iCs/>
                <w:sz w:val="26"/>
                <w:szCs w:val="26"/>
                <w:lang w:val="en-US"/>
              </w:rPr>
              <w:lastRenderedPageBreak/>
              <w:t>nhà và tỷ lệ phần trăm (%) chất lượng còn lại của nhà chịu lệ phí trước bạ trên địa bàn tỉnh Hải Dương; Quyết định số 10/2024/QĐ-UBND ngày 12/4/2024 sửa đổi, bổ sung Điều 2 và Phụ lục kèm theo Quyết định số 30/2023/QĐ-UBND ngày 14/9/2023.</w:t>
            </w:r>
          </w:p>
        </w:tc>
        <w:tc>
          <w:tcPr>
            <w:tcW w:w="6379" w:type="dxa"/>
          </w:tcPr>
          <w:p w:rsidR="00157786" w:rsidRPr="0049260D" w:rsidRDefault="00157786" w:rsidP="0049260D">
            <w:pPr>
              <w:spacing w:line="360" w:lineRule="exact"/>
              <w:ind w:firstLine="284"/>
              <w:jc w:val="both"/>
              <w:rPr>
                <w:sz w:val="26"/>
                <w:szCs w:val="26"/>
                <w:lang w:val="nl-NL"/>
              </w:rPr>
            </w:pPr>
            <w:r w:rsidRPr="0049260D">
              <w:rPr>
                <w:sz w:val="26"/>
                <w:szCs w:val="26"/>
                <w:lang w:val="en-US"/>
              </w:rPr>
              <w:lastRenderedPageBreak/>
              <w:t>Đ</w:t>
            </w:r>
            <w:r w:rsidRPr="0049260D">
              <w:rPr>
                <w:sz w:val="26"/>
                <w:szCs w:val="26"/>
              </w:rPr>
              <w:t>iểm b khoản 1 Điều 7 Nghị định số 10/2022/NĐ-CP của Chính phủ</w:t>
            </w:r>
            <w:r w:rsidRPr="0049260D">
              <w:rPr>
                <w:sz w:val="26"/>
                <w:szCs w:val="26"/>
                <w:lang w:val="nl-NL"/>
              </w:rPr>
              <w:t xml:space="preserve"> </w:t>
            </w:r>
          </w:p>
          <w:p w:rsidR="00157786" w:rsidRPr="0049260D" w:rsidRDefault="00157786" w:rsidP="0049260D">
            <w:pPr>
              <w:spacing w:line="360" w:lineRule="exact"/>
              <w:ind w:firstLine="284"/>
              <w:jc w:val="both"/>
              <w:rPr>
                <w:sz w:val="26"/>
                <w:szCs w:val="26"/>
                <w:lang w:val="nl-NL"/>
              </w:rPr>
            </w:pPr>
            <w:r w:rsidRPr="0049260D">
              <w:rPr>
                <w:sz w:val="26"/>
                <w:szCs w:val="26"/>
                <w:lang w:val="nl-NL"/>
              </w:rPr>
              <w:t>1. Giá tính lệ phí trước bạ đối với nhà, đất:</w:t>
            </w:r>
          </w:p>
          <w:p w:rsidR="00157786" w:rsidRPr="0049260D" w:rsidRDefault="00157786" w:rsidP="0049260D">
            <w:pPr>
              <w:spacing w:line="360" w:lineRule="exact"/>
              <w:ind w:firstLine="284"/>
              <w:jc w:val="both"/>
              <w:rPr>
                <w:sz w:val="26"/>
                <w:szCs w:val="26"/>
                <w:lang w:val="nl-NL"/>
              </w:rPr>
            </w:pPr>
            <w:r w:rsidRPr="0049260D">
              <w:rPr>
                <w:sz w:val="26"/>
                <w:szCs w:val="26"/>
                <w:lang w:val="nl-NL"/>
              </w:rPr>
              <w:t>b) Giá tính lệ phí trước bạ đối với nhà là giá do Ủy ban nhân dân tỉnh, thành phố trực thuộc trung ương ban hành theo quy định của pháp luật về xây dựng tại thời điểm kê khai lệ phí trước bạ.</w:t>
            </w:r>
          </w:p>
        </w:tc>
        <w:tc>
          <w:tcPr>
            <w:tcW w:w="3260" w:type="dxa"/>
            <w:vMerge w:val="restart"/>
            <w:vAlign w:val="center"/>
          </w:tcPr>
          <w:p w:rsidR="00157786" w:rsidRPr="0049260D" w:rsidRDefault="008A254E" w:rsidP="0049260D">
            <w:pPr>
              <w:spacing w:line="360" w:lineRule="exact"/>
              <w:ind w:firstLine="284"/>
              <w:jc w:val="both"/>
              <w:rPr>
                <w:sz w:val="26"/>
                <w:szCs w:val="26"/>
                <w:lang w:val="nl-NL"/>
              </w:rPr>
            </w:pPr>
            <w:r w:rsidRPr="0049260D">
              <w:rPr>
                <w:sz w:val="26"/>
                <w:szCs w:val="26"/>
                <w:lang w:val="nl-NL"/>
              </w:rPr>
              <w:t>Đảm bảo tính hợp hiến, hợp pháp tuy nhiên khi thực hiện chủ trương sáp nhập tỉnh, thành phố Hải Phòng và tỉnh Hải Dương đã được sắp xếp thành thành phố mới có tên gọi là thành phố Hải Phòng. Như vậy, sau khi sắp xếp, tại thành phố Hải Phòng đang tồn tại 2 chính sách về Bảng giá tính lệ phí trước bạ đối với nhà và tỷ lệ phần trăm (%) chất lượng còn lại của nhà chịu lệ phí trước bạ. Như vậy sẽ chưa đảm bảo sự đồng bộ, thống nhất trong quá trình triển khai áp dụng</w:t>
            </w:r>
          </w:p>
        </w:tc>
        <w:tc>
          <w:tcPr>
            <w:tcW w:w="2483" w:type="dxa"/>
            <w:vMerge w:val="restart"/>
            <w:vAlign w:val="center"/>
          </w:tcPr>
          <w:p w:rsidR="00157786" w:rsidRPr="0049260D" w:rsidRDefault="0049260D" w:rsidP="008A254E">
            <w:pPr>
              <w:tabs>
                <w:tab w:val="left" w:pos="720"/>
              </w:tabs>
              <w:spacing w:line="360" w:lineRule="exact"/>
              <w:ind w:firstLine="284"/>
              <w:jc w:val="both"/>
              <w:rPr>
                <w:sz w:val="26"/>
                <w:szCs w:val="26"/>
                <w:lang w:val="nl-NL"/>
              </w:rPr>
            </w:pPr>
            <w:r>
              <w:rPr>
                <w:iCs/>
                <w:sz w:val="26"/>
                <w:szCs w:val="26"/>
                <w:lang w:val="en-US"/>
              </w:rPr>
              <w:t>B</w:t>
            </w:r>
            <w:r w:rsidR="008A254E" w:rsidRPr="0049260D">
              <w:rPr>
                <w:iCs/>
                <w:sz w:val="26"/>
                <w:szCs w:val="26"/>
                <w:lang w:val="en-US"/>
              </w:rPr>
              <w:t>an hành Quyết định mới quy định thống nhất chung  Bảng giá tính lệ phí trước bạ đối với nhà và tỷ lệ phần trăm (%) chất lượng còn lại của nhà chịu lệ phí trước bạ trên địa bàn thành phố Hải Phòng.</w:t>
            </w:r>
          </w:p>
        </w:tc>
      </w:tr>
      <w:tr w:rsidR="00157786" w:rsidRPr="0049260D" w:rsidTr="0049260D">
        <w:tc>
          <w:tcPr>
            <w:tcW w:w="2552" w:type="dxa"/>
            <w:vMerge/>
            <w:vAlign w:val="center"/>
          </w:tcPr>
          <w:p w:rsidR="00157786" w:rsidRPr="0049260D" w:rsidRDefault="00157786" w:rsidP="0049260D">
            <w:pPr>
              <w:spacing w:line="360" w:lineRule="exact"/>
              <w:ind w:firstLine="284"/>
              <w:jc w:val="both"/>
              <w:rPr>
                <w:sz w:val="26"/>
                <w:szCs w:val="26"/>
                <w:lang w:val="nl-NL"/>
              </w:rPr>
            </w:pPr>
          </w:p>
        </w:tc>
        <w:tc>
          <w:tcPr>
            <w:tcW w:w="6379" w:type="dxa"/>
          </w:tcPr>
          <w:p w:rsidR="00157786" w:rsidRPr="0049260D" w:rsidRDefault="00157786" w:rsidP="0049260D">
            <w:pPr>
              <w:spacing w:line="360" w:lineRule="exact"/>
              <w:ind w:firstLine="284"/>
              <w:jc w:val="both"/>
              <w:rPr>
                <w:sz w:val="26"/>
                <w:szCs w:val="26"/>
                <w:lang w:val="nl-NL"/>
              </w:rPr>
            </w:pPr>
            <w:r w:rsidRPr="0049260D">
              <w:rPr>
                <w:sz w:val="26"/>
                <w:szCs w:val="26"/>
                <w:lang w:val="nl-NL"/>
              </w:rPr>
              <w:t>Điều 3. Giá tính lệ phí trước bạ</w:t>
            </w:r>
          </w:p>
          <w:p w:rsidR="00157786" w:rsidRPr="0049260D" w:rsidRDefault="00157786" w:rsidP="0049260D">
            <w:pPr>
              <w:spacing w:line="360" w:lineRule="exact"/>
              <w:ind w:firstLine="284"/>
              <w:jc w:val="both"/>
              <w:rPr>
                <w:sz w:val="26"/>
                <w:szCs w:val="26"/>
                <w:lang w:val="nl-NL"/>
              </w:rPr>
            </w:pPr>
            <w:r w:rsidRPr="0049260D">
              <w:rPr>
                <w:sz w:val="26"/>
                <w:szCs w:val="26"/>
                <w:lang w:val="nl-NL"/>
              </w:rPr>
              <w:t>Giá tính lệ phí trước bạ thực hiện theo Điều 7 Nghị định số 10/2022/NĐ-CP. Giá tính lệ phí trước bạ đối với một số tài sản được quy định chi tiết như sau:</w:t>
            </w:r>
          </w:p>
          <w:p w:rsidR="00157786" w:rsidRPr="0049260D" w:rsidRDefault="00157786" w:rsidP="0049260D">
            <w:pPr>
              <w:spacing w:line="360" w:lineRule="exact"/>
              <w:ind w:firstLine="284"/>
              <w:jc w:val="both"/>
              <w:rPr>
                <w:sz w:val="26"/>
                <w:szCs w:val="26"/>
                <w:lang w:val="nl-NL"/>
              </w:rPr>
            </w:pPr>
            <w:r w:rsidRPr="0049260D">
              <w:rPr>
                <w:sz w:val="26"/>
                <w:szCs w:val="26"/>
                <w:lang w:val="nl-NL"/>
              </w:rPr>
              <w:t>1. Giá tính lệ phí trước bạ đối với nhà, đất quy định khoản 1 Điều 7 Nghị định số 10/2022/NĐ-CP.</w:t>
            </w:r>
          </w:p>
          <w:p w:rsidR="00157786" w:rsidRPr="0049260D" w:rsidRDefault="00157786" w:rsidP="0049260D">
            <w:pPr>
              <w:spacing w:line="360" w:lineRule="exact"/>
              <w:ind w:firstLine="284"/>
              <w:jc w:val="both"/>
              <w:rPr>
                <w:sz w:val="26"/>
                <w:szCs w:val="26"/>
                <w:lang w:val="nl-NL"/>
              </w:rPr>
            </w:pPr>
            <w:r w:rsidRPr="0049260D">
              <w:rPr>
                <w:sz w:val="26"/>
                <w:szCs w:val="26"/>
                <w:lang w:val="nl-NL"/>
              </w:rPr>
              <w:t>b) Giá tính lệ phí trước bạ đối với nhà</w:t>
            </w:r>
          </w:p>
          <w:p w:rsidR="00157786" w:rsidRPr="0049260D" w:rsidRDefault="00157786" w:rsidP="0049260D">
            <w:pPr>
              <w:spacing w:line="360" w:lineRule="exact"/>
              <w:ind w:firstLine="284"/>
              <w:jc w:val="both"/>
              <w:rPr>
                <w:sz w:val="26"/>
                <w:szCs w:val="26"/>
                <w:lang w:val="nl-NL"/>
              </w:rPr>
            </w:pPr>
            <w:r w:rsidRPr="0049260D">
              <w:rPr>
                <w:sz w:val="26"/>
                <w:szCs w:val="26"/>
                <w:lang w:val="nl-NL"/>
              </w:rPr>
              <w:t>- Giá trị nhà tính lệ phí trước bạ được xác định như sau:</w:t>
            </w:r>
          </w:p>
          <w:p w:rsidR="00157786" w:rsidRPr="0049260D" w:rsidRDefault="00157786" w:rsidP="0049260D">
            <w:pPr>
              <w:spacing w:line="360" w:lineRule="exact"/>
              <w:ind w:firstLine="284"/>
              <w:jc w:val="both"/>
              <w:rPr>
                <w:sz w:val="26"/>
                <w:szCs w:val="26"/>
                <w:lang w:val="nl-NL"/>
              </w:rPr>
            </w:pPr>
            <w:r w:rsidRPr="0049260D">
              <w:rPr>
                <w:sz w:val="26"/>
                <w:szCs w:val="26"/>
                <w:lang w:val="nl-NL"/>
              </w:rPr>
              <w:t xml:space="preserve">Giá trị nhà tính lệ phí trước bạ (đồng) = Diện tích nhà chịu lệ phí trước bạ (m2) x Giá 01 (một) mét vuông nhà </w:t>
            </w:r>
            <w:r w:rsidRPr="0049260D">
              <w:rPr>
                <w:sz w:val="26"/>
                <w:szCs w:val="26"/>
                <w:lang w:val="nl-NL"/>
              </w:rPr>
              <w:lastRenderedPageBreak/>
              <w:t>(đồng/m2) x Tỷ lệ (%) chất lượng còn lại của nhà chịu lệ phí trước bạ.</w:t>
            </w:r>
          </w:p>
          <w:p w:rsidR="00157786" w:rsidRPr="0049260D" w:rsidRDefault="00157786" w:rsidP="0049260D">
            <w:pPr>
              <w:spacing w:line="360" w:lineRule="exact"/>
              <w:ind w:firstLine="284"/>
              <w:jc w:val="both"/>
              <w:rPr>
                <w:sz w:val="26"/>
                <w:szCs w:val="26"/>
                <w:lang w:val="nl-NL"/>
              </w:rPr>
            </w:pPr>
            <w:r w:rsidRPr="0049260D">
              <w:rPr>
                <w:sz w:val="26"/>
                <w:szCs w:val="26"/>
                <w:lang w:val="nl-NL"/>
              </w:rPr>
              <w:t>Trong đó:</w:t>
            </w:r>
          </w:p>
          <w:p w:rsidR="00157786" w:rsidRPr="0049260D" w:rsidRDefault="00157786" w:rsidP="0049260D">
            <w:pPr>
              <w:spacing w:line="360" w:lineRule="exact"/>
              <w:ind w:firstLine="284"/>
              <w:jc w:val="both"/>
              <w:rPr>
                <w:sz w:val="26"/>
                <w:szCs w:val="26"/>
                <w:lang w:val="nl-NL"/>
              </w:rPr>
            </w:pPr>
            <w:r w:rsidRPr="0049260D">
              <w:rPr>
                <w:sz w:val="26"/>
                <w:szCs w:val="26"/>
                <w:lang w:val="nl-NL"/>
              </w:rPr>
              <w:t>+ Diện tích nhà chịu lệ phí trước bạ là toàn bộ diện tích sàn nhà (kể cả diện tích công trình phụ kèm theo) thuộc quyền sở hữu hợp pháp của tổ chức, hộ gia đình, cá nhân.</w:t>
            </w:r>
          </w:p>
          <w:p w:rsidR="00157786" w:rsidRPr="0049260D" w:rsidRDefault="00157786" w:rsidP="0049260D">
            <w:pPr>
              <w:spacing w:line="360" w:lineRule="exact"/>
              <w:ind w:firstLine="284"/>
              <w:jc w:val="both"/>
              <w:rPr>
                <w:sz w:val="26"/>
                <w:szCs w:val="26"/>
                <w:lang w:val="nl-NL"/>
              </w:rPr>
            </w:pPr>
            <w:r w:rsidRPr="0049260D">
              <w:rPr>
                <w:sz w:val="26"/>
                <w:szCs w:val="26"/>
                <w:lang w:val="nl-NL"/>
              </w:rPr>
              <w:t>+ Giá 01 (một) mét vuông nhà là giá thực tế xây dựng “mới” một (01) mét vuông sàn nhà của từng cấp nhà, hạng nhà do Ủy ban nhân dân cấp tỉnh ban hành theo quy định của pháp luật về xây dựng tại thời điểm kê khai lệ phí trước bạ.</w:t>
            </w:r>
          </w:p>
          <w:p w:rsidR="00157786" w:rsidRPr="0049260D" w:rsidRDefault="00157786" w:rsidP="0049260D">
            <w:pPr>
              <w:spacing w:line="360" w:lineRule="exact"/>
              <w:ind w:firstLine="284"/>
              <w:jc w:val="both"/>
              <w:rPr>
                <w:sz w:val="26"/>
                <w:szCs w:val="26"/>
                <w:lang w:val="nl-NL"/>
              </w:rPr>
            </w:pPr>
            <w:r w:rsidRPr="0049260D">
              <w:rPr>
                <w:sz w:val="26"/>
                <w:szCs w:val="26"/>
                <w:lang w:val="nl-NL"/>
              </w:rPr>
              <w:t>Sở Tài chính chủ trì phối hợp với Sở Xây dựng và các cơ quan liên quan tại địa phương căn cứ quy định tại điểm b khoản 1 Điều 7 Nghị định số 10/2022/NĐ-CP để xây dựng giá tính lệ phí trước bạ đối với nhà trình Ủy ban nhân dân cấp tỉnh ban hành Bảng giá tính lệ phí trước bạ đối với nhà áp dụng tại địa phương.</w:t>
            </w:r>
          </w:p>
          <w:p w:rsidR="00157786" w:rsidRPr="0049260D" w:rsidRDefault="00157786" w:rsidP="0049260D">
            <w:pPr>
              <w:spacing w:line="360" w:lineRule="exact"/>
              <w:ind w:firstLine="284"/>
              <w:jc w:val="both"/>
              <w:rPr>
                <w:sz w:val="26"/>
                <w:szCs w:val="26"/>
                <w:lang w:val="nl-NL"/>
              </w:rPr>
            </w:pPr>
            <w:r w:rsidRPr="0049260D">
              <w:rPr>
                <w:sz w:val="26"/>
                <w:szCs w:val="26"/>
                <w:lang w:val="nl-NL"/>
              </w:rPr>
              <w:t>+ Tỷ lệ (%) chất lượng còn lại của nhà chịu lệ phí trước bạ do Ủy ban nhân dân cấp tỉnh ban hành theo quy định của pháp luật.</w:t>
            </w:r>
          </w:p>
        </w:tc>
        <w:tc>
          <w:tcPr>
            <w:tcW w:w="3260" w:type="dxa"/>
            <w:vMerge/>
            <w:vAlign w:val="center"/>
          </w:tcPr>
          <w:p w:rsidR="00157786" w:rsidRPr="0049260D" w:rsidRDefault="00157786" w:rsidP="00157786">
            <w:pPr>
              <w:spacing w:before="120" w:after="100" w:afterAutospacing="1"/>
              <w:jc w:val="center"/>
              <w:rPr>
                <w:sz w:val="26"/>
                <w:szCs w:val="26"/>
                <w:lang w:val="nl-NL"/>
              </w:rPr>
            </w:pPr>
          </w:p>
        </w:tc>
        <w:tc>
          <w:tcPr>
            <w:tcW w:w="2483" w:type="dxa"/>
            <w:vMerge/>
          </w:tcPr>
          <w:p w:rsidR="00157786" w:rsidRPr="0049260D" w:rsidRDefault="00157786" w:rsidP="007B6EB3">
            <w:pPr>
              <w:spacing w:before="120" w:after="100" w:afterAutospacing="1"/>
              <w:rPr>
                <w:sz w:val="26"/>
                <w:szCs w:val="26"/>
                <w:lang w:val="nl-NL"/>
              </w:rPr>
            </w:pPr>
          </w:p>
        </w:tc>
      </w:tr>
    </w:tbl>
    <w:p w:rsidR="007B6EB3" w:rsidRPr="00F26CD4" w:rsidRDefault="007B6EB3" w:rsidP="0049260D">
      <w:pPr>
        <w:spacing w:before="360" w:line="360" w:lineRule="exact"/>
        <w:ind w:firstLine="720"/>
        <w:jc w:val="both"/>
        <w:rPr>
          <w:sz w:val="28"/>
          <w:lang w:val="nl-NL"/>
        </w:rPr>
      </w:pPr>
      <w:r w:rsidRPr="007B6EB3">
        <w:rPr>
          <w:b/>
          <w:iCs/>
          <w:sz w:val="28"/>
          <w:szCs w:val="28"/>
          <w:lang w:val="en-US"/>
        </w:rPr>
        <w:lastRenderedPageBreak/>
        <w:t>3. Điều ước quốc tế có liên quan đến Bảng giá tính lệ phí trước bạ đối với nhà và tỷ lệ phần trăm (%) chất lượng còn lại của nhà chịu lệ phí trước bạ</w:t>
      </w:r>
      <w:r>
        <w:rPr>
          <w:b/>
          <w:iCs/>
          <w:sz w:val="28"/>
          <w:szCs w:val="28"/>
          <w:lang w:val="en-US"/>
        </w:rPr>
        <w:t xml:space="preserve">: </w:t>
      </w:r>
      <w:r w:rsidRPr="007B6EB3">
        <w:rPr>
          <w:iCs/>
          <w:sz w:val="28"/>
          <w:szCs w:val="28"/>
          <w:lang w:val="en-US"/>
        </w:rPr>
        <w:t>Không</w:t>
      </w:r>
    </w:p>
    <w:sectPr w:rsidR="007B6EB3" w:rsidRPr="00F26CD4" w:rsidSect="00586837">
      <w:pgSz w:w="16834" w:h="11909" w:orient="landscape" w:code="9"/>
      <w:pgMar w:top="1134" w:right="1134" w:bottom="1134" w:left="1701" w:header="720" w:footer="95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CE3" w:rsidRDefault="006C2CE3">
      <w:r>
        <w:separator/>
      </w:r>
    </w:p>
  </w:endnote>
  <w:endnote w:type="continuationSeparator" w:id="0">
    <w:p w:rsidR="006C2CE3" w:rsidRDefault="006C2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Arial Narrow">
    <w:panose1 w:val="020B7200000000000000"/>
    <w:charset w:val="00"/>
    <w:family w:val="swiss"/>
    <w:pitch w:val="variable"/>
    <w:sig w:usb0="00000007" w:usb1="00000000" w:usb2="00000000" w:usb3="00000000" w:csb0="00000003"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DC" w:rsidRDefault="00676094" w:rsidP="005C04A3">
    <w:pPr>
      <w:pStyle w:val="Footer"/>
      <w:framePr w:wrap="around" w:vAnchor="text" w:hAnchor="margin" w:xAlign="right" w:y="1"/>
      <w:rPr>
        <w:rStyle w:val="PageNumber"/>
      </w:rPr>
    </w:pPr>
    <w:r>
      <w:rPr>
        <w:rStyle w:val="PageNumber"/>
      </w:rPr>
      <w:fldChar w:fldCharType="begin"/>
    </w:r>
    <w:r w:rsidR="00CC1CDC">
      <w:rPr>
        <w:rStyle w:val="PageNumber"/>
      </w:rPr>
      <w:instrText xml:space="preserve">PAGE  </w:instrText>
    </w:r>
    <w:r>
      <w:rPr>
        <w:rStyle w:val="PageNumber"/>
      </w:rPr>
      <w:fldChar w:fldCharType="end"/>
    </w:r>
  </w:p>
  <w:p w:rsidR="00CC1CDC" w:rsidRDefault="00CC1CDC" w:rsidP="005C04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DC" w:rsidRPr="00EF718D" w:rsidRDefault="00CC1CDC" w:rsidP="005C04A3">
    <w:pPr>
      <w:pStyle w:val="Footer"/>
      <w:ind w:right="360"/>
      <w:rPr>
        <w:sz w:val="12"/>
        <w:szCs w:val="12"/>
      </w:rPr>
    </w:pPr>
  </w:p>
  <w:p w:rsidR="00CC1CDC" w:rsidRDefault="00CC1CD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CE3" w:rsidRDefault="006C2CE3">
      <w:r>
        <w:separator/>
      </w:r>
    </w:p>
  </w:footnote>
  <w:footnote w:type="continuationSeparator" w:id="0">
    <w:p w:rsidR="006C2CE3" w:rsidRDefault="006C2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299363"/>
      <w:docPartObj>
        <w:docPartGallery w:val="Page Numbers (Top of Page)"/>
        <w:docPartUnique/>
      </w:docPartObj>
    </w:sdtPr>
    <w:sdtContent>
      <w:p w:rsidR="00CC1CDC" w:rsidRDefault="00676094">
        <w:pPr>
          <w:pStyle w:val="Header"/>
          <w:jc w:val="center"/>
        </w:pPr>
        <w:fldSimple w:instr="PAGE   \* MERGEFORMAT">
          <w:r w:rsidR="00DD7BCA">
            <w:rPr>
              <w:noProof/>
            </w:rPr>
            <w:t>6</w:t>
          </w:r>
        </w:fldSimple>
      </w:p>
    </w:sdtContent>
  </w:sdt>
  <w:p w:rsidR="00CC1CDC" w:rsidRDefault="00CC1C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54FBA"/>
    <w:multiLevelType w:val="hybridMultilevel"/>
    <w:tmpl w:val="8C7AC09A"/>
    <w:lvl w:ilvl="0" w:tplc="6C94C494">
      <w:start w:val="1"/>
      <w:numFmt w:val="decimal"/>
      <w:suff w:val="space"/>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4C3BD4"/>
    <w:multiLevelType w:val="hybridMultilevel"/>
    <w:tmpl w:val="0F603214"/>
    <w:lvl w:ilvl="0" w:tplc="2FEE2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FA0B05"/>
    <w:multiLevelType w:val="hybridMultilevel"/>
    <w:tmpl w:val="5FF8027A"/>
    <w:lvl w:ilvl="0" w:tplc="126E66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3914B99"/>
    <w:multiLevelType w:val="hybridMultilevel"/>
    <w:tmpl w:val="81900B9C"/>
    <w:lvl w:ilvl="0" w:tplc="27F0A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DA552E"/>
    <w:multiLevelType w:val="hybridMultilevel"/>
    <w:tmpl w:val="8E9C7434"/>
    <w:lvl w:ilvl="0" w:tplc="66D8EF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4DB207B"/>
    <w:multiLevelType w:val="hybridMultilevel"/>
    <w:tmpl w:val="A2D6877C"/>
    <w:lvl w:ilvl="0" w:tplc="F3C8E5BA">
      <w:start w:val="2"/>
      <w:numFmt w:val="bullet"/>
      <w:lvlText w:val="-"/>
      <w:lvlJc w:val="left"/>
      <w:pPr>
        <w:ind w:left="108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FBB2D58"/>
    <w:multiLevelType w:val="hybridMultilevel"/>
    <w:tmpl w:val="7B46A3C2"/>
    <w:lvl w:ilvl="0" w:tplc="AFB4F98E">
      <w:start w:val="3"/>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76B967CF"/>
    <w:multiLevelType w:val="hybridMultilevel"/>
    <w:tmpl w:val="FE046328"/>
    <w:lvl w:ilvl="0" w:tplc="3948F31C">
      <w:start w:val="1"/>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useFELayout/>
  </w:compat>
  <w:rsids>
    <w:rsidRoot w:val="002C4B48"/>
    <w:rsid w:val="0000001D"/>
    <w:rsid w:val="0000027B"/>
    <w:rsid w:val="00000D4A"/>
    <w:rsid w:val="000013C0"/>
    <w:rsid w:val="00001C4F"/>
    <w:rsid w:val="00002A1C"/>
    <w:rsid w:val="00002AD7"/>
    <w:rsid w:val="000037E3"/>
    <w:rsid w:val="00005E36"/>
    <w:rsid w:val="0000605C"/>
    <w:rsid w:val="00007C7A"/>
    <w:rsid w:val="000103CE"/>
    <w:rsid w:val="00011951"/>
    <w:rsid w:val="00011955"/>
    <w:rsid w:val="00011F26"/>
    <w:rsid w:val="00011FED"/>
    <w:rsid w:val="000124A2"/>
    <w:rsid w:val="000125A5"/>
    <w:rsid w:val="00012E61"/>
    <w:rsid w:val="00013237"/>
    <w:rsid w:val="00013F21"/>
    <w:rsid w:val="000160FE"/>
    <w:rsid w:val="00016535"/>
    <w:rsid w:val="000167A0"/>
    <w:rsid w:val="00017682"/>
    <w:rsid w:val="00017AC5"/>
    <w:rsid w:val="000202D9"/>
    <w:rsid w:val="000207C7"/>
    <w:rsid w:val="000210E3"/>
    <w:rsid w:val="00021434"/>
    <w:rsid w:val="00021897"/>
    <w:rsid w:val="00022B19"/>
    <w:rsid w:val="00022D39"/>
    <w:rsid w:val="00024D12"/>
    <w:rsid w:val="000251B6"/>
    <w:rsid w:val="00025E06"/>
    <w:rsid w:val="00026090"/>
    <w:rsid w:val="00026331"/>
    <w:rsid w:val="000268F8"/>
    <w:rsid w:val="00026DB4"/>
    <w:rsid w:val="0002730F"/>
    <w:rsid w:val="00027490"/>
    <w:rsid w:val="00027BE6"/>
    <w:rsid w:val="0003100A"/>
    <w:rsid w:val="000330E6"/>
    <w:rsid w:val="00033A14"/>
    <w:rsid w:val="000340B5"/>
    <w:rsid w:val="000345BA"/>
    <w:rsid w:val="0003490A"/>
    <w:rsid w:val="000350F7"/>
    <w:rsid w:val="000352E4"/>
    <w:rsid w:val="000353EC"/>
    <w:rsid w:val="0003545A"/>
    <w:rsid w:val="0003588D"/>
    <w:rsid w:val="00036E26"/>
    <w:rsid w:val="00036EEA"/>
    <w:rsid w:val="00037664"/>
    <w:rsid w:val="00040715"/>
    <w:rsid w:val="000415DC"/>
    <w:rsid w:val="00041833"/>
    <w:rsid w:val="00041B7F"/>
    <w:rsid w:val="00043B99"/>
    <w:rsid w:val="00044ABB"/>
    <w:rsid w:val="0004506E"/>
    <w:rsid w:val="000454D5"/>
    <w:rsid w:val="00046A36"/>
    <w:rsid w:val="000471A8"/>
    <w:rsid w:val="000474B4"/>
    <w:rsid w:val="000477F3"/>
    <w:rsid w:val="000506A4"/>
    <w:rsid w:val="00050D5B"/>
    <w:rsid w:val="00050D5C"/>
    <w:rsid w:val="0005136F"/>
    <w:rsid w:val="000524CA"/>
    <w:rsid w:val="00052548"/>
    <w:rsid w:val="0005273A"/>
    <w:rsid w:val="00052D5D"/>
    <w:rsid w:val="000532D7"/>
    <w:rsid w:val="0005430C"/>
    <w:rsid w:val="000551F6"/>
    <w:rsid w:val="000564C3"/>
    <w:rsid w:val="000564DA"/>
    <w:rsid w:val="00056666"/>
    <w:rsid w:val="0005735A"/>
    <w:rsid w:val="0005739F"/>
    <w:rsid w:val="00057730"/>
    <w:rsid w:val="00057DB2"/>
    <w:rsid w:val="0006020F"/>
    <w:rsid w:val="00061097"/>
    <w:rsid w:val="00061C15"/>
    <w:rsid w:val="000626AB"/>
    <w:rsid w:val="000627C1"/>
    <w:rsid w:val="00063A36"/>
    <w:rsid w:val="00063B38"/>
    <w:rsid w:val="00064675"/>
    <w:rsid w:val="00064875"/>
    <w:rsid w:val="00064B28"/>
    <w:rsid w:val="00064F5D"/>
    <w:rsid w:val="00065F68"/>
    <w:rsid w:val="000667EA"/>
    <w:rsid w:val="00066C3D"/>
    <w:rsid w:val="00067053"/>
    <w:rsid w:val="00067208"/>
    <w:rsid w:val="00070B53"/>
    <w:rsid w:val="00071BA5"/>
    <w:rsid w:val="00071E75"/>
    <w:rsid w:val="00072E21"/>
    <w:rsid w:val="0007397D"/>
    <w:rsid w:val="000742D7"/>
    <w:rsid w:val="00074E99"/>
    <w:rsid w:val="000759E2"/>
    <w:rsid w:val="000762D7"/>
    <w:rsid w:val="0007687F"/>
    <w:rsid w:val="000768FA"/>
    <w:rsid w:val="00076C25"/>
    <w:rsid w:val="00076E23"/>
    <w:rsid w:val="0007742F"/>
    <w:rsid w:val="0007797E"/>
    <w:rsid w:val="00077BF5"/>
    <w:rsid w:val="00077EA3"/>
    <w:rsid w:val="00080E64"/>
    <w:rsid w:val="0008181A"/>
    <w:rsid w:val="000819F6"/>
    <w:rsid w:val="00081F22"/>
    <w:rsid w:val="00082F8F"/>
    <w:rsid w:val="00083F76"/>
    <w:rsid w:val="00085843"/>
    <w:rsid w:val="00086172"/>
    <w:rsid w:val="00086E9F"/>
    <w:rsid w:val="000871AD"/>
    <w:rsid w:val="000877B3"/>
    <w:rsid w:val="00090FCB"/>
    <w:rsid w:val="0009249E"/>
    <w:rsid w:val="00092706"/>
    <w:rsid w:val="000929A5"/>
    <w:rsid w:val="00092AF5"/>
    <w:rsid w:val="00092F98"/>
    <w:rsid w:val="0009430B"/>
    <w:rsid w:val="00094414"/>
    <w:rsid w:val="00094CBE"/>
    <w:rsid w:val="000959D7"/>
    <w:rsid w:val="00095AFD"/>
    <w:rsid w:val="00096375"/>
    <w:rsid w:val="00096736"/>
    <w:rsid w:val="000970AC"/>
    <w:rsid w:val="0009766F"/>
    <w:rsid w:val="00097F72"/>
    <w:rsid w:val="000A0152"/>
    <w:rsid w:val="000A01A7"/>
    <w:rsid w:val="000A239D"/>
    <w:rsid w:val="000A2826"/>
    <w:rsid w:val="000A2A96"/>
    <w:rsid w:val="000A3E65"/>
    <w:rsid w:val="000A445A"/>
    <w:rsid w:val="000A462E"/>
    <w:rsid w:val="000A48BB"/>
    <w:rsid w:val="000A6D24"/>
    <w:rsid w:val="000A7241"/>
    <w:rsid w:val="000A7266"/>
    <w:rsid w:val="000B012E"/>
    <w:rsid w:val="000B0868"/>
    <w:rsid w:val="000B0A7C"/>
    <w:rsid w:val="000B0E4E"/>
    <w:rsid w:val="000B0EBB"/>
    <w:rsid w:val="000B0EEA"/>
    <w:rsid w:val="000B14BD"/>
    <w:rsid w:val="000B1590"/>
    <w:rsid w:val="000B1C0A"/>
    <w:rsid w:val="000B26A3"/>
    <w:rsid w:val="000B2FB0"/>
    <w:rsid w:val="000B35E6"/>
    <w:rsid w:val="000B3704"/>
    <w:rsid w:val="000B3E73"/>
    <w:rsid w:val="000B599A"/>
    <w:rsid w:val="000B628E"/>
    <w:rsid w:val="000B6516"/>
    <w:rsid w:val="000B7B49"/>
    <w:rsid w:val="000C11D1"/>
    <w:rsid w:val="000C132B"/>
    <w:rsid w:val="000C1B48"/>
    <w:rsid w:val="000C2C04"/>
    <w:rsid w:val="000C2EFD"/>
    <w:rsid w:val="000C34D3"/>
    <w:rsid w:val="000C3A2E"/>
    <w:rsid w:val="000C4C97"/>
    <w:rsid w:val="000C5381"/>
    <w:rsid w:val="000C5D8E"/>
    <w:rsid w:val="000C5F4A"/>
    <w:rsid w:val="000C6A14"/>
    <w:rsid w:val="000C6B01"/>
    <w:rsid w:val="000C72D4"/>
    <w:rsid w:val="000D07BA"/>
    <w:rsid w:val="000D1999"/>
    <w:rsid w:val="000D1F27"/>
    <w:rsid w:val="000D276E"/>
    <w:rsid w:val="000D312D"/>
    <w:rsid w:val="000D327B"/>
    <w:rsid w:val="000D34A7"/>
    <w:rsid w:val="000D3E82"/>
    <w:rsid w:val="000D52C0"/>
    <w:rsid w:val="000D5ADA"/>
    <w:rsid w:val="000D6ABF"/>
    <w:rsid w:val="000D7439"/>
    <w:rsid w:val="000D7C1D"/>
    <w:rsid w:val="000D7F17"/>
    <w:rsid w:val="000E089B"/>
    <w:rsid w:val="000E14B2"/>
    <w:rsid w:val="000E2840"/>
    <w:rsid w:val="000E2C7F"/>
    <w:rsid w:val="000E31AF"/>
    <w:rsid w:val="000E3DAA"/>
    <w:rsid w:val="000E45E4"/>
    <w:rsid w:val="000E4608"/>
    <w:rsid w:val="000E64E4"/>
    <w:rsid w:val="000E6940"/>
    <w:rsid w:val="000F069B"/>
    <w:rsid w:val="000F098E"/>
    <w:rsid w:val="000F09D1"/>
    <w:rsid w:val="000F16AB"/>
    <w:rsid w:val="000F1C67"/>
    <w:rsid w:val="000F22D3"/>
    <w:rsid w:val="000F243F"/>
    <w:rsid w:val="000F2538"/>
    <w:rsid w:val="000F276A"/>
    <w:rsid w:val="000F2D79"/>
    <w:rsid w:val="000F325B"/>
    <w:rsid w:val="000F36C5"/>
    <w:rsid w:val="000F40DF"/>
    <w:rsid w:val="000F5622"/>
    <w:rsid w:val="000F5A57"/>
    <w:rsid w:val="000F5B4F"/>
    <w:rsid w:val="000F5BD8"/>
    <w:rsid w:val="000F5C67"/>
    <w:rsid w:val="000F69FC"/>
    <w:rsid w:val="000F71FF"/>
    <w:rsid w:val="000F737D"/>
    <w:rsid w:val="00100A18"/>
    <w:rsid w:val="00101304"/>
    <w:rsid w:val="001018B1"/>
    <w:rsid w:val="00101978"/>
    <w:rsid w:val="00102126"/>
    <w:rsid w:val="00102BAC"/>
    <w:rsid w:val="0010385A"/>
    <w:rsid w:val="00103CCA"/>
    <w:rsid w:val="001041BA"/>
    <w:rsid w:val="00104D83"/>
    <w:rsid w:val="00104E00"/>
    <w:rsid w:val="0010773E"/>
    <w:rsid w:val="0011028D"/>
    <w:rsid w:val="00110367"/>
    <w:rsid w:val="00110971"/>
    <w:rsid w:val="00111CBC"/>
    <w:rsid w:val="00113131"/>
    <w:rsid w:val="001132B7"/>
    <w:rsid w:val="00113A82"/>
    <w:rsid w:val="00113D64"/>
    <w:rsid w:val="001145EB"/>
    <w:rsid w:val="001149F4"/>
    <w:rsid w:val="00114F12"/>
    <w:rsid w:val="001167C6"/>
    <w:rsid w:val="00116B79"/>
    <w:rsid w:val="0011717D"/>
    <w:rsid w:val="0011777B"/>
    <w:rsid w:val="00117837"/>
    <w:rsid w:val="00117B42"/>
    <w:rsid w:val="00117CD3"/>
    <w:rsid w:val="0012063D"/>
    <w:rsid w:val="00121325"/>
    <w:rsid w:val="0012191C"/>
    <w:rsid w:val="001223AB"/>
    <w:rsid w:val="00123E09"/>
    <w:rsid w:val="00124072"/>
    <w:rsid w:val="001240D5"/>
    <w:rsid w:val="00124683"/>
    <w:rsid w:val="0012571B"/>
    <w:rsid w:val="00125A85"/>
    <w:rsid w:val="00126496"/>
    <w:rsid w:val="00126629"/>
    <w:rsid w:val="00126BC9"/>
    <w:rsid w:val="0012790C"/>
    <w:rsid w:val="0013040A"/>
    <w:rsid w:val="00130EF2"/>
    <w:rsid w:val="001313DC"/>
    <w:rsid w:val="00131ECB"/>
    <w:rsid w:val="001329B3"/>
    <w:rsid w:val="00132BD3"/>
    <w:rsid w:val="00132EC7"/>
    <w:rsid w:val="00133167"/>
    <w:rsid w:val="00133A8E"/>
    <w:rsid w:val="00133D08"/>
    <w:rsid w:val="0013428B"/>
    <w:rsid w:val="001342AE"/>
    <w:rsid w:val="00135A75"/>
    <w:rsid w:val="00135F67"/>
    <w:rsid w:val="00136300"/>
    <w:rsid w:val="00137EF1"/>
    <w:rsid w:val="001400B6"/>
    <w:rsid w:val="0014022D"/>
    <w:rsid w:val="001405CB"/>
    <w:rsid w:val="001409F3"/>
    <w:rsid w:val="00141E47"/>
    <w:rsid w:val="00142790"/>
    <w:rsid w:val="00142E28"/>
    <w:rsid w:val="001439AC"/>
    <w:rsid w:val="001442F7"/>
    <w:rsid w:val="00144451"/>
    <w:rsid w:val="001462ED"/>
    <w:rsid w:val="00146ACE"/>
    <w:rsid w:val="00146D09"/>
    <w:rsid w:val="0014707B"/>
    <w:rsid w:val="001477BF"/>
    <w:rsid w:val="001478EA"/>
    <w:rsid w:val="00150877"/>
    <w:rsid w:val="00151B67"/>
    <w:rsid w:val="001539FA"/>
    <w:rsid w:val="00153C61"/>
    <w:rsid w:val="00154A21"/>
    <w:rsid w:val="00154B95"/>
    <w:rsid w:val="001550EC"/>
    <w:rsid w:val="001556CE"/>
    <w:rsid w:val="001559CB"/>
    <w:rsid w:val="001562BD"/>
    <w:rsid w:val="0015761B"/>
    <w:rsid w:val="00157786"/>
    <w:rsid w:val="00160556"/>
    <w:rsid w:val="001607F2"/>
    <w:rsid w:val="00160B71"/>
    <w:rsid w:val="00160CE1"/>
    <w:rsid w:val="00160E41"/>
    <w:rsid w:val="001614C5"/>
    <w:rsid w:val="00161EB1"/>
    <w:rsid w:val="00161ED0"/>
    <w:rsid w:val="0016207B"/>
    <w:rsid w:val="001626BB"/>
    <w:rsid w:val="00162F71"/>
    <w:rsid w:val="00162F9E"/>
    <w:rsid w:val="001636CF"/>
    <w:rsid w:val="00163CE5"/>
    <w:rsid w:val="00163E66"/>
    <w:rsid w:val="00163EBC"/>
    <w:rsid w:val="00164474"/>
    <w:rsid w:val="001644C6"/>
    <w:rsid w:val="00164B4E"/>
    <w:rsid w:val="001652EA"/>
    <w:rsid w:val="00166032"/>
    <w:rsid w:val="00166B71"/>
    <w:rsid w:val="001670CE"/>
    <w:rsid w:val="0016731C"/>
    <w:rsid w:val="00167492"/>
    <w:rsid w:val="00167868"/>
    <w:rsid w:val="00170270"/>
    <w:rsid w:val="00170526"/>
    <w:rsid w:val="00170531"/>
    <w:rsid w:val="00172119"/>
    <w:rsid w:val="00172511"/>
    <w:rsid w:val="0017281A"/>
    <w:rsid w:val="001729F0"/>
    <w:rsid w:val="00172BBD"/>
    <w:rsid w:val="00173589"/>
    <w:rsid w:val="00173CE3"/>
    <w:rsid w:val="001758C5"/>
    <w:rsid w:val="00175F22"/>
    <w:rsid w:val="001764FF"/>
    <w:rsid w:val="00177002"/>
    <w:rsid w:val="001776FE"/>
    <w:rsid w:val="00180329"/>
    <w:rsid w:val="00182C9A"/>
    <w:rsid w:val="00183525"/>
    <w:rsid w:val="00184BAE"/>
    <w:rsid w:val="0018525F"/>
    <w:rsid w:val="00185901"/>
    <w:rsid w:val="00185C44"/>
    <w:rsid w:val="001867D6"/>
    <w:rsid w:val="0018791F"/>
    <w:rsid w:val="0019099D"/>
    <w:rsid w:val="00191588"/>
    <w:rsid w:val="00191D5F"/>
    <w:rsid w:val="00191DF4"/>
    <w:rsid w:val="0019202D"/>
    <w:rsid w:val="00192039"/>
    <w:rsid w:val="00192094"/>
    <w:rsid w:val="00192121"/>
    <w:rsid w:val="0019233B"/>
    <w:rsid w:val="0019266C"/>
    <w:rsid w:val="001932E0"/>
    <w:rsid w:val="0019330D"/>
    <w:rsid w:val="00193715"/>
    <w:rsid w:val="00193BFF"/>
    <w:rsid w:val="00194646"/>
    <w:rsid w:val="00195867"/>
    <w:rsid w:val="00195AC5"/>
    <w:rsid w:val="00195C49"/>
    <w:rsid w:val="0019748D"/>
    <w:rsid w:val="00197757"/>
    <w:rsid w:val="001979E3"/>
    <w:rsid w:val="00197C7E"/>
    <w:rsid w:val="001A0EB0"/>
    <w:rsid w:val="001A0FD6"/>
    <w:rsid w:val="001A159E"/>
    <w:rsid w:val="001A16D7"/>
    <w:rsid w:val="001A1773"/>
    <w:rsid w:val="001A17F5"/>
    <w:rsid w:val="001A1F23"/>
    <w:rsid w:val="001A24E6"/>
    <w:rsid w:val="001A34AE"/>
    <w:rsid w:val="001A3C9C"/>
    <w:rsid w:val="001A3E26"/>
    <w:rsid w:val="001A4AF0"/>
    <w:rsid w:val="001A4D89"/>
    <w:rsid w:val="001A50B6"/>
    <w:rsid w:val="001A52F0"/>
    <w:rsid w:val="001A58AA"/>
    <w:rsid w:val="001A5A59"/>
    <w:rsid w:val="001A5F7F"/>
    <w:rsid w:val="001A64F1"/>
    <w:rsid w:val="001A6CE0"/>
    <w:rsid w:val="001A7738"/>
    <w:rsid w:val="001A7F9D"/>
    <w:rsid w:val="001B03A0"/>
    <w:rsid w:val="001B1165"/>
    <w:rsid w:val="001B1F99"/>
    <w:rsid w:val="001B2083"/>
    <w:rsid w:val="001B20A9"/>
    <w:rsid w:val="001B28DD"/>
    <w:rsid w:val="001B3522"/>
    <w:rsid w:val="001B3ECF"/>
    <w:rsid w:val="001B4168"/>
    <w:rsid w:val="001B4DFB"/>
    <w:rsid w:val="001B528C"/>
    <w:rsid w:val="001B5995"/>
    <w:rsid w:val="001B6A8B"/>
    <w:rsid w:val="001C0002"/>
    <w:rsid w:val="001C0296"/>
    <w:rsid w:val="001C118C"/>
    <w:rsid w:val="001C293C"/>
    <w:rsid w:val="001C3431"/>
    <w:rsid w:val="001C3A7C"/>
    <w:rsid w:val="001C487F"/>
    <w:rsid w:val="001C7192"/>
    <w:rsid w:val="001D002A"/>
    <w:rsid w:val="001D062D"/>
    <w:rsid w:val="001D0E32"/>
    <w:rsid w:val="001D12DD"/>
    <w:rsid w:val="001D16AB"/>
    <w:rsid w:val="001D1AC4"/>
    <w:rsid w:val="001D1BD0"/>
    <w:rsid w:val="001D1D85"/>
    <w:rsid w:val="001D1FCB"/>
    <w:rsid w:val="001D261A"/>
    <w:rsid w:val="001D26AC"/>
    <w:rsid w:val="001D275E"/>
    <w:rsid w:val="001D3D38"/>
    <w:rsid w:val="001D40D0"/>
    <w:rsid w:val="001D434C"/>
    <w:rsid w:val="001D4DC0"/>
    <w:rsid w:val="001D5BE4"/>
    <w:rsid w:val="001D6C0F"/>
    <w:rsid w:val="001D6CE2"/>
    <w:rsid w:val="001D7785"/>
    <w:rsid w:val="001E0917"/>
    <w:rsid w:val="001E1496"/>
    <w:rsid w:val="001E1809"/>
    <w:rsid w:val="001E366B"/>
    <w:rsid w:val="001E36BE"/>
    <w:rsid w:val="001E39AD"/>
    <w:rsid w:val="001E3F11"/>
    <w:rsid w:val="001E4F13"/>
    <w:rsid w:val="001E65D6"/>
    <w:rsid w:val="001F0239"/>
    <w:rsid w:val="001F0940"/>
    <w:rsid w:val="001F19D6"/>
    <w:rsid w:val="001F219E"/>
    <w:rsid w:val="001F3149"/>
    <w:rsid w:val="001F5BE5"/>
    <w:rsid w:val="001F73F8"/>
    <w:rsid w:val="001F7E00"/>
    <w:rsid w:val="00200110"/>
    <w:rsid w:val="002008CA"/>
    <w:rsid w:val="00200A72"/>
    <w:rsid w:val="00200B0E"/>
    <w:rsid w:val="0020274A"/>
    <w:rsid w:val="00202C60"/>
    <w:rsid w:val="00202CC0"/>
    <w:rsid w:val="00203055"/>
    <w:rsid w:val="00203907"/>
    <w:rsid w:val="00204E7F"/>
    <w:rsid w:val="00205E61"/>
    <w:rsid w:val="00205FCB"/>
    <w:rsid w:val="00206216"/>
    <w:rsid w:val="002062A8"/>
    <w:rsid w:val="0020649F"/>
    <w:rsid w:val="00207F79"/>
    <w:rsid w:val="00211381"/>
    <w:rsid w:val="00211524"/>
    <w:rsid w:val="002128D9"/>
    <w:rsid w:val="00212AE2"/>
    <w:rsid w:val="00212B36"/>
    <w:rsid w:val="00212CD0"/>
    <w:rsid w:val="0021302A"/>
    <w:rsid w:val="002132F1"/>
    <w:rsid w:val="00213657"/>
    <w:rsid w:val="00213CB5"/>
    <w:rsid w:val="002142E6"/>
    <w:rsid w:val="002154EF"/>
    <w:rsid w:val="002166D9"/>
    <w:rsid w:val="00216911"/>
    <w:rsid w:val="00217306"/>
    <w:rsid w:val="00217591"/>
    <w:rsid w:val="00217A87"/>
    <w:rsid w:val="00220895"/>
    <w:rsid w:val="00220BA2"/>
    <w:rsid w:val="002210C9"/>
    <w:rsid w:val="0022249D"/>
    <w:rsid w:val="00222597"/>
    <w:rsid w:val="00223060"/>
    <w:rsid w:val="00223B1E"/>
    <w:rsid w:val="00223DC1"/>
    <w:rsid w:val="002247A0"/>
    <w:rsid w:val="00224F4F"/>
    <w:rsid w:val="00226129"/>
    <w:rsid w:val="00226EE0"/>
    <w:rsid w:val="002273AE"/>
    <w:rsid w:val="00227944"/>
    <w:rsid w:val="002304B6"/>
    <w:rsid w:val="0023145B"/>
    <w:rsid w:val="0023155D"/>
    <w:rsid w:val="00231CE6"/>
    <w:rsid w:val="0023292A"/>
    <w:rsid w:val="00233867"/>
    <w:rsid w:val="00233E81"/>
    <w:rsid w:val="00235433"/>
    <w:rsid w:val="0023566E"/>
    <w:rsid w:val="00235A3C"/>
    <w:rsid w:val="00235E8B"/>
    <w:rsid w:val="00235F84"/>
    <w:rsid w:val="002374BE"/>
    <w:rsid w:val="00240521"/>
    <w:rsid w:val="00241D16"/>
    <w:rsid w:val="00241DF2"/>
    <w:rsid w:val="00242101"/>
    <w:rsid w:val="002423BF"/>
    <w:rsid w:val="002438CC"/>
    <w:rsid w:val="00243B5B"/>
    <w:rsid w:val="0024638B"/>
    <w:rsid w:val="0024655E"/>
    <w:rsid w:val="002469D2"/>
    <w:rsid w:val="00247215"/>
    <w:rsid w:val="0024791A"/>
    <w:rsid w:val="00247A78"/>
    <w:rsid w:val="002502A0"/>
    <w:rsid w:val="00251800"/>
    <w:rsid w:val="002518F1"/>
    <w:rsid w:val="0025242A"/>
    <w:rsid w:val="00254E2A"/>
    <w:rsid w:val="00255683"/>
    <w:rsid w:val="00255BEF"/>
    <w:rsid w:val="00255FB7"/>
    <w:rsid w:val="00256EAB"/>
    <w:rsid w:val="00257BBC"/>
    <w:rsid w:val="00257D2F"/>
    <w:rsid w:val="00257D96"/>
    <w:rsid w:val="00260333"/>
    <w:rsid w:val="002603B8"/>
    <w:rsid w:val="002607B9"/>
    <w:rsid w:val="00261403"/>
    <w:rsid w:val="00261CDF"/>
    <w:rsid w:val="00261ED2"/>
    <w:rsid w:val="002622F9"/>
    <w:rsid w:val="002634F7"/>
    <w:rsid w:val="00264600"/>
    <w:rsid w:val="0026474A"/>
    <w:rsid w:val="00264C6A"/>
    <w:rsid w:val="002665D9"/>
    <w:rsid w:val="0026791B"/>
    <w:rsid w:val="002701C5"/>
    <w:rsid w:val="002705A7"/>
    <w:rsid w:val="002708F9"/>
    <w:rsid w:val="00271DD5"/>
    <w:rsid w:val="002725FB"/>
    <w:rsid w:val="00272ECD"/>
    <w:rsid w:val="002732D5"/>
    <w:rsid w:val="00273B6D"/>
    <w:rsid w:val="0027559E"/>
    <w:rsid w:val="002758D5"/>
    <w:rsid w:val="002759A2"/>
    <w:rsid w:val="00276601"/>
    <w:rsid w:val="00276748"/>
    <w:rsid w:val="002772C1"/>
    <w:rsid w:val="00277476"/>
    <w:rsid w:val="0027773F"/>
    <w:rsid w:val="0027794A"/>
    <w:rsid w:val="002802AB"/>
    <w:rsid w:val="00280AE3"/>
    <w:rsid w:val="00280DB0"/>
    <w:rsid w:val="00281D55"/>
    <w:rsid w:val="00281F32"/>
    <w:rsid w:val="00283115"/>
    <w:rsid w:val="00283246"/>
    <w:rsid w:val="0028324B"/>
    <w:rsid w:val="00283310"/>
    <w:rsid w:val="002840D9"/>
    <w:rsid w:val="00285C65"/>
    <w:rsid w:val="00285CA4"/>
    <w:rsid w:val="002862C2"/>
    <w:rsid w:val="002867A4"/>
    <w:rsid w:val="00286AF3"/>
    <w:rsid w:val="0029041E"/>
    <w:rsid w:val="00290F56"/>
    <w:rsid w:val="0029120C"/>
    <w:rsid w:val="00291E3A"/>
    <w:rsid w:val="0029361D"/>
    <w:rsid w:val="002949DB"/>
    <w:rsid w:val="0029521D"/>
    <w:rsid w:val="00295346"/>
    <w:rsid w:val="00295360"/>
    <w:rsid w:val="002953F5"/>
    <w:rsid w:val="00295462"/>
    <w:rsid w:val="00295BBA"/>
    <w:rsid w:val="002960A1"/>
    <w:rsid w:val="00296972"/>
    <w:rsid w:val="002975FC"/>
    <w:rsid w:val="002977FC"/>
    <w:rsid w:val="00297F46"/>
    <w:rsid w:val="002A0068"/>
    <w:rsid w:val="002A0BE2"/>
    <w:rsid w:val="002A0E21"/>
    <w:rsid w:val="002A10B0"/>
    <w:rsid w:val="002A3684"/>
    <w:rsid w:val="002A4AB2"/>
    <w:rsid w:val="002A5273"/>
    <w:rsid w:val="002A59D1"/>
    <w:rsid w:val="002A5B89"/>
    <w:rsid w:val="002A5E60"/>
    <w:rsid w:val="002A5F0D"/>
    <w:rsid w:val="002A70CF"/>
    <w:rsid w:val="002B0991"/>
    <w:rsid w:val="002B0B49"/>
    <w:rsid w:val="002B1C99"/>
    <w:rsid w:val="002B1D55"/>
    <w:rsid w:val="002B1ED3"/>
    <w:rsid w:val="002B3357"/>
    <w:rsid w:val="002B3A38"/>
    <w:rsid w:val="002B5591"/>
    <w:rsid w:val="002B6B30"/>
    <w:rsid w:val="002B7360"/>
    <w:rsid w:val="002C02BC"/>
    <w:rsid w:val="002C1209"/>
    <w:rsid w:val="002C13D7"/>
    <w:rsid w:val="002C1B26"/>
    <w:rsid w:val="002C21D1"/>
    <w:rsid w:val="002C29D4"/>
    <w:rsid w:val="002C3CE1"/>
    <w:rsid w:val="002C451D"/>
    <w:rsid w:val="002C4740"/>
    <w:rsid w:val="002C4B48"/>
    <w:rsid w:val="002C56BE"/>
    <w:rsid w:val="002C7DB0"/>
    <w:rsid w:val="002D05B4"/>
    <w:rsid w:val="002D1B41"/>
    <w:rsid w:val="002D1BA9"/>
    <w:rsid w:val="002D3323"/>
    <w:rsid w:val="002D3491"/>
    <w:rsid w:val="002D3E84"/>
    <w:rsid w:val="002D3FC5"/>
    <w:rsid w:val="002D4E98"/>
    <w:rsid w:val="002D5396"/>
    <w:rsid w:val="002D5828"/>
    <w:rsid w:val="002D5B31"/>
    <w:rsid w:val="002D6641"/>
    <w:rsid w:val="002D7F62"/>
    <w:rsid w:val="002D7F82"/>
    <w:rsid w:val="002E030B"/>
    <w:rsid w:val="002E03BE"/>
    <w:rsid w:val="002E101E"/>
    <w:rsid w:val="002E1260"/>
    <w:rsid w:val="002E1C0D"/>
    <w:rsid w:val="002E2589"/>
    <w:rsid w:val="002E2EB1"/>
    <w:rsid w:val="002E362E"/>
    <w:rsid w:val="002E3689"/>
    <w:rsid w:val="002E4430"/>
    <w:rsid w:val="002E475F"/>
    <w:rsid w:val="002E4D2E"/>
    <w:rsid w:val="002E55D1"/>
    <w:rsid w:val="002E5AA1"/>
    <w:rsid w:val="002E6CEA"/>
    <w:rsid w:val="002E7064"/>
    <w:rsid w:val="002E7468"/>
    <w:rsid w:val="002E7FFC"/>
    <w:rsid w:val="002F0A07"/>
    <w:rsid w:val="002F1D66"/>
    <w:rsid w:val="002F2EFA"/>
    <w:rsid w:val="002F2FEF"/>
    <w:rsid w:val="002F4328"/>
    <w:rsid w:val="002F4C05"/>
    <w:rsid w:val="002F5C87"/>
    <w:rsid w:val="002F60E5"/>
    <w:rsid w:val="002F6356"/>
    <w:rsid w:val="002F6E24"/>
    <w:rsid w:val="002F77F5"/>
    <w:rsid w:val="002F7A4A"/>
    <w:rsid w:val="00300589"/>
    <w:rsid w:val="003008BF"/>
    <w:rsid w:val="00300902"/>
    <w:rsid w:val="003009A0"/>
    <w:rsid w:val="003009B8"/>
    <w:rsid w:val="00301AFD"/>
    <w:rsid w:val="00303B08"/>
    <w:rsid w:val="00303C3D"/>
    <w:rsid w:val="00305407"/>
    <w:rsid w:val="00305FA8"/>
    <w:rsid w:val="00306289"/>
    <w:rsid w:val="00306BE7"/>
    <w:rsid w:val="00306C21"/>
    <w:rsid w:val="00306E5E"/>
    <w:rsid w:val="00307EFD"/>
    <w:rsid w:val="003112CC"/>
    <w:rsid w:val="00311A1F"/>
    <w:rsid w:val="003125FB"/>
    <w:rsid w:val="00313223"/>
    <w:rsid w:val="003133EA"/>
    <w:rsid w:val="003134F9"/>
    <w:rsid w:val="0031366D"/>
    <w:rsid w:val="003136EC"/>
    <w:rsid w:val="0031440F"/>
    <w:rsid w:val="00315F21"/>
    <w:rsid w:val="00316E01"/>
    <w:rsid w:val="00320E4D"/>
    <w:rsid w:val="003211A9"/>
    <w:rsid w:val="003227E0"/>
    <w:rsid w:val="00323599"/>
    <w:rsid w:val="00324437"/>
    <w:rsid w:val="00324598"/>
    <w:rsid w:val="00324BE0"/>
    <w:rsid w:val="00324FAB"/>
    <w:rsid w:val="00325BD4"/>
    <w:rsid w:val="00325C85"/>
    <w:rsid w:val="00331358"/>
    <w:rsid w:val="003325C9"/>
    <w:rsid w:val="00333B50"/>
    <w:rsid w:val="00333FD3"/>
    <w:rsid w:val="00334E5F"/>
    <w:rsid w:val="0033551A"/>
    <w:rsid w:val="00335C38"/>
    <w:rsid w:val="00336096"/>
    <w:rsid w:val="0033631C"/>
    <w:rsid w:val="003370F0"/>
    <w:rsid w:val="00337249"/>
    <w:rsid w:val="00337669"/>
    <w:rsid w:val="00337987"/>
    <w:rsid w:val="00337AAE"/>
    <w:rsid w:val="00340520"/>
    <w:rsid w:val="003405D1"/>
    <w:rsid w:val="00340CE3"/>
    <w:rsid w:val="00341097"/>
    <w:rsid w:val="003432B8"/>
    <w:rsid w:val="00343ADD"/>
    <w:rsid w:val="00343BE2"/>
    <w:rsid w:val="0034486D"/>
    <w:rsid w:val="00344F7A"/>
    <w:rsid w:val="003453AE"/>
    <w:rsid w:val="003454BA"/>
    <w:rsid w:val="00345A26"/>
    <w:rsid w:val="0034769B"/>
    <w:rsid w:val="003479DE"/>
    <w:rsid w:val="00347C29"/>
    <w:rsid w:val="003504D8"/>
    <w:rsid w:val="00350933"/>
    <w:rsid w:val="0035113A"/>
    <w:rsid w:val="0035180D"/>
    <w:rsid w:val="00351B3A"/>
    <w:rsid w:val="00353C04"/>
    <w:rsid w:val="00353C56"/>
    <w:rsid w:val="0035564A"/>
    <w:rsid w:val="00355B33"/>
    <w:rsid w:val="003605F9"/>
    <w:rsid w:val="003608DF"/>
    <w:rsid w:val="00360920"/>
    <w:rsid w:val="00360AEB"/>
    <w:rsid w:val="00360E2D"/>
    <w:rsid w:val="00361C42"/>
    <w:rsid w:val="0036210E"/>
    <w:rsid w:val="003621D1"/>
    <w:rsid w:val="00362362"/>
    <w:rsid w:val="0036297C"/>
    <w:rsid w:val="003633CD"/>
    <w:rsid w:val="003647E7"/>
    <w:rsid w:val="003648F3"/>
    <w:rsid w:val="00364A59"/>
    <w:rsid w:val="00364CF1"/>
    <w:rsid w:val="00364F6C"/>
    <w:rsid w:val="003650BD"/>
    <w:rsid w:val="003654D8"/>
    <w:rsid w:val="0036575B"/>
    <w:rsid w:val="00365984"/>
    <w:rsid w:val="003668F5"/>
    <w:rsid w:val="003671DB"/>
    <w:rsid w:val="003673BF"/>
    <w:rsid w:val="0036754E"/>
    <w:rsid w:val="00367B4C"/>
    <w:rsid w:val="00367EBD"/>
    <w:rsid w:val="0037207C"/>
    <w:rsid w:val="003721E7"/>
    <w:rsid w:val="003722EA"/>
    <w:rsid w:val="00372367"/>
    <w:rsid w:val="0037345E"/>
    <w:rsid w:val="00374255"/>
    <w:rsid w:val="00374C71"/>
    <w:rsid w:val="00374E11"/>
    <w:rsid w:val="00374E7B"/>
    <w:rsid w:val="0037541F"/>
    <w:rsid w:val="00376BCD"/>
    <w:rsid w:val="003776C0"/>
    <w:rsid w:val="00380213"/>
    <w:rsid w:val="00381B87"/>
    <w:rsid w:val="00381D62"/>
    <w:rsid w:val="00381F7E"/>
    <w:rsid w:val="00383334"/>
    <w:rsid w:val="00383834"/>
    <w:rsid w:val="00384532"/>
    <w:rsid w:val="0038453D"/>
    <w:rsid w:val="0038496B"/>
    <w:rsid w:val="00384E42"/>
    <w:rsid w:val="00385750"/>
    <w:rsid w:val="00386580"/>
    <w:rsid w:val="003866C2"/>
    <w:rsid w:val="003903AC"/>
    <w:rsid w:val="00390A8E"/>
    <w:rsid w:val="003937CE"/>
    <w:rsid w:val="00393BBA"/>
    <w:rsid w:val="003944BF"/>
    <w:rsid w:val="0039496D"/>
    <w:rsid w:val="00394D8D"/>
    <w:rsid w:val="003954A2"/>
    <w:rsid w:val="003955F8"/>
    <w:rsid w:val="00396A28"/>
    <w:rsid w:val="00397E96"/>
    <w:rsid w:val="003A0058"/>
    <w:rsid w:val="003A0461"/>
    <w:rsid w:val="003A13A3"/>
    <w:rsid w:val="003A16D9"/>
    <w:rsid w:val="003A27B4"/>
    <w:rsid w:val="003A2DF9"/>
    <w:rsid w:val="003A301A"/>
    <w:rsid w:val="003A38A5"/>
    <w:rsid w:val="003A392B"/>
    <w:rsid w:val="003A3AC4"/>
    <w:rsid w:val="003A3F0F"/>
    <w:rsid w:val="003A5CAC"/>
    <w:rsid w:val="003A6079"/>
    <w:rsid w:val="003A61E6"/>
    <w:rsid w:val="003A627A"/>
    <w:rsid w:val="003A6354"/>
    <w:rsid w:val="003B04F1"/>
    <w:rsid w:val="003B09EF"/>
    <w:rsid w:val="003B0C7A"/>
    <w:rsid w:val="003B148A"/>
    <w:rsid w:val="003B17B8"/>
    <w:rsid w:val="003B1A3D"/>
    <w:rsid w:val="003B1B23"/>
    <w:rsid w:val="003B258D"/>
    <w:rsid w:val="003B28DF"/>
    <w:rsid w:val="003B2B60"/>
    <w:rsid w:val="003B355E"/>
    <w:rsid w:val="003B38AC"/>
    <w:rsid w:val="003B4718"/>
    <w:rsid w:val="003B502F"/>
    <w:rsid w:val="003B59D6"/>
    <w:rsid w:val="003B5D1E"/>
    <w:rsid w:val="003B649A"/>
    <w:rsid w:val="003B7406"/>
    <w:rsid w:val="003B7432"/>
    <w:rsid w:val="003B7AA6"/>
    <w:rsid w:val="003C011E"/>
    <w:rsid w:val="003C0C71"/>
    <w:rsid w:val="003C0D36"/>
    <w:rsid w:val="003C1C72"/>
    <w:rsid w:val="003C1DCA"/>
    <w:rsid w:val="003C228B"/>
    <w:rsid w:val="003C2911"/>
    <w:rsid w:val="003C38C7"/>
    <w:rsid w:val="003C3D14"/>
    <w:rsid w:val="003C5EDB"/>
    <w:rsid w:val="003C6193"/>
    <w:rsid w:val="003C6B6B"/>
    <w:rsid w:val="003C7A04"/>
    <w:rsid w:val="003D08EB"/>
    <w:rsid w:val="003D1ACE"/>
    <w:rsid w:val="003D27D1"/>
    <w:rsid w:val="003D3AD5"/>
    <w:rsid w:val="003D44F9"/>
    <w:rsid w:val="003D59BD"/>
    <w:rsid w:val="003D6642"/>
    <w:rsid w:val="003D67D7"/>
    <w:rsid w:val="003D6A0B"/>
    <w:rsid w:val="003D6D43"/>
    <w:rsid w:val="003D747C"/>
    <w:rsid w:val="003D791A"/>
    <w:rsid w:val="003E0D3D"/>
    <w:rsid w:val="003E19E7"/>
    <w:rsid w:val="003E3299"/>
    <w:rsid w:val="003E3539"/>
    <w:rsid w:val="003E3567"/>
    <w:rsid w:val="003E3F15"/>
    <w:rsid w:val="003E44E5"/>
    <w:rsid w:val="003E4F26"/>
    <w:rsid w:val="003E5F65"/>
    <w:rsid w:val="003E7229"/>
    <w:rsid w:val="003E765D"/>
    <w:rsid w:val="003F0287"/>
    <w:rsid w:val="003F02D6"/>
    <w:rsid w:val="003F06B1"/>
    <w:rsid w:val="003F0DEE"/>
    <w:rsid w:val="003F1619"/>
    <w:rsid w:val="003F1D25"/>
    <w:rsid w:val="003F23B0"/>
    <w:rsid w:val="003F339B"/>
    <w:rsid w:val="003F4138"/>
    <w:rsid w:val="003F55E4"/>
    <w:rsid w:val="003F5ED2"/>
    <w:rsid w:val="003F60DC"/>
    <w:rsid w:val="003F6A07"/>
    <w:rsid w:val="003F6CC5"/>
    <w:rsid w:val="003F7175"/>
    <w:rsid w:val="003F753F"/>
    <w:rsid w:val="003F7855"/>
    <w:rsid w:val="003F7908"/>
    <w:rsid w:val="004006E5"/>
    <w:rsid w:val="0040088A"/>
    <w:rsid w:val="0040157F"/>
    <w:rsid w:val="00402143"/>
    <w:rsid w:val="00402807"/>
    <w:rsid w:val="004030A6"/>
    <w:rsid w:val="00403682"/>
    <w:rsid w:val="004039EC"/>
    <w:rsid w:val="00405024"/>
    <w:rsid w:val="0040599E"/>
    <w:rsid w:val="00405F1A"/>
    <w:rsid w:val="004061B8"/>
    <w:rsid w:val="00406301"/>
    <w:rsid w:val="0040688E"/>
    <w:rsid w:val="00406F4D"/>
    <w:rsid w:val="00407FA5"/>
    <w:rsid w:val="004104F5"/>
    <w:rsid w:val="00411191"/>
    <w:rsid w:val="00411734"/>
    <w:rsid w:val="00411B4B"/>
    <w:rsid w:val="00412538"/>
    <w:rsid w:val="0041292A"/>
    <w:rsid w:val="00413FD5"/>
    <w:rsid w:val="00414BE3"/>
    <w:rsid w:val="00415664"/>
    <w:rsid w:val="004156C8"/>
    <w:rsid w:val="0041634B"/>
    <w:rsid w:val="004164AB"/>
    <w:rsid w:val="00416D20"/>
    <w:rsid w:val="00417078"/>
    <w:rsid w:val="00417510"/>
    <w:rsid w:val="004175CE"/>
    <w:rsid w:val="00417DCF"/>
    <w:rsid w:val="004200B6"/>
    <w:rsid w:val="004201A4"/>
    <w:rsid w:val="0042026E"/>
    <w:rsid w:val="004202E4"/>
    <w:rsid w:val="00421778"/>
    <w:rsid w:val="004222B9"/>
    <w:rsid w:val="00422809"/>
    <w:rsid w:val="00422BEC"/>
    <w:rsid w:val="00422DCA"/>
    <w:rsid w:val="004231D6"/>
    <w:rsid w:val="004235DB"/>
    <w:rsid w:val="0042394F"/>
    <w:rsid w:val="004241E8"/>
    <w:rsid w:val="00424C70"/>
    <w:rsid w:val="00425D53"/>
    <w:rsid w:val="00425FB7"/>
    <w:rsid w:val="0042717F"/>
    <w:rsid w:val="004274E4"/>
    <w:rsid w:val="00427FFA"/>
    <w:rsid w:val="004300E2"/>
    <w:rsid w:val="00430591"/>
    <w:rsid w:val="004306BA"/>
    <w:rsid w:val="004311B0"/>
    <w:rsid w:val="004316D1"/>
    <w:rsid w:val="00431724"/>
    <w:rsid w:val="00432144"/>
    <w:rsid w:val="004328D2"/>
    <w:rsid w:val="0043292C"/>
    <w:rsid w:val="00432CE9"/>
    <w:rsid w:val="004331D3"/>
    <w:rsid w:val="0043369E"/>
    <w:rsid w:val="00434035"/>
    <w:rsid w:val="00434FBD"/>
    <w:rsid w:val="0043547E"/>
    <w:rsid w:val="004360B4"/>
    <w:rsid w:val="0043723A"/>
    <w:rsid w:val="004376FE"/>
    <w:rsid w:val="00437C18"/>
    <w:rsid w:val="00437DAD"/>
    <w:rsid w:val="0044010C"/>
    <w:rsid w:val="00441CFD"/>
    <w:rsid w:val="00441DA0"/>
    <w:rsid w:val="00442676"/>
    <w:rsid w:val="00443013"/>
    <w:rsid w:val="00444040"/>
    <w:rsid w:val="00444226"/>
    <w:rsid w:val="004446B8"/>
    <w:rsid w:val="00444984"/>
    <w:rsid w:val="00445222"/>
    <w:rsid w:val="00445F7E"/>
    <w:rsid w:val="00445FE2"/>
    <w:rsid w:val="00446CA2"/>
    <w:rsid w:val="0044711C"/>
    <w:rsid w:val="00447586"/>
    <w:rsid w:val="00447D82"/>
    <w:rsid w:val="0045053A"/>
    <w:rsid w:val="00450A16"/>
    <w:rsid w:val="00450BAB"/>
    <w:rsid w:val="0045182C"/>
    <w:rsid w:val="00451F3A"/>
    <w:rsid w:val="00452382"/>
    <w:rsid w:val="00452929"/>
    <w:rsid w:val="00453B55"/>
    <w:rsid w:val="00454D79"/>
    <w:rsid w:val="004563AC"/>
    <w:rsid w:val="00456928"/>
    <w:rsid w:val="00456E2F"/>
    <w:rsid w:val="00460875"/>
    <w:rsid w:val="00460D04"/>
    <w:rsid w:val="00461EF7"/>
    <w:rsid w:val="004625AF"/>
    <w:rsid w:val="00463CE5"/>
    <w:rsid w:val="00463D77"/>
    <w:rsid w:val="0046491B"/>
    <w:rsid w:val="00464C95"/>
    <w:rsid w:val="00465257"/>
    <w:rsid w:val="00465D82"/>
    <w:rsid w:val="004660D3"/>
    <w:rsid w:val="00466122"/>
    <w:rsid w:val="004673DA"/>
    <w:rsid w:val="00467474"/>
    <w:rsid w:val="00470CAC"/>
    <w:rsid w:val="004719CD"/>
    <w:rsid w:val="00471F43"/>
    <w:rsid w:val="00472E20"/>
    <w:rsid w:val="00473A93"/>
    <w:rsid w:val="00473AAB"/>
    <w:rsid w:val="00473E61"/>
    <w:rsid w:val="00473F4B"/>
    <w:rsid w:val="00474BCA"/>
    <w:rsid w:val="00474C42"/>
    <w:rsid w:val="00474E34"/>
    <w:rsid w:val="00475BD6"/>
    <w:rsid w:val="0047671E"/>
    <w:rsid w:val="00477343"/>
    <w:rsid w:val="00477DD8"/>
    <w:rsid w:val="00480149"/>
    <w:rsid w:val="00480266"/>
    <w:rsid w:val="00480F45"/>
    <w:rsid w:val="0048149F"/>
    <w:rsid w:val="00482107"/>
    <w:rsid w:val="0048410F"/>
    <w:rsid w:val="0048430D"/>
    <w:rsid w:val="004854F3"/>
    <w:rsid w:val="00485BE6"/>
    <w:rsid w:val="00486ADC"/>
    <w:rsid w:val="004871AD"/>
    <w:rsid w:val="00487573"/>
    <w:rsid w:val="004903C7"/>
    <w:rsid w:val="00490440"/>
    <w:rsid w:val="00491069"/>
    <w:rsid w:val="004913EC"/>
    <w:rsid w:val="0049260D"/>
    <w:rsid w:val="00493558"/>
    <w:rsid w:val="00493E28"/>
    <w:rsid w:val="0049426B"/>
    <w:rsid w:val="00494931"/>
    <w:rsid w:val="004953C1"/>
    <w:rsid w:val="00496121"/>
    <w:rsid w:val="00496706"/>
    <w:rsid w:val="00496A7B"/>
    <w:rsid w:val="00496B34"/>
    <w:rsid w:val="00496DE6"/>
    <w:rsid w:val="00496FAC"/>
    <w:rsid w:val="0049766F"/>
    <w:rsid w:val="004A025A"/>
    <w:rsid w:val="004A152F"/>
    <w:rsid w:val="004A1F93"/>
    <w:rsid w:val="004A270F"/>
    <w:rsid w:val="004A2B86"/>
    <w:rsid w:val="004A395E"/>
    <w:rsid w:val="004A3B64"/>
    <w:rsid w:val="004A55B7"/>
    <w:rsid w:val="004A5D0D"/>
    <w:rsid w:val="004A61CB"/>
    <w:rsid w:val="004A6E2C"/>
    <w:rsid w:val="004A7054"/>
    <w:rsid w:val="004A7834"/>
    <w:rsid w:val="004A7B5C"/>
    <w:rsid w:val="004A7E23"/>
    <w:rsid w:val="004B04A3"/>
    <w:rsid w:val="004B0EBA"/>
    <w:rsid w:val="004B1B2C"/>
    <w:rsid w:val="004B1D2B"/>
    <w:rsid w:val="004B20F0"/>
    <w:rsid w:val="004B26AE"/>
    <w:rsid w:val="004B2C5D"/>
    <w:rsid w:val="004B2CB3"/>
    <w:rsid w:val="004B2E98"/>
    <w:rsid w:val="004B3799"/>
    <w:rsid w:val="004B42F0"/>
    <w:rsid w:val="004B44E6"/>
    <w:rsid w:val="004B4A95"/>
    <w:rsid w:val="004B5246"/>
    <w:rsid w:val="004B62BE"/>
    <w:rsid w:val="004B6887"/>
    <w:rsid w:val="004B71B7"/>
    <w:rsid w:val="004C1073"/>
    <w:rsid w:val="004C29A4"/>
    <w:rsid w:val="004C4064"/>
    <w:rsid w:val="004C5E6E"/>
    <w:rsid w:val="004C5EF5"/>
    <w:rsid w:val="004C6387"/>
    <w:rsid w:val="004C6A28"/>
    <w:rsid w:val="004C6E6C"/>
    <w:rsid w:val="004C7103"/>
    <w:rsid w:val="004C7A50"/>
    <w:rsid w:val="004C7B8D"/>
    <w:rsid w:val="004D0815"/>
    <w:rsid w:val="004D0947"/>
    <w:rsid w:val="004D2494"/>
    <w:rsid w:val="004D2780"/>
    <w:rsid w:val="004D42F7"/>
    <w:rsid w:val="004D43B1"/>
    <w:rsid w:val="004D476A"/>
    <w:rsid w:val="004D47A7"/>
    <w:rsid w:val="004D4AC8"/>
    <w:rsid w:val="004D5150"/>
    <w:rsid w:val="004D6D7D"/>
    <w:rsid w:val="004D7470"/>
    <w:rsid w:val="004D799D"/>
    <w:rsid w:val="004D7CC2"/>
    <w:rsid w:val="004E0404"/>
    <w:rsid w:val="004E0988"/>
    <w:rsid w:val="004E0C38"/>
    <w:rsid w:val="004E1406"/>
    <w:rsid w:val="004E1426"/>
    <w:rsid w:val="004E14B6"/>
    <w:rsid w:val="004E1B89"/>
    <w:rsid w:val="004E2997"/>
    <w:rsid w:val="004E2D5B"/>
    <w:rsid w:val="004E350A"/>
    <w:rsid w:val="004E5418"/>
    <w:rsid w:val="004E57C6"/>
    <w:rsid w:val="004E586B"/>
    <w:rsid w:val="004E5C44"/>
    <w:rsid w:val="004E616A"/>
    <w:rsid w:val="004F00A0"/>
    <w:rsid w:val="004F07D7"/>
    <w:rsid w:val="004F0D50"/>
    <w:rsid w:val="004F0E43"/>
    <w:rsid w:val="004F0EBF"/>
    <w:rsid w:val="004F155F"/>
    <w:rsid w:val="004F1953"/>
    <w:rsid w:val="004F2286"/>
    <w:rsid w:val="004F272D"/>
    <w:rsid w:val="004F54EC"/>
    <w:rsid w:val="004F5D9E"/>
    <w:rsid w:val="004F6D1E"/>
    <w:rsid w:val="004F79C6"/>
    <w:rsid w:val="005003FC"/>
    <w:rsid w:val="0050059E"/>
    <w:rsid w:val="005008A3"/>
    <w:rsid w:val="00500CAF"/>
    <w:rsid w:val="00501555"/>
    <w:rsid w:val="00501C00"/>
    <w:rsid w:val="0050273E"/>
    <w:rsid w:val="005036A5"/>
    <w:rsid w:val="005045F6"/>
    <w:rsid w:val="00504DC9"/>
    <w:rsid w:val="005051D9"/>
    <w:rsid w:val="005058CB"/>
    <w:rsid w:val="00506C20"/>
    <w:rsid w:val="00507008"/>
    <w:rsid w:val="0050738E"/>
    <w:rsid w:val="005077D6"/>
    <w:rsid w:val="00507FC5"/>
    <w:rsid w:val="005102EE"/>
    <w:rsid w:val="00510B47"/>
    <w:rsid w:val="00511832"/>
    <w:rsid w:val="00511BA6"/>
    <w:rsid w:val="00511E2A"/>
    <w:rsid w:val="00513090"/>
    <w:rsid w:val="00513C4D"/>
    <w:rsid w:val="00514339"/>
    <w:rsid w:val="00514686"/>
    <w:rsid w:val="00514839"/>
    <w:rsid w:val="005149FB"/>
    <w:rsid w:val="00514C5C"/>
    <w:rsid w:val="0051577C"/>
    <w:rsid w:val="005158C2"/>
    <w:rsid w:val="00520458"/>
    <w:rsid w:val="005214DD"/>
    <w:rsid w:val="005215F2"/>
    <w:rsid w:val="00521DF1"/>
    <w:rsid w:val="005221FB"/>
    <w:rsid w:val="005236A7"/>
    <w:rsid w:val="00524375"/>
    <w:rsid w:val="005245F7"/>
    <w:rsid w:val="00525506"/>
    <w:rsid w:val="0052577D"/>
    <w:rsid w:val="00525B55"/>
    <w:rsid w:val="00526777"/>
    <w:rsid w:val="0052694F"/>
    <w:rsid w:val="005269C2"/>
    <w:rsid w:val="00526D07"/>
    <w:rsid w:val="00526EA7"/>
    <w:rsid w:val="0052704E"/>
    <w:rsid w:val="00530054"/>
    <w:rsid w:val="00530683"/>
    <w:rsid w:val="005310BD"/>
    <w:rsid w:val="00531959"/>
    <w:rsid w:val="00531993"/>
    <w:rsid w:val="00532CBC"/>
    <w:rsid w:val="00533158"/>
    <w:rsid w:val="00533D06"/>
    <w:rsid w:val="0053503A"/>
    <w:rsid w:val="005369E6"/>
    <w:rsid w:val="00536B09"/>
    <w:rsid w:val="00536BF5"/>
    <w:rsid w:val="0053729F"/>
    <w:rsid w:val="0053744A"/>
    <w:rsid w:val="0053798D"/>
    <w:rsid w:val="00537E18"/>
    <w:rsid w:val="00540330"/>
    <w:rsid w:val="00540D87"/>
    <w:rsid w:val="00540DD3"/>
    <w:rsid w:val="00540FC9"/>
    <w:rsid w:val="00541D0E"/>
    <w:rsid w:val="005427F7"/>
    <w:rsid w:val="0054282F"/>
    <w:rsid w:val="0054365B"/>
    <w:rsid w:val="00543B18"/>
    <w:rsid w:val="0054405B"/>
    <w:rsid w:val="00545A59"/>
    <w:rsid w:val="00546469"/>
    <w:rsid w:val="00547402"/>
    <w:rsid w:val="00547434"/>
    <w:rsid w:val="00550E96"/>
    <w:rsid w:val="00551163"/>
    <w:rsid w:val="00551BC4"/>
    <w:rsid w:val="00551DB7"/>
    <w:rsid w:val="005521CF"/>
    <w:rsid w:val="00552249"/>
    <w:rsid w:val="0055232C"/>
    <w:rsid w:val="00554257"/>
    <w:rsid w:val="0055589B"/>
    <w:rsid w:val="00555F81"/>
    <w:rsid w:val="005563E2"/>
    <w:rsid w:val="005567FC"/>
    <w:rsid w:val="00556B09"/>
    <w:rsid w:val="0055703F"/>
    <w:rsid w:val="005570AF"/>
    <w:rsid w:val="0055782F"/>
    <w:rsid w:val="00557CF9"/>
    <w:rsid w:val="00557E9A"/>
    <w:rsid w:val="00560044"/>
    <w:rsid w:val="00561943"/>
    <w:rsid w:val="00561BE0"/>
    <w:rsid w:val="00561D9A"/>
    <w:rsid w:val="0056327D"/>
    <w:rsid w:val="0056350D"/>
    <w:rsid w:val="00564C07"/>
    <w:rsid w:val="005652EA"/>
    <w:rsid w:val="00566851"/>
    <w:rsid w:val="00567DCD"/>
    <w:rsid w:val="005711FD"/>
    <w:rsid w:val="0057166B"/>
    <w:rsid w:val="00571810"/>
    <w:rsid w:val="005719DA"/>
    <w:rsid w:val="00572F3F"/>
    <w:rsid w:val="0057310A"/>
    <w:rsid w:val="00573AE0"/>
    <w:rsid w:val="00573EAF"/>
    <w:rsid w:val="0057528B"/>
    <w:rsid w:val="00575A07"/>
    <w:rsid w:val="00575D73"/>
    <w:rsid w:val="00576537"/>
    <w:rsid w:val="0057695D"/>
    <w:rsid w:val="00577D69"/>
    <w:rsid w:val="00577DE5"/>
    <w:rsid w:val="00577E35"/>
    <w:rsid w:val="0058027E"/>
    <w:rsid w:val="00581B43"/>
    <w:rsid w:val="00582CB5"/>
    <w:rsid w:val="0058395D"/>
    <w:rsid w:val="00583FB8"/>
    <w:rsid w:val="00585171"/>
    <w:rsid w:val="0058587A"/>
    <w:rsid w:val="00586318"/>
    <w:rsid w:val="00586837"/>
    <w:rsid w:val="00586AE5"/>
    <w:rsid w:val="005873D8"/>
    <w:rsid w:val="00587BF0"/>
    <w:rsid w:val="00590C83"/>
    <w:rsid w:val="005923BE"/>
    <w:rsid w:val="00592572"/>
    <w:rsid w:val="00592848"/>
    <w:rsid w:val="00592B81"/>
    <w:rsid w:val="0059308B"/>
    <w:rsid w:val="00593469"/>
    <w:rsid w:val="005938D2"/>
    <w:rsid w:val="00593DB1"/>
    <w:rsid w:val="00594022"/>
    <w:rsid w:val="005945B9"/>
    <w:rsid w:val="00594C14"/>
    <w:rsid w:val="005950BD"/>
    <w:rsid w:val="00595576"/>
    <w:rsid w:val="00595664"/>
    <w:rsid w:val="005965BE"/>
    <w:rsid w:val="005968F2"/>
    <w:rsid w:val="0059712F"/>
    <w:rsid w:val="005A0015"/>
    <w:rsid w:val="005A061D"/>
    <w:rsid w:val="005A091C"/>
    <w:rsid w:val="005A111B"/>
    <w:rsid w:val="005A2E04"/>
    <w:rsid w:val="005A319E"/>
    <w:rsid w:val="005A3349"/>
    <w:rsid w:val="005A3B0B"/>
    <w:rsid w:val="005A3BA7"/>
    <w:rsid w:val="005A40D2"/>
    <w:rsid w:val="005A4318"/>
    <w:rsid w:val="005A4759"/>
    <w:rsid w:val="005A5220"/>
    <w:rsid w:val="005A529A"/>
    <w:rsid w:val="005A62ED"/>
    <w:rsid w:val="005A6726"/>
    <w:rsid w:val="005A6E18"/>
    <w:rsid w:val="005A6EAD"/>
    <w:rsid w:val="005B001C"/>
    <w:rsid w:val="005B0941"/>
    <w:rsid w:val="005B137A"/>
    <w:rsid w:val="005B1404"/>
    <w:rsid w:val="005B329E"/>
    <w:rsid w:val="005B3EA2"/>
    <w:rsid w:val="005B3F8B"/>
    <w:rsid w:val="005B4D66"/>
    <w:rsid w:val="005B5212"/>
    <w:rsid w:val="005B586D"/>
    <w:rsid w:val="005B5B54"/>
    <w:rsid w:val="005B6C80"/>
    <w:rsid w:val="005C030D"/>
    <w:rsid w:val="005C0412"/>
    <w:rsid w:val="005C04A3"/>
    <w:rsid w:val="005C0832"/>
    <w:rsid w:val="005C0898"/>
    <w:rsid w:val="005C1322"/>
    <w:rsid w:val="005C14CF"/>
    <w:rsid w:val="005C19AA"/>
    <w:rsid w:val="005C2870"/>
    <w:rsid w:val="005C2A90"/>
    <w:rsid w:val="005C3CBB"/>
    <w:rsid w:val="005C4EC7"/>
    <w:rsid w:val="005C519C"/>
    <w:rsid w:val="005C557B"/>
    <w:rsid w:val="005C60A1"/>
    <w:rsid w:val="005C68A1"/>
    <w:rsid w:val="005C743C"/>
    <w:rsid w:val="005D0C32"/>
    <w:rsid w:val="005D16E5"/>
    <w:rsid w:val="005D20B0"/>
    <w:rsid w:val="005D226D"/>
    <w:rsid w:val="005D2733"/>
    <w:rsid w:val="005D27A3"/>
    <w:rsid w:val="005D2CC9"/>
    <w:rsid w:val="005D2E68"/>
    <w:rsid w:val="005D2E84"/>
    <w:rsid w:val="005D4655"/>
    <w:rsid w:val="005D4A81"/>
    <w:rsid w:val="005D4D6C"/>
    <w:rsid w:val="005D5732"/>
    <w:rsid w:val="005D5E8B"/>
    <w:rsid w:val="005D5F19"/>
    <w:rsid w:val="005D64FE"/>
    <w:rsid w:val="005D6C8A"/>
    <w:rsid w:val="005D6D18"/>
    <w:rsid w:val="005D7AD2"/>
    <w:rsid w:val="005E01AD"/>
    <w:rsid w:val="005E1976"/>
    <w:rsid w:val="005E289F"/>
    <w:rsid w:val="005E2FF1"/>
    <w:rsid w:val="005E3AD8"/>
    <w:rsid w:val="005E40AC"/>
    <w:rsid w:val="005E451A"/>
    <w:rsid w:val="005E521F"/>
    <w:rsid w:val="005E5C09"/>
    <w:rsid w:val="005E67AD"/>
    <w:rsid w:val="005E6C7A"/>
    <w:rsid w:val="005E71A3"/>
    <w:rsid w:val="005E72C1"/>
    <w:rsid w:val="005E7446"/>
    <w:rsid w:val="005E76A4"/>
    <w:rsid w:val="005E7A15"/>
    <w:rsid w:val="005F020D"/>
    <w:rsid w:val="005F0474"/>
    <w:rsid w:val="005F0D3C"/>
    <w:rsid w:val="005F0F6B"/>
    <w:rsid w:val="005F158D"/>
    <w:rsid w:val="005F1B18"/>
    <w:rsid w:val="005F1F34"/>
    <w:rsid w:val="005F218C"/>
    <w:rsid w:val="005F2580"/>
    <w:rsid w:val="005F287F"/>
    <w:rsid w:val="005F2DA9"/>
    <w:rsid w:val="005F3B63"/>
    <w:rsid w:val="005F3F60"/>
    <w:rsid w:val="005F3FF7"/>
    <w:rsid w:val="005F405A"/>
    <w:rsid w:val="005F4555"/>
    <w:rsid w:val="005F4A90"/>
    <w:rsid w:val="005F4C13"/>
    <w:rsid w:val="005F4EB3"/>
    <w:rsid w:val="005F4F68"/>
    <w:rsid w:val="005F5692"/>
    <w:rsid w:val="005F62F3"/>
    <w:rsid w:val="005F79CE"/>
    <w:rsid w:val="0060071D"/>
    <w:rsid w:val="0060075C"/>
    <w:rsid w:val="0060090D"/>
    <w:rsid w:val="00600E63"/>
    <w:rsid w:val="00601218"/>
    <w:rsid w:val="006017DA"/>
    <w:rsid w:val="00602D4C"/>
    <w:rsid w:val="00602DD0"/>
    <w:rsid w:val="006037BA"/>
    <w:rsid w:val="0060388D"/>
    <w:rsid w:val="00603ABD"/>
    <w:rsid w:val="00603B48"/>
    <w:rsid w:val="00603E8B"/>
    <w:rsid w:val="00603EBA"/>
    <w:rsid w:val="006045C0"/>
    <w:rsid w:val="00605565"/>
    <w:rsid w:val="00605FD6"/>
    <w:rsid w:val="0060642A"/>
    <w:rsid w:val="006068A1"/>
    <w:rsid w:val="00607032"/>
    <w:rsid w:val="00607BED"/>
    <w:rsid w:val="006113E0"/>
    <w:rsid w:val="006125AC"/>
    <w:rsid w:val="006126B8"/>
    <w:rsid w:val="006127D6"/>
    <w:rsid w:val="006134FA"/>
    <w:rsid w:val="006146E8"/>
    <w:rsid w:val="006147D7"/>
    <w:rsid w:val="00614E00"/>
    <w:rsid w:val="006151BC"/>
    <w:rsid w:val="00615A39"/>
    <w:rsid w:val="00615BF8"/>
    <w:rsid w:val="00616999"/>
    <w:rsid w:val="00621098"/>
    <w:rsid w:val="00621FB7"/>
    <w:rsid w:val="00622754"/>
    <w:rsid w:val="00623026"/>
    <w:rsid w:val="006234A5"/>
    <w:rsid w:val="00623BA2"/>
    <w:rsid w:val="00623F08"/>
    <w:rsid w:val="006244D3"/>
    <w:rsid w:val="00624C16"/>
    <w:rsid w:val="00624CFA"/>
    <w:rsid w:val="00624E3B"/>
    <w:rsid w:val="00626A3B"/>
    <w:rsid w:val="00627A48"/>
    <w:rsid w:val="006309E3"/>
    <w:rsid w:val="00630D56"/>
    <w:rsid w:val="00631754"/>
    <w:rsid w:val="00632DF8"/>
    <w:rsid w:val="00633106"/>
    <w:rsid w:val="006332FA"/>
    <w:rsid w:val="0063335B"/>
    <w:rsid w:val="00634067"/>
    <w:rsid w:val="006340AE"/>
    <w:rsid w:val="00634252"/>
    <w:rsid w:val="00634A21"/>
    <w:rsid w:val="00634A36"/>
    <w:rsid w:val="006350BE"/>
    <w:rsid w:val="00635A77"/>
    <w:rsid w:val="0063715E"/>
    <w:rsid w:val="006376FF"/>
    <w:rsid w:val="00637BE8"/>
    <w:rsid w:val="00637E39"/>
    <w:rsid w:val="006408F2"/>
    <w:rsid w:val="00640DC0"/>
    <w:rsid w:val="006411CD"/>
    <w:rsid w:val="006413B6"/>
    <w:rsid w:val="006413BC"/>
    <w:rsid w:val="0064145D"/>
    <w:rsid w:val="00641517"/>
    <w:rsid w:val="0064226F"/>
    <w:rsid w:val="0064241E"/>
    <w:rsid w:val="00642DFC"/>
    <w:rsid w:val="00643AE8"/>
    <w:rsid w:val="00644BD4"/>
    <w:rsid w:val="00645D14"/>
    <w:rsid w:val="006466C6"/>
    <w:rsid w:val="00646A67"/>
    <w:rsid w:val="00646BE1"/>
    <w:rsid w:val="00647314"/>
    <w:rsid w:val="006479EE"/>
    <w:rsid w:val="00647FAD"/>
    <w:rsid w:val="00650014"/>
    <w:rsid w:val="00650503"/>
    <w:rsid w:val="00650AA6"/>
    <w:rsid w:val="00651224"/>
    <w:rsid w:val="00652A1F"/>
    <w:rsid w:val="006530AC"/>
    <w:rsid w:val="00653E51"/>
    <w:rsid w:val="00654026"/>
    <w:rsid w:val="0065492C"/>
    <w:rsid w:val="00654CE9"/>
    <w:rsid w:val="006566D8"/>
    <w:rsid w:val="00656744"/>
    <w:rsid w:val="00656C5B"/>
    <w:rsid w:val="0065701A"/>
    <w:rsid w:val="00657070"/>
    <w:rsid w:val="00660B51"/>
    <w:rsid w:val="00660D73"/>
    <w:rsid w:val="00661BC2"/>
    <w:rsid w:val="00661F70"/>
    <w:rsid w:val="00662586"/>
    <w:rsid w:val="006626B3"/>
    <w:rsid w:val="00662DB6"/>
    <w:rsid w:val="00663314"/>
    <w:rsid w:val="00663A99"/>
    <w:rsid w:val="00663CEE"/>
    <w:rsid w:val="0066410E"/>
    <w:rsid w:val="00664B01"/>
    <w:rsid w:val="00664BF8"/>
    <w:rsid w:val="00664E05"/>
    <w:rsid w:val="00664E14"/>
    <w:rsid w:val="00664EE8"/>
    <w:rsid w:val="006659DC"/>
    <w:rsid w:val="00666C42"/>
    <w:rsid w:val="00667A49"/>
    <w:rsid w:val="00667CF9"/>
    <w:rsid w:val="00667E24"/>
    <w:rsid w:val="00667EA0"/>
    <w:rsid w:val="0067001B"/>
    <w:rsid w:val="00670DB6"/>
    <w:rsid w:val="00671858"/>
    <w:rsid w:val="006719BE"/>
    <w:rsid w:val="006721E8"/>
    <w:rsid w:val="00672EA6"/>
    <w:rsid w:val="006737BD"/>
    <w:rsid w:val="00674633"/>
    <w:rsid w:val="0067476F"/>
    <w:rsid w:val="006747F5"/>
    <w:rsid w:val="00674F9D"/>
    <w:rsid w:val="00676094"/>
    <w:rsid w:val="00676325"/>
    <w:rsid w:val="00676683"/>
    <w:rsid w:val="00677EC5"/>
    <w:rsid w:val="006805F7"/>
    <w:rsid w:val="00680A26"/>
    <w:rsid w:val="00680DB6"/>
    <w:rsid w:val="00683EED"/>
    <w:rsid w:val="0068440A"/>
    <w:rsid w:val="00684D84"/>
    <w:rsid w:val="00685185"/>
    <w:rsid w:val="00685C83"/>
    <w:rsid w:val="006860C6"/>
    <w:rsid w:val="00687A8C"/>
    <w:rsid w:val="00687BB5"/>
    <w:rsid w:val="006906A1"/>
    <w:rsid w:val="0069080D"/>
    <w:rsid w:val="00690CE8"/>
    <w:rsid w:val="00690F6A"/>
    <w:rsid w:val="0069134D"/>
    <w:rsid w:val="006944E6"/>
    <w:rsid w:val="006946F2"/>
    <w:rsid w:val="00695A6E"/>
    <w:rsid w:val="00695AF6"/>
    <w:rsid w:val="00695C79"/>
    <w:rsid w:val="00695EDA"/>
    <w:rsid w:val="00696836"/>
    <w:rsid w:val="006975B7"/>
    <w:rsid w:val="006976DA"/>
    <w:rsid w:val="006A15A6"/>
    <w:rsid w:val="006A1779"/>
    <w:rsid w:val="006A2419"/>
    <w:rsid w:val="006A39B8"/>
    <w:rsid w:val="006A44E3"/>
    <w:rsid w:val="006A5BA7"/>
    <w:rsid w:val="006A5F38"/>
    <w:rsid w:val="006A5FEC"/>
    <w:rsid w:val="006A7438"/>
    <w:rsid w:val="006B0C78"/>
    <w:rsid w:val="006B1F97"/>
    <w:rsid w:val="006B243C"/>
    <w:rsid w:val="006B3ED8"/>
    <w:rsid w:val="006B3FFC"/>
    <w:rsid w:val="006B41E7"/>
    <w:rsid w:val="006B4895"/>
    <w:rsid w:val="006B543E"/>
    <w:rsid w:val="006B59A6"/>
    <w:rsid w:val="006B61B3"/>
    <w:rsid w:val="006B6A27"/>
    <w:rsid w:val="006B79CA"/>
    <w:rsid w:val="006B7B28"/>
    <w:rsid w:val="006C02CB"/>
    <w:rsid w:val="006C0EF6"/>
    <w:rsid w:val="006C15F0"/>
    <w:rsid w:val="006C15FC"/>
    <w:rsid w:val="006C2CE3"/>
    <w:rsid w:val="006C3124"/>
    <w:rsid w:val="006C3668"/>
    <w:rsid w:val="006C43D9"/>
    <w:rsid w:val="006C50FC"/>
    <w:rsid w:val="006C58E4"/>
    <w:rsid w:val="006C5A30"/>
    <w:rsid w:val="006C5B70"/>
    <w:rsid w:val="006C5DE3"/>
    <w:rsid w:val="006C5EB9"/>
    <w:rsid w:val="006C5F7E"/>
    <w:rsid w:val="006C60BC"/>
    <w:rsid w:val="006C6481"/>
    <w:rsid w:val="006C64CB"/>
    <w:rsid w:val="006C6D32"/>
    <w:rsid w:val="006C6D4C"/>
    <w:rsid w:val="006C71D3"/>
    <w:rsid w:val="006C7784"/>
    <w:rsid w:val="006C7B11"/>
    <w:rsid w:val="006C7C78"/>
    <w:rsid w:val="006C7EEA"/>
    <w:rsid w:val="006C7F5B"/>
    <w:rsid w:val="006D0170"/>
    <w:rsid w:val="006D22C1"/>
    <w:rsid w:val="006D23B0"/>
    <w:rsid w:val="006D2B1E"/>
    <w:rsid w:val="006D2BAC"/>
    <w:rsid w:val="006D30CB"/>
    <w:rsid w:val="006D368F"/>
    <w:rsid w:val="006D487C"/>
    <w:rsid w:val="006D5064"/>
    <w:rsid w:val="006D5198"/>
    <w:rsid w:val="006D5831"/>
    <w:rsid w:val="006D6567"/>
    <w:rsid w:val="006D77F6"/>
    <w:rsid w:val="006D78FE"/>
    <w:rsid w:val="006D7ABB"/>
    <w:rsid w:val="006E086B"/>
    <w:rsid w:val="006E0DB7"/>
    <w:rsid w:val="006E253B"/>
    <w:rsid w:val="006E3D9E"/>
    <w:rsid w:val="006E43DA"/>
    <w:rsid w:val="006E4B47"/>
    <w:rsid w:val="006E55F7"/>
    <w:rsid w:val="006E5665"/>
    <w:rsid w:val="006E5DE4"/>
    <w:rsid w:val="006E69E5"/>
    <w:rsid w:val="006E7AE6"/>
    <w:rsid w:val="006F0882"/>
    <w:rsid w:val="006F0FF5"/>
    <w:rsid w:val="006F150F"/>
    <w:rsid w:val="006F1B3A"/>
    <w:rsid w:val="006F2310"/>
    <w:rsid w:val="006F2677"/>
    <w:rsid w:val="006F2DE4"/>
    <w:rsid w:val="006F2ECA"/>
    <w:rsid w:val="006F3F71"/>
    <w:rsid w:val="006F4140"/>
    <w:rsid w:val="006F4CE4"/>
    <w:rsid w:val="006F4D20"/>
    <w:rsid w:val="006F53A1"/>
    <w:rsid w:val="006F6B25"/>
    <w:rsid w:val="006F77A5"/>
    <w:rsid w:val="0070031B"/>
    <w:rsid w:val="0070106A"/>
    <w:rsid w:val="00701750"/>
    <w:rsid w:val="0070251B"/>
    <w:rsid w:val="00702A77"/>
    <w:rsid w:val="00703B84"/>
    <w:rsid w:val="00705462"/>
    <w:rsid w:val="0070546D"/>
    <w:rsid w:val="00707239"/>
    <w:rsid w:val="00710456"/>
    <w:rsid w:val="0071190F"/>
    <w:rsid w:val="00711CBE"/>
    <w:rsid w:val="0071265D"/>
    <w:rsid w:val="00712879"/>
    <w:rsid w:val="00712AA6"/>
    <w:rsid w:val="00712F2E"/>
    <w:rsid w:val="00714416"/>
    <w:rsid w:val="0071540F"/>
    <w:rsid w:val="00716D52"/>
    <w:rsid w:val="00717A13"/>
    <w:rsid w:val="00720F51"/>
    <w:rsid w:val="007217BF"/>
    <w:rsid w:val="0072272E"/>
    <w:rsid w:val="00722EF7"/>
    <w:rsid w:val="00722F38"/>
    <w:rsid w:val="007235FA"/>
    <w:rsid w:val="00723751"/>
    <w:rsid w:val="00723C5F"/>
    <w:rsid w:val="00724447"/>
    <w:rsid w:val="00724BCD"/>
    <w:rsid w:val="00727312"/>
    <w:rsid w:val="007274DE"/>
    <w:rsid w:val="0072767D"/>
    <w:rsid w:val="00730812"/>
    <w:rsid w:val="00730929"/>
    <w:rsid w:val="00730EA8"/>
    <w:rsid w:val="007314B6"/>
    <w:rsid w:val="00731697"/>
    <w:rsid w:val="007316F7"/>
    <w:rsid w:val="00731710"/>
    <w:rsid w:val="00731C74"/>
    <w:rsid w:val="00731FA6"/>
    <w:rsid w:val="007321BC"/>
    <w:rsid w:val="0073261E"/>
    <w:rsid w:val="00732C19"/>
    <w:rsid w:val="00732FFA"/>
    <w:rsid w:val="007347C4"/>
    <w:rsid w:val="00734B02"/>
    <w:rsid w:val="00734FAA"/>
    <w:rsid w:val="0073501B"/>
    <w:rsid w:val="0073534B"/>
    <w:rsid w:val="00735555"/>
    <w:rsid w:val="00735846"/>
    <w:rsid w:val="00735C93"/>
    <w:rsid w:val="00737104"/>
    <w:rsid w:val="007379FA"/>
    <w:rsid w:val="0074056A"/>
    <w:rsid w:val="007421A1"/>
    <w:rsid w:val="00743158"/>
    <w:rsid w:val="00743361"/>
    <w:rsid w:val="007438C9"/>
    <w:rsid w:val="00743DE5"/>
    <w:rsid w:val="00744E80"/>
    <w:rsid w:val="00745D9C"/>
    <w:rsid w:val="007467AC"/>
    <w:rsid w:val="00746BAF"/>
    <w:rsid w:val="0074739D"/>
    <w:rsid w:val="0074754F"/>
    <w:rsid w:val="00747E7D"/>
    <w:rsid w:val="0075036B"/>
    <w:rsid w:val="007504D6"/>
    <w:rsid w:val="00751156"/>
    <w:rsid w:val="0075187F"/>
    <w:rsid w:val="00751FDD"/>
    <w:rsid w:val="007522AB"/>
    <w:rsid w:val="00752863"/>
    <w:rsid w:val="00752AC4"/>
    <w:rsid w:val="007533D9"/>
    <w:rsid w:val="0075533C"/>
    <w:rsid w:val="00755DF7"/>
    <w:rsid w:val="0075656B"/>
    <w:rsid w:val="00756C3B"/>
    <w:rsid w:val="007570E5"/>
    <w:rsid w:val="0075797F"/>
    <w:rsid w:val="007600C6"/>
    <w:rsid w:val="00760D61"/>
    <w:rsid w:val="0076142A"/>
    <w:rsid w:val="00761ED1"/>
    <w:rsid w:val="00762F26"/>
    <w:rsid w:val="007635BA"/>
    <w:rsid w:val="00763DE0"/>
    <w:rsid w:val="007640C3"/>
    <w:rsid w:val="00764159"/>
    <w:rsid w:val="007645F0"/>
    <w:rsid w:val="00765436"/>
    <w:rsid w:val="00765D99"/>
    <w:rsid w:val="00766AA7"/>
    <w:rsid w:val="00767526"/>
    <w:rsid w:val="00767563"/>
    <w:rsid w:val="0076756B"/>
    <w:rsid w:val="00771FAC"/>
    <w:rsid w:val="007724B0"/>
    <w:rsid w:val="00772AA7"/>
    <w:rsid w:val="00773334"/>
    <w:rsid w:val="007737B5"/>
    <w:rsid w:val="007739FC"/>
    <w:rsid w:val="007741A8"/>
    <w:rsid w:val="007747F8"/>
    <w:rsid w:val="00774A91"/>
    <w:rsid w:val="0077511D"/>
    <w:rsid w:val="0077514E"/>
    <w:rsid w:val="0077529B"/>
    <w:rsid w:val="00776025"/>
    <w:rsid w:val="00777827"/>
    <w:rsid w:val="00780340"/>
    <w:rsid w:val="007813DA"/>
    <w:rsid w:val="00781442"/>
    <w:rsid w:val="0078168D"/>
    <w:rsid w:val="0078197F"/>
    <w:rsid w:val="00782085"/>
    <w:rsid w:val="0078236A"/>
    <w:rsid w:val="0078253C"/>
    <w:rsid w:val="00782B5E"/>
    <w:rsid w:val="00784446"/>
    <w:rsid w:val="0078533C"/>
    <w:rsid w:val="0078548A"/>
    <w:rsid w:val="007854F7"/>
    <w:rsid w:val="0078568E"/>
    <w:rsid w:val="00785996"/>
    <w:rsid w:val="007859A1"/>
    <w:rsid w:val="00785EE7"/>
    <w:rsid w:val="0078608B"/>
    <w:rsid w:val="00786C63"/>
    <w:rsid w:val="0078710A"/>
    <w:rsid w:val="00787BDF"/>
    <w:rsid w:val="00787D23"/>
    <w:rsid w:val="007901E5"/>
    <w:rsid w:val="007906A7"/>
    <w:rsid w:val="00791149"/>
    <w:rsid w:val="007916BD"/>
    <w:rsid w:val="00791736"/>
    <w:rsid w:val="007917B9"/>
    <w:rsid w:val="00791D1F"/>
    <w:rsid w:val="007926AA"/>
    <w:rsid w:val="00792E4A"/>
    <w:rsid w:val="007946E3"/>
    <w:rsid w:val="00795580"/>
    <w:rsid w:val="007955AF"/>
    <w:rsid w:val="00795A60"/>
    <w:rsid w:val="00796DC3"/>
    <w:rsid w:val="007972C1"/>
    <w:rsid w:val="00797953"/>
    <w:rsid w:val="007A1580"/>
    <w:rsid w:val="007A1BBA"/>
    <w:rsid w:val="007A1FCD"/>
    <w:rsid w:val="007A2310"/>
    <w:rsid w:val="007A347B"/>
    <w:rsid w:val="007A38B0"/>
    <w:rsid w:val="007A419E"/>
    <w:rsid w:val="007A4E58"/>
    <w:rsid w:val="007A4F38"/>
    <w:rsid w:val="007A57BA"/>
    <w:rsid w:val="007A75B4"/>
    <w:rsid w:val="007A786C"/>
    <w:rsid w:val="007A7D0D"/>
    <w:rsid w:val="007B02B8"/>
    <w:rsid w:val="007B0707"/>
    <w:rsid w:val="007B071A"/>
    <w:rsid w:val="007B0FB4"/>
    <w:rsid w:val="007B158A"/>
    <w:rsid w:val="007B16A2"/>
    <w:rsid w:val="007B4181"/>
    <w:rsid w:val="007B509F"/>
    <w:rsid w:val="007B5A5D"/>
    <w:rsid w:val="007B5CBC"/>
    <w:rsid w:val="007B6D49"/>
    <w:rsid w:val="007B6EB3"/>
    <w:rsid w:val="007C0D1C"/>
    <w:rsid w:val="007C1D3E"/>
    <w:rsid w:val="007C2377"/>
    <w:rsid w:val="007C2A56"/>
    <w:rsid w:val="007C3A2D"/>
    <w:rsid w:val="007C3FD8"/>
    <w:rsid w:val="007C4897"/>
    <w:rsid w:val="007C57E7"/>
    <w:rsid w:val="007C6E1B"/>
    <w:rsid w:val="007C7C5E"/>
    <w:rsid w:val="007D08F6"/>
    <w:rsid w:val="007D0DD3"/>
    <w:rsid w:val="007D2E6E"/>
    <w:rsid w:val="007D3283"/>
    <w:rsid w:val="007D3655"/>
    <w:rsid w:val="007D3770"/>
    <w:rsid w:val="007D3938"/>
    <w:rsid w:val="007D3941"/>
    <w:rsid w:val="007D3F65"/>
    <w:rsid w:val="007D49D3"/>
    <w:rsid w:val="007D4AD5"/>
    <w:rsid w:val="007D6E40"/>
    <w:rsid w:val="007D7514"/>
    <w:rsid w:val="007D7B58"/>
    <w:rsid w:val="007E008E"/>
    <w:rsid w:val="007E025B"/>
    <w:rsid w:val="007E0D6B"/>
    <w:rsid w:val="007E10A2"/>
    <w:rsid w:val="007E130F"/>
    <w:rsid w:val="007E2BAD"/>
    <w:rsid w:val="007E2F24"/>
    <w:rsid w:val="007E36BD"/>
    <w:rsid w:val="007E36C6"/>
    <w:rsid w:val="007E36DF"/>
    <w:rsid w:val="007E396E"/>
    <w:rsid w:val="007E4468"/>
    <w:rsid w:val="007E4E0E"/>
    <w:rsid w:val="007E53C1"/>
    <w:rsid w:val="007E5806"/>
    <w:rsid w:val="007E610A"/>
    <w:rsid w:val="007E624C"/>
    <w:rsid w:val="007E72E7"/>
    <w:rsid w:val="007E7331"/>
    <w:rsid w:val="007E74B4"/>
    <w:rsid w:val="007E7AEF"/>
    <w:rsid w:val="007F097D"/>
    <w:rsid w:val="007F0D89"/>
    <w:rsid w:val="007F1E01"/>
    <w:rsid w:val="007F2205"/>
    <w:rsid w:val="007F283C"/>
    <w:rsid w:val="007F2974"/>
    <w:rsid w:val="007F29D2"/>
    <w:rsid w:val="007F3574"/>
    <w:rsid w:val="007F374E"/>
    <w:rsid w:val="007F7415"/>
    <w:rsid w:val="007F7949"/>
    <w:rsid w:val="007F79B6"/>
    <w:rsid w:val="0080153B"/>
    <w:rsid w:val="00801B11"/>
    <w:rsid w:val="00801ED8"/>
    <w:rsid w:val="008035EE"/>
    <w:rsid w:val="008038C4"/>
    <w:rsid w:val="0080449F"/>
    <w:rsid w:val="0080699A"/>
    <w:rsid w:val="00806DED"/>
    <w:rsid w:val="00807926"/>
    <w:rsid w:val="00807C67"/>
    <w:rsid w:val="0081026A"/>
    <w:rsid w:val="00810747"/>
    <w:rsid w:val="0081115B"/>
    <w:rsid w:val="00812B3E"/>
    <w:rsid w:val="0081317A"/>
    <w:rsid w:val="00813D59"/>
    <w:rsid w:val="008147F6"/>
    <w:rsid w:val="00816878"/>
    <w:rsid w:val="0081688A"/>
    <w:rsid w:val="0081743E"/>
    <w:rsid w:val="00817974"/>
    <w:rsid w:val="00817A3B"/>
    <w:rsid w:val="008204EC"/>
    <w:rsid w:val="008205D1"/>
    <w:rsid w:val="008206DF"/>
    <w:rsid w:val="00820E9B"/>
    <w:rsid w:val="008214D0"/>
    <w:rsid w:val="00821713"/>
    <w:rsid w:val="00821945"/>
    <w:rsid w:val="0082266A"/>
    <w:rsid w:val="00822915"/>
    <w:rsid w:val="008229CF"/>
    <w:rsid w:val="00822A7E"/>
    <w:rsid w:val="008240B2"/>
    <w:rsid w:val="008240D3"/>
    <w:rsid w:val="00824C6D"/>
    <w:rsid w:val="00825CE2"/>
    <w:rsid w:val="00826A79"/>
    <w:rsid w:val="00827D08"/>
    <w:rsid w:val="008304B5"/>
    <w:rsid w:val="00830AC0"/>
    <w:rsid w:val="00831A32"/>
    <w:rsid w:val="00831A8F"/>
    <w:rsid w:val="00831E9E"/>
    <w:rsid w:val="0083227B"/>
    <w:rsid w:val="00833BBB"/>
    <w:rsid w:val="00834EEF"/>
    <w:rsid w:val="008351FF"/>
    <w:rsid w:val="00835846"/>
    <w:rsid w:val="00835C30"/>
    <w:rsid w:val="00836380"/>
    <w:rsid w:val="00837F21"/>
    <w:rsid w:val="008407AE"/>
    <w:rsid w:val="008409CF"/>
    <w:rsid w:val="00840B97"/>
    <w:rsid w:val="0084181C"/>
    <w:rsid w:val="00841A8C"/>
    <w:rsid w:val="00842625"/>
    <w:rsid w:val="008430ED"/>
    <w:rsid w:val="0084344D"/>
    <w:rsid w:val="008459C1"/>
    <w:rsid w:val="00845D21"/>
    <w:rsid w:val="00847018"/>
    <w:rsid w:val="00847BE4"/>
    <w:rsid w:val="00850407"/>
    <w:rsid w:val="00851209"/>
    <w:rsid w:val="00851627"/>
    <w:rsid w:val="00852B92"/>
    <w:rsid w:val="00853128"/>
    <w:rsid w:val="008540D7"/>
    <w:rsid w:val="00854141"/>
    <w:rsid w:val="008545A9"/>
    <w:rsid w:val="0085497A"/>
    <w:rsid w:val="00855BE0"/>
    <w:rsid w:val="0085630E"/>
    <w:rsid w:val="008565F1"/>
    <w:rsid w:val="00856ADC"/>
    <w:rsid w:val="00856FF6"/>
    <w:rsid w:val="00857339"/>
    <w:rsid w:val="0085765F"/>
    <w:rsid w:val="00861D22"/>
    <w:rsid w:val="00862031"/>
    <w:rsid w:val="008623B2"/>
    <w:rsid w:val="008628D1"/>
    <w:rsid w:val="00862AF7"/>
    <w:rsid w:val="00862F23"/>
    <w:rsid w:val="0086373C"/>
    <w:rsid w:val="0086620B"/>
    <w:rsid w:val="00866239"/>
    <w:rsid w:val="008709A7"/>
    <w:rsid w:val="00870DE6"/>
    <w:rsid w:val="00871B53"/>
    <w:rsid w:val="00872C5A"/>
    <w:rsid w:val="008743CE"/>
    <w:rsid w:val="00874DBE"/>
    <w:rsid w:val="00874F9A"/>
    <w:rsid w:val="008750FF"/>
    <w:rsid w:val="00875FA6"/>
    <w:rsid w:val="008760DA"/>
    <w:rsid w:val="008765C9"/>
    <w:rsid w:val="00876D91"/>
    <w:rsid w:val="008777C6"/>
    <w:rsid w:val="00877F37"/>
    <w:rsid w:val="00880268"/>
    <w:rsid w:val="0088166D"/>
    <w:rsid w:val="00881FA2"/>
    <w:rsid w:val="008832F2"/>
    <w:rsid w:val="008839E3"/>
    <w:rsid w:val="00883E67"/>
    <w:rsid w:val="008843BE"/>
    <w:rsid w:val="00884482"/>
    <w:rsid w:val="008845A1"/>
    <w:rsid w:val="00884BA0"/>
    <w:rsid w:val="00885D6F"/>
    <w:rsid w:val="00885DEB"/>
    <w:rsid w:val="00886DA7"/>
    <w:rsid w:val="00887647"/>
    <w:rsid w:val="008876A0"/>
    <w:rsid w:val="00887CC8"/>
    <w:rsid w:val="00890366"/>
    <w:rsid w:val="00891C48"/>
    <w:rsid w:val="0089258A"/>
    <w:rsid w:val="00892ECE"/>
    <w:rsid w:val="0089336F"/>
    <w:rsid w:val="008933A3"/>
    <w:rsid w:val="00893825"/>
    <w:rsid w:val="00893A1D"/>
    <w:rsid w:val="008947AD"/>
    <w:rsid w:val="0089505E"/>
    <w:rsid w:val="00895258"/>
    <w:rsid w:val="00895CE5"/>
    <w:rsid w:val="008968B8"/>
    <w:rsid w:val="0089710C"/>
    <w:rsid w:val="00897F04"/>
    <w:rsid w:val="008A0533"/>
    <w:rsid w:val="008A0BE1"/>
    <w:rsid w:val="008A254E"/>
    <w:rsid w:val="008A36D1"/>
    <w:rsid w:val="008A36F6"/>
    <w:rsid w:val="008A434A"/>
    <w:rsid w:val="008A46F3"/>
    <w:rsid w:val="008A4E55"/>
    <w:rsid w:val="008A53B8"/>
    <w:rsid w:val="008A5C83"/>
    <w:rsid w:val="008A5E39"/>
    <w:rsid w:val="008A635D"/>
    <w:rsid w:val="008A6520"/>
    <w:rsid w:val="008A7067"/>
    <w:rsid w:val="008A746F"/>
    <w:rsid w:val="008B08F6"/>
    <w:rsid w:val="008B2011"/>
    <w:rsid w:val="008B30FC"/>
    <w:rsid w:val="008B447D"/>
    <w:rsid w:val="008B4523"/>
    <w:rsid w:val="008B4EDC"/>
    <w:rsid w:val="008B5733"/>
    <w:rsid w:val="008B5976"/>
    <w:rsid w:val="008B6A73"/>
    <w:rsid w:val="008B6A7C"/>
    <w:rsid w:val="008B6C6F"/>
    <w:rsid w:val="008B77C4"/>
    <w:rsid w:val="008C1FC8"/>
    <w:rsid w:val="008C2192"/>
    <w:rsid w:val="008C2336"/>
    <w:rsid w:val="008C26AB"/>
    <w:rsid w:val="008C3BAB"/>
    <w:rsid w:val="008C3F96"/>
    <w:rsid w:val="008C4428"/>
    <w:rsid w:val="008C4B81"/>
    <w:rsid w:val="008C4DB3"/>
    <w:rsid w:val="008C5F58"/>
    <w:rsid w:val="008C69FC"/>
    <w:rsid w:val="008C6FA6"/>
    <w:rsid w:val="008C7A06"/>
    <w:rsid w:val="008C7D18"/>
    <w:rsid w:val="008C7D1F"/>
    <w:rsid w:val="008D05B4"/>
    <w:rsid w:val="008D1E60"/>
    <w:rsid w:val="008D1FDD"/>
    <w:rsid w:val="008D259E"/>
    <w:rsid w:val="008D2A36"/>
    <w:rsid w:val="008D2C00"/>
    <w:rsid w:val="008D47C1"/>
    <w:rsid w:val="008D7062"/>
    <w:rsid w:val="008D79CE"/>
    <w:rsid w:val="008E03E9"/>
    <w:rsid w:val="008E0450"/>
    <w:rsid w:val="008E04A1"/>
    <w:rsid w:val="008E0AEE"/>
    <w:rsid w:val="008E0B17"/>
    <w:rsid w:val="008E0C03"/>
    <w:rsid w:val="008E103C"/>
    <w:rsid w:val="008E16C0"/>
    <w:rsid w:val="008E25B7"/>
    <w:rsid w:val="008E2A7E"/>
    <w:rsid w:val="008E2CD7"/>
    <w:rsid w:val="008E2EA0"/>
    <w:rsid w:val="008E36EE"/>
    <w:rsid w:val="008E420D"/>
    <w:rsid w:val="008E49E1"/>
    <w:rsid w:val="008E5924"/>
    <w:rsid w:val="008E6EC6"/>
    <w:rsid w:val="008E7A93"/>
    <w:rsid w:val="008E7C2E"/>
    <w:rsid w:val="008F03F0"/>
    <w:rsid w:val="008F0907"/>
    <w:rsid w:val="008F0AD0"/>
    <w:rsid w:val="008F0DC9"/>
    <w:rsid w:val="008F136D"/>
    <w:rsid w:val="008F17D7"/>
    <w:rsid w:val="008F1A7C"/>
    <w:rsid w:val="008F1CFF"/>
    <w:rsid w:val="008F25A5"/>
    <w:rsid w:val="008F2EBF"/>
    <w:rsid w:val="008F481D"/>
    <w:rsid w:val="008F48E2"/>
    <w:rsid w:val="008F497A"/>
    <w:rsid w:val="008F4AE6"/>
    <w:rsid w:val="008F51A6"/>
    <w:rsid w:val="008F5487"/>
    <w:rsid w:val="008F623D"/>
    <w:rsid w:val="008F6370"/>
    <w:rsid w:val="008F63D7"/>
    <w:rsid w:val="008F7559"/>
    <w:rsid w:val="008F79C8"/>
    <w:rsid w:val="008F7AE7"/>
    <w:rsid w:val="008F7DB0"/>
    <w:rsid w:val="00900327"/>
    <w:rsid w:val="00900C6E"/>
    <w:rsid w:val="00902D65"/>
    <w:rsid w:val="00903395"/>
    <w:rsid w:val="009058B0"/>
    <w:rsid w:val="009063FA"/>
    <w:rsid w:val="009066F0"/>
    <w:rsid w:val="00906D4E"/>
    <w:rsid w:val="0090782D"/>
    <w:rsid w:val="00907AD7"/>
    <w:rsid w:val="00910979"/>
    <w:rsid w:val="009116BE"/>
    <w:rsid w:val="00911F12"/>
    <w:rsid w:val="0091225B"/>
    <w:rsid w:val="0091240D"/>
    <w:rsid w:val="00912E97"/>
    <w:rsid w:val="00913196"/>
    <w:rsid w:val="009147D6"/>
    <w:rsid w:val="00914A07"/>
    <w:rsid w:val="009151D1"/>
    <w:rsid w:val="009175DC"/>
    <w:rsid w:val="00917F5D"/>
    <w:rsid w:val="00920297"/>
    <w:rsid w:val="00921258"/>
    <w:rsid w:val="009218C8"/>
    <w:rsid w:val="00922FEC"/>
    <w:rsid w:val="0092329F"/>
    <w:rsid w:val="009232E3"/>
    <w:rsid w:val="009234AF"/>
    <w:rsid w:val="009234CD"/>
    <w:rsid w:val="00924198"/>
    <w:rsid w:val="00924F7F"/>
    <w:rsid w:val="00925149"/>
    <w:rsid w:val="009258EE"/>
    <w:rsid w:val="00926413"/>
    <w:rsid w:val="009303F2"/>
    <w:rsid w:val="0093087C"/>
    <w:rsid w:val="009309CA"/>
    <w:rsid w:val="009312AF"/>
    <w:rsid w:val="00932117"/>
    <w:rsid w:val="00932406"/>
    <w:rsid w:val="00932CE5"/>
    <w:rsid w:val="00933103"/>
    <w:rsid w:val="009332DA"/>
    <w:rsid w:val="00933F85"/>
    <w:rsid w:val="009340A2"/>
    <w:rsid w:val="00934231"/>
    <w:rsid w:val="00934432"/>
    <w:rsid w:val="0093589E"/>
    <w:rsid w:val="00937CF6"/>
    <w:rsid w:val="00937EB2"/>
    <w:rsid w:val="00937FDC"/>
    <w:rsid w:val="00941998"/>
    <w:rsid w:val="00941A4B"/>
    <w:rsid w:val="009435BD"/>
    <w:rsid w:val="00943AD9"/>
    <w:rsid w:val="00943BD8"/>
    <w:rsid w:val="00943DA5"/>
    <w:rsid w:val="00943F0E"/>
    <w:rsid w:val="0094431B"/>
    <w:rsid w:val="00944BA8"/>
    <w:rsid w:val="00945326"/>
    <w:rsid w:val="0094552C"/>
    <w:rsid w:val="00945F55"/>
    <w:rsid w:val="009468B5"/>
    <w:rsid w:val="009469A6"/>
    <w:rsid w:val="00946A0D"/>
    <w:rsid w:val="00946C3A"/>
    <w:rsid w:val="00946C4E"/>
    <w:rsid w:val="009478FA"/>
    <w:rsid w:val="00947C48"/>
    <w:rsid w:val="00947D72"/>
    <w:rsid w:val="00950783"/>
    <w:rsid w:val="00951788"/>
    <w:rsid w:val="0095190D"/>
    <w:rsid w:val="00951A1D"/>
    <w:rsid w:val="00951EA0"/>
    <w:rsid w:val="00952D07"/>
    <w:rsid w:val="00954644"/>
    <w:rsid w:val="00954E5D"/>
    <w:rsid w:val="00955A10"/>
    <w:rsid w:val="0095612F"/>
    <w:rsid w:val="00956C16"/>
    <w:rsid w:val="00956DED"/>
    <w:rsid w:val="009571AA"/>
    <w:rsid w:val="0095784F"/>
    <w:rsid w:val="00961630"/>
    <w:rsid w:val="0096167E"/>
    <w:rsid w:val="00961704"/>
    <w:rsid w:val="0096174D"/>
    <w:rsid w:val="00962FC7"/>
    <w:rsid w:val="00963BB6"/>
    <w:rsid w:val="00964072"/>
    <w:rsid w:val="009640E2"/>
    <w:rsid w:val="00964379"/>
    <w:rsid w:val="00964A50"/>
    <w:rsid w:val="009656AB"/>
    <w:rsid w:val="00966BA8"/>
    <w:rsid w:val="00970065"/>
    <w:rsid w:val="009701E6"/>
    <w:rsid w:val="00970998"/>
    <w:rsid w:val="00970DEC"/>
    <w:rsid w:val="00970FE3"/>
    <w:rsid w:val="009719D8"/>
    <w:rsid w:val="00972631"/>
    <w:rsid w:val="00972FFE"/>
    <w:rsid w:val="00974A28"/>
    <w:rsid w:val="009751C7"/>
    <w:rsid w:val="0097547E"/>
    <w:rsid w:val="009755B6"/>
    <w:rsid w:val="00975E7C"/>
    <w:rsid w:val="00976FA4"/>
    <w:rsid w:val="0098029D"/>
    <w:rsid w:val="009805BF"/>
    <w:rsid w:val="0098133F"/>
    <w:rsid w:val="009838B5"/>
    <w:rsid w:val="00983CEE"/>
    <w:rsid w:val="009846DA"/>
    <w:rsid w:val="00984DFD"/>
    <w:rsid w:val="00985C0B"/>
    <w:rsid w:val="00985E49"/>
    <w:rsid w:val="0098685A"/>
    <w:rsid w:val="0098687D"/>
    <w:rsid w:val="00987FC1"/>
    <w:rsid w:val="009905E0"/>
    <w:rsid w:val="0099101D"/>
    <w:rsid w:val="0099226A"/>
    <w:rsid w:val="00992417"/>
    <w:rsid w:val="0099259B"/>
    <w:rsid w:val="00992655"/>
    <w:rsid w:val="00993669"/>
    <w:rsid w:val="00993BB2"/>
    <w:rsid w:val="00994BF7"/>
    <w:rsid w:val="00995BCB"/>
    <w:rsid w:val="00997BEB"/>
    <w:rsid w:val="00997CCC"/>
    <w:rsid w:val="009A07B2"/>
    <w:rsid w:val="009A0C68"/>
    <w:rsid w:val="009A0E38"/>
    <w:rsid w:val="009A12ED"/>
    <w:rsid w:val="009A1B0F"/>
    <w:rsid w:val="009A21BE"/>
    <w:rsid w:val="009A2242"/>
    <w:rsid w:val="009A2422"/>
    <w:rsid w:val="009A256C"/>
    <w:rsid w:val="009A3A45"/>
    <w:rsid w:val="009A5051"/>
    <w:rsid w:val="009A56A4"/>
    <w:rsid w:val="009A57DB"/>
    <w:rsid w:val="009A6740"/>
    <w:rsid w:val="009A6A14"/>
    <w:rsid w:val="009A6C46"/>
    <w:rsid w:val="009A7106"/>
    <w:rsid w:val="009A7862"/>
    <w:rsid w:val="009A78FC"/>
    <w:rsid w:val="009A7C0D"/>
    <w:rsid w:val="009A7C41"/>
    <w:rsid w:val="009A7F2C"/>
    <w:rsid w:val="009B12E8"/>
    <w:rsid w:val="009B1417"/>
    <w:rsid w:val="009B1587"/>
    <w:rsid w:val="009B15F0"/>
    <w:rsid w:val="009B30F3"/>
    <w:rsid w:val="009B368A"/>
    <w:rsid w:val="009B36AD"/>
    <w:rsid w:val="009B39C7"/>
    <w:rsid w:val="009B4199"/>
    <w:rsid w:val="009B4C34"/>
    <w:rsid w:val="009B5CD1"/>
    <w:rsid w:val="009B5E54"/>
    <w:rsid w:val="009B61D6"/>
    <w:rsid w:val="009B653D"/>
    <w:rsid w:val="009B6663"/>
    <w:rsid w:val="009B6F1A"/>
    <w:rsid w:val="009B7177"/>
    <w:rsid w:val="009B73F1"/>
    <w:rsid w:val="009B7B0E"/>
    <w:rsid w:val="009C05FC"/>
    <w:rsid w:val="009C0923"/>
    <w:rsid w:val="009C1ECF"/>
    <w:rsid w:val="009C1F09"/>
    <w:rsid w:val="009C1F38"/>
    <w:rsid w:val="009C3036"/>
    <w:rsid w:val="009C3856"/>
    <w:rsid w:val="009C3D10"/>
    <w:rsid w:val="009C4F51"/>
    <w:rsid w:val="009C5261"/>
    <w:rsid w:val="009C52B1"/>
    <w:rsid w:val="009C5ABC"/>
    <w:rsid w:val="009C5C8E"/>
    <w:rsid w:val="009C71F0"/>
    <w:rsid w:val="009D0087"/>
    <w:rsid w:val="009D04DB"/>
    <w:rsid w:val="009D0925"/>
    <w:rsid w:val="009D1305"/>
    <w:rsid w:val="009D1699"/>
    <w:rsid w:val="009D1F56"/>
    <w:rsid w:val="009D22B1"/>
    <w:rsid w:val="009D2925"/>
    <w:rsid w:val="009D4076"/>
    <w:rsid w:val="009D4174"/>
    <w:rsid w:val="009D5259"/>
    <w:rsid w:val="009D58CE"/>
    <w:rsid w:val="009D647D"/>
    <w:rsid w:val="009D6E25"/>
    <w:rsid w:val="009D7130"/>
    <w:rsid w:val="009D7249"/>
    <w:rsid w:val="009D7989"/>
    <w:rsid w:val="009E0DE4"/>
    <w:rsid w:val="009E1F5E"/>
    <w:rsid w:val="009E2B08"/>
    <w:rsid w:val="009E2DBD"/>
    <w:rsid w:val="009E3286"/>
    <w:rsid w:val="009E34C2"/>
    <w:rsid w:val="009E385E"/>
    <w:rsid w:val="009E44F6"/>
    <w:rsid w:val="009E4627"/>
    <w:rsid w:val="009E46D0"/>
    <w:rsid w:val="009E5D63"/>
    <w:rsid w:val="009E6F63"/>
    <w:rsid w:val="009E7208"/>
    <w:rsid w:val="009E7383"/>
    <w:rsid w:val="009E7915"/>
    <w:rsid w:val="009F0932"/>
    <w:rsid w:val="009F1A16"/>
    <w:rsid w:val="009F1D4D"/>
    <w:rsid w:val="009F25D8"/>
    <w:rsid w:val="009F28EA"/>
    <w:rsid w:val="009F2B78"/>
    <w:rsid w:val="009F3076"/>
    <w:rsid w:val="009F3382"/>
    <w:rsid w:val="009F36E3"/>
    <w:rsid w:val="009F3894"/>
    <w:rsid w:val="009F4391"/>
    <w:rsid w:val="009F4680"/>
    <w:rsid w:val="009F4833"/>
    <w:rsid w:val="009F5B27"/>
    <w:rsid w:val="009F5B69"/>
    <w:rsid w:val="009F6156"/>
    <w:rsid w:val="009F64BE"/>
    <w:rsid w:val="009F6F50"/>
    <w:rsid w:val="009F7299"/>
    <w:rsid w:val="009F7B7E"/>
    <w:rsid w:val="00A00DC7"/>
    <w:rsid w:val="00A01129"/>
    <w:rsid w:val="00A01370"/>
    <w:rsid w:val="00A01FF8"/>
    <w:rsid w:val="00A02BDB"/>
    <w:rsid w:val="00A033FB"/>
    <w:rsid w:val="00A0394F"/>
    <w:rsid w:val="00A03D52"/>
    <w:rsid w:val="00A04559"/>
    <w:rsid w:val="00A04654"/>
    <w:rsid w:val="00A0525D"/>
    <w:rsid w:val="00A05A8E"/>
    <w:rsid w:val="00A07383"/>
    <w:rsid w:val="00A073FC"/>
    <w:rsid w:val="00A075E8"/>
    <w:rsid w:val="00A10B7D"/>
    <w:rsid w:val="00A115CB"/>
    <w:rsid w:val="00A117F5"/>
    <w:rsid w:val="00A11883"/>
    <w:rsid w:val="00A11CE5"/>
    <w:rsid w:val="00A126CF"/>
    <w:rsid w:val="00A12F5F"/>
    <w:rsid w:val="00A1362C"/>
    <w:rsid w:val="00A13DA9"/>
    <w:rsid w:val="00A14085"/>
    <w:rsid w:val="00A14682"/>
    <w:rsid w:val="00A15724"/>
    <w:rsid w:val="00A15CB7"/>
    <w:rsid w:val="00A1655A"/>
    <w:rsid w:val="00A16681"/>
    <w:rsid w:val="00A170DA"/>
    <w:rsid w:val="00A2071A"/>
    <w:rsid w:val="00A20D27"/>
    <w:rsid w:val="00A213D3"/>
    <w:rsid w:val="00A21A64"/>
    <w:rsid w:val="00A21A6B"/>
    <w:rsid w:val="00A2210B"/>
    <w:rsid w:val="00A229FD"/>
    <w:rsid w:val="00A22A32"/>
    <w:rsid w:val="00A22D75"/>
    <w:rsid w:val="00A25D6A"/>
    <w:rsid w:val="00A264AC"/>
    <w:rsid w:val="00A2707B"/>
    <w:rsid w:val="00A271B4"/>
    <w:rsid w:val="00A274FD"/>
    <w:rsid w:val="00A308BB"/>
    <w:rsid w:val="00A30B0B"/>
    <w:rsid w:val="00A30F38"/>
    <w:rsid w:val="00A30F7E"/>
    <w:rsid w:val="00A3194B"/>
    <w:rsid w:val="00A31A51"/>
    <w:rsid w:val="00A31BD3"/>
    <w:rsid w:val="00A31D4B"/>
    <w:rsid w:val="00A31DF4"/>
    <w:rsid w:val="00A325D3"/>
    <w:rsid w:val="00A32778"/>
    <w:rsid w:val="00A32C60"/>
    <w:rsid w:val="00A33020"/>
    <w:rsid w:val="00A33DE6"/>
    <w:rsid w:val="00A33FB0"/>
    <w:rsid w:val="00A3446B"/>
    <w:rsid w:val="00A35013"/>
    <w:rsid w:val="00A352DE"/>
    <w:rsid w:val="00A3641E"/>
    <w:rsid w:val="00A36D69"/>
    <w:rsid w:val="00A3796F"/>
    <w:rsid w:val="00A401F8"/>
    <w:rsid w:val="00A40711"/>
    <w:rsid w:val="00A40735"/>
    <w:rsid w:val="00A40B98"/>
    <w:rsid w:val="00A41072"/>
    <w:rsid w:val="00A41778"/>
    <w:rsid w:val="00A42800"/>
    <w:rsid w:val="00A42FDB"/>
    <w:rsid w:val="00A44244"/>
    <w:rsid w:val="00A46B4A"/>
    <w:rsid w:val="00A500C9"/>
    <w:rsid w:val="00A50638"/>
    <w:rsid w:val="00A51A1E"/>
    <w:rsid w:val="00A5299E"/>
    <w:rsid w:val="00A529B6"/>
    <w:rsid w:val="00A52B76"/>
    <w:rsid w:val="00A532AA"/>
    <w:rsid w:val="00A544F5"/>
    <w:rsid w:val="00A54A58"/>
    <w:rsid w:val="00A5528F"/>
    <w:rsid w:val="00A569F9"/>
    <w:rsid w:val="00A57418"/>
    <w:rsid w:val="00A57614"/>
    <w:rsid w:val="00A576A3"/>
    <w:rsid w:val="00A57CEF"/>
    <w:rsid w:val="00A60B18"/>
    <w:rsid w:val="00A61678"/>
    <w:rsid w:val="00A62184"/>
    <w:rsid w:val="00A633C6"/>
    <w:rsid w:val="00A63CBB"/>
    <w:rsid w:val="00A63E92"/>
    <w:rsid w:val="00A64056"/>
    <w:rsid w:val="00A640BF"/>
    <w:rsid w:val="00A642FE"/>
    <w:rsid w:val="00A656AD"/>
    <w:rsid w:val="00A657CB"/>
    <w:rsid w:val="00A657D0"/>
    <w:rsid w:val="00A665D4"/>
    <w:rsid w:val="00A666B0"/>
    <w:rsid w:val="00A677A1"/>
    <w:rsid w:val="00A67F05"/>
    <w:rsid w:val="00A701DC"/>
    <w:rsid w:val="00A715EB"/>
    <w:rsid w:val="00A71840"/>
    <w:rsid w:val="00A7288E"/>
    <w:rsid w:val="00A7296D"/>
    <w:rsid w:val="00A731AA"/>
    <w:rsid w:val="00A742D1"/>
    <w:rsid w:val="00A7486C"/>
    <w:rsid w:val="00A74BDA"/>
    <w:rsid w:val="00A75260"/>
    <w:rsid w:val="00A75C40"/>
    <w:rsid w:val="00A75D10"/>
    <w:rsid w:val="00A75D2C"/>
    <w:rsid w:val="00A77494"/>
    <w:rsid w:val="00A776CF"/>
    <w:rsid w:val="00A80429"/>
    <w:rsid w:val="00A809D1"/>
    <w:rsid w:val="00A80BED"/>
    <w:rsid w:val="00A81089"/>
    <w:rsid w:val="00A81D09"/>
    <w:rsid w:val="00A8238C"/>
    <w:rsid w:val="00A82411"/>
    <w:rsid w:val="00A831C7"/>
    <w:rsid w:val="00A8341C"/>
    <w:rsid w:val="00A842EE"/>
    <w:rsid w:val="00A85702"/>
    <w:rsid w:val="00A85C4C"/>
    <w:rsid w:val="00A85EDC"/>
    <w:rsid w:val="00A861F4"/>
    <w:rsid w:val="00A862AE"/>
    <w:rsid w:val="00A86C40"/>
    <w:rsid w:val="00A86D34"/>
    <w:rsid w:val="00A90439"/>
    <w:rsid w:val="00A90A17"/>
    <w:rsid w:val="00A90A84"/>
    <w:rsid w:val="00A91521"/>
    <w:rsid w:val="00A91A38"/>
    <w:rsid w:val="00A92CDD"/>
    <w:rsid w:val="00A936EF"/>
    <w:rsid w:val="00A939C1"/>
    <w:rsid w:val="00A93C38"/>
    <w:rsid w:val="00A94469"/>
    <w:rsid w:val="00A94C0C"/>
    <w:rsid w:val="00A94FF6"/>
    <w:rsid w:val="00A95458"/>
    <w:rsid w:val="00A95931"/>
    <w:rsid w:val="00A95AE1"/>
    <w:rsid w:val="00A95EDA"/>
    <w:rsid w:val="00A96144"/>
    <w:rsid w:val="00A962E4"/>
    <w:rsid w:val="00A9630E"/>
    <w:rsid w:val="00A9685E"/>
    <w:rsid w:val="00A96C74"/>
    <w:rsid w:val="00A96E80"/>
    <w:rsid w:val="00AA0016"/>
    <w:rsid w:val="00AA0F79"/>
    <w:rsid w:val="00AA10A8"/>
    <w:rsid w:val="00AA18C4"/>
    <w:rsid w:val="00AA1BB3"/>
    <w:rsid w:val="00AA22C7"/>
    <w:rsid w:val="00AA2922"/>
    <w:rsid w:val="00AA2BC5"/>
    <w:rsid w:val="00AA4910"/>
    <w:rsid w:val="00AA555E"/>
    <w:rsid w:val="00AA5EC6"/>
    <w:rsid w:val="00AA6215"/>
    <w:rsid w:val="00AA6360"/>
    <w:rsid w:val="00AA7301"/>
    <w:rsid w:val="00AA7644"/>
    <w:rsid w:val="00AA78A7"/>
    <w:rsid w:val="00AA79E4"/>
    <w:rsid w:val="00AB0775"/>
    <w:rsid w:val="00AB0C7F"/>
    <w:rsid w:val="00AB1031"/>
    <w:rsid w:val="00AB1207"/>
    <w:rsid w:val="00AB15FE"/>
    <w:rsid w:val="00AB1AFD"/>
    <w:rsid w:val="00AB1B76"/>
    <w:rsid w:val="00AB379F"/>
    <w:rsid w:val="00AB3B75"/>
    <w:rsid w:val="00AB491F"/>
    <w:rsid w:val="00AB53DC"/>
    <w:rsid w:val="00AB5444"/>
    <w:rsid w:val="00AB5575"/>
    <w:rsid w:val="00AB56C4"/>
    <w:rsid w:val="00AB57C2"/>
    <w:rsid w:val="00AB5CC7"/>
    <w:rsid w:val="00AB5ECC"/>
    <w:rsid w:val="00AB6A20"/>
    <w:rsid w:val="00AB6C31"/>
    <w:rsid w:val="00AB7B20"/>
    <w:rsid w:val="00AB7DBB"/>
    <w:rsid w:val="00AC0CD1"/>
    <w:rsid w:val="00AC211A"/>
    <w:rsid w:val="00AC2733"/>
    <w:rsid w:val="00AC280C"/>
    <w:rsid w:val="00AC5449"/>
    <w:rsid w:val="00AC664C"/>
    <w:rsid w:val="00AC6774"/>
    <w:rsid w:val="00AC7ADC"/>
    <w:rsid w:val="00AD0018"/>
    <w:rsid w:val="00AD15CC"/>
    <w:rsid w:val="00AD161A"/>
    <w:rsid w:val="00AD177D"/>
    <w:rsid w:val="00AD23C5"/>
    <w:rsid w:val="00AD24AE"/>
    <w:rsid w:val="00AD3DBC"/>
    <w:rsid w:val="00AD473D"/>
    <w:rsid w:val="00AD489A"/>
    <w:rsid w:val="00AD573E"/>
    <w:rsid w:val="00AD621A"/>
    <w:rsid w:val="00AD6463"/>
    <w:rsid w:val="00AD6D52"/>
    <w:rsid w:val="00AD6D62"/>
    <w:rsid w:val="00AD7012"/>
    <w:rsid w:val="00AD71EC"/>
    <w:rsid w:val="00AD7566"/>
    <w:rsid w:val="00AD7D3E"/>
    <w:rsid w:val="00AE1C31"/>
    <w:rsid w:val="00AE20E4"/>
    <w:rsid w:val="00AE32F3"/>
    <w:rsid w:val="00AE3427"/>
    <w:rsid w:val="00AE3CE4"/>
    <w:rsid w:val="00AE4998"/>
    <w:rsid w:val="00AE51DC"/>
    <w:rsid w:val="00AE5859"/>
    <w:rsid w:val="00AE648F"/>
    <w:rsid w:val="00AE7F89"/>
    <w:rsid w:val="00AF04DA"/>
    <w:rsid w:val="00AF0839"/>
    <w:rsid w:val="00AF094B"/>
    <w:rsid w:val="00AF115E"/>
    <w:rsid w:val="00AF1546"/>
    <w:rsid w:val="00AF2419"/>
    <w:rsid w:val="00AF292A"/>
    <w:rsid w:val="00AF2A82"/>
    <w:rsid w:val="00AF2CE1"/>
    <w:rsid w:val="00AF368E"/>
    <w:rsid w:val="00AF3713"/>
    <w:rsid w:val="00AF4871"/>
    <w:rsid w:val="00AF614E"/>
    <w:rsid w:val="00AF6EE8"/>
    <w:rsid w:val="00AF73DB"/>
    <w:rsid w:val="00AF73EF"/>
    <w:rsid w:val="00AF759F"/>
    <w:rsid w:val="00B00492"/>
    <w:rsid w:val="00B01078"/>
    <w:rsid w:val="00B029FD"/>
    <w:rsid w:val="00B02E01"/>
    <w:rsid w:val="00B04102"/>
    <w:rsid w:val="00B04F82"/>
    <w:rsid w:val="00B050FC"/>
    <w:rsid w:val="00B05370"/>
    <w:rsid w:val="00B057FA"/>
    <w:rsid w:val="00B05B99"/>
    <w:rsid w:val="00B05E0B"/>
    <w:rsid w:val="00B0632C"/>
    <w:rsid w:val="00B06E7A"/>
    <w:rsid w:val="00B076E9"/>
    <w:rsid w:val="00B0793A"/>
    <w:rsid w:val="00B079DB"/>
    <w:rsid w:val="00B1013A"/>
    <w:rsid w:val="00B10D3C"/>
    <w:rsid w:val="00B10D7D"/>
    <w:rsid w:val="00B10E12"/>
    <w:rsid w:val="00B10ECD"/>
    <w:rsid w:val="00B1151F"/>
    <w:rsid w:val="00B1163B"/>
    <w:rsid w:val="00B118DF"/>
    <w:rsid w:val="00B1210E"/>
    <w:rsid w:val="00B1220F"/>
    <w:rsid w:val="00B12C03"/>
    <w:rsid w:val="00B12E5E"/>
    <w:rsid w:val="00B12F59"/>
    <w:rsid w:val="00B14222"/>
    <w:rsid w:val="00B14309"/>
    <w:rsid w:val="00B14CB6"/>
    <w:rsid w:val="00B159BB"/>
    <w:rsid w:val="00B15CE5"/>
    <w:rsid w:val="00B171BC"/>
    <w:rsid w:val="00B17F3F"/>
    <w:rsid w:val="00B20A4B"/>
    <w:rsid w:val="00B20FDB"/>
    <w:rsid w:val="00B21905"/>
    <w:rsid w:val="00B22EED"/>
    <w:rsid w:val="00B232B6"/>
    <w:rsid w:val="00B2556B"/>
    <w:rsid w:val="00B25EB7"/>
    <w:rsid w:val="00B2661A"/>
    <w:rsid w:val="00B2691C"/>
    <w:rsid w:val="00B27184"/>
    <w:rsid w:val="00B27517"/>
    <w:rsid w:val="00B27B7B"/>
    <w:rsid w:val="00B27BE9"/>
    <w:rsid w:val="00B30E40"/>
    <w:rsid w:val="00B30E75"/>
    <w:rsid w:val="00B30FD1"/>
    <w:rsid w:val="00B3155A"/>
    <w:rsid w:val="00B323AF"/>
    <w:rsid w:val="00B3267B"/>
    <w:rsid w:val="00B33CEB"/>
    <w:rsid w:val="00B33DE1"/>
    <w:rsid w:val="00B33F94"/>
    <w:rsid w:val="00B34786"/>
    <w:rsid w:val="00B36B7F"/>
    <w:rsid w:val="00B36E2B"/>
    <w:rsid w:val="00B36E6D"/>
    <w:rsid w:val="00B37223"/>
    <w:rsid w:val="00B40309"/>
    <w:rsid w:val="00B4194C"/>
    <w:rsid w:val="00B41ADF"/>
    <w:rsid w:val="00B42EE2"/>
    <w:rsid w:val="00B43ACB"/>
    <w:rsid w:val="00B44CF4"/>
    <w:rsid w:val="00B4676D"/>
    <w:rsid w:val="00B47632"/>
    <w:rsid w:val="00B47824"/>
    <w:rsid w:val="00B47E0E"/>
    <w:rsid w:val="00B47E77"/>
    <w:rsid w:val="00B5016E"/>
    <w:rsid w:val="00B50171"/>
    <w:rsid w:val="00B50708"/>
    <w:rsid w:val="00B51B90"/>
    <w:rsid w:val="00B51D22"/>
    <w:rsid w:val="00B51DF1"/>
    <w:rsid w:val="00B52015"/>
    <w:rsid w:val="00B5265A"/>
    <w:rsid w:val="00B52C33"/>
    <w:rsid w:val="00B53078"/>
    <w:rsid w:val="00B5322C"/>
    <w:rsid w:val="00B53364"/>
    <w:rsid w:val="00B537C5"/>
    <w:rsid w:val="00B53BE0"/>
    <w:rsid w:val="00B545A4"/>
    <w:rsid w:val="00B5466F"/>
    <w:rsid w:val="00B54C11"/>
    <w:rsid w:val="00B557D0"/>
    <w:rsid w:val="00B561A8"/>
    <w:rsid w:val="00B564B2"/>
    <w:rsid w:val="00B573FC"/>
    <w:rsid w:val="00B57660"/>
    <w:rsid w:val="00B57B59"/>
    <w:rsid w:val="00B57CE9"/>
    <w:rsid w:val="00B57F75"/>
    <w:rsid w:val="00B6039F"/>
    <w:rsid w:val="00B60AC1"/>
    <w:rsid w:val="00B61284"/>
    <w:rsid w:val="00B622BB"/>
    <w:rsid w:val="00B6262E"/>
    <w:rsid w:val="00B62764"/>
    <w:rsid w:val="00B62984"/>
    <w:rsid w:val="00B630DB"/>
    <w:rsid w:val="00B632FA"/>
    <w:rsid w:val="00B63A07"/>
    <w:rsid w:val="00B647D7"/>
    <w:rsid w:val="00B674EE"/>
    <w:rsid w:val="00B67DB5"/>
    <w:rsid w:val="00B67F05"/>
    <w:rsid w:val="00B7083F"/>
    <w:rsid w:val="00B71468"/>
    <w:rsid w:val="00B71932"/>
    <w:rsid w:val="00B72A91"/>
    <w:rsid w:val="00B737B3"/>
    <w:rsid w:val="00B74B17"/>
    <w:rsid w:val="00B76535"/>
    <w:rsid w:val="00B76657"/>
    <w:rsid w:val="00B76749"/>
    <w:rsid w:val="00B7770A"/>
    <w:rsid w:val="00B77720"/>
    <w:rsid w:val="00B805FA"/>
    <w:rsid w:val="00B8104A"/>
    <w:rsid w:val="00B81329"/>
    <w:rsid w:val="00B81336"/>
    <w:rsid w:val="00B8165F"/>
    <w:rsid w:val="00B82AC1"/>
    <w:rsid w:val="00B82C37"/>
    <w:rsid w:val="00B8300E"/>
    <w:rsid w:val="00B8390C"/>
    <w:rsid w:val="00B83AA7"/>
    <w:rsid w:val="00B83F30"/>
    <w:rsid w:val="00B8479A"/>
    <w:rsid w:val="00B85449"/>
    <w:rsid w:val="00B859F5"/>
    <w:rsid w:val="00B85FB7"/>
    <w:rsid w:val="00B8613B"/>
    <w:rsid w:val="00B86892"/>
    <w:rsid w:val="00B8739B"/>
    <w:rsid w:val="00B87841"/>
    <w:rsid w:val="00B87CC5"/>
    <w:rsid w:val="00B9091D"/>
    <w:rsid w:val="00B90E63"/>
    <w:rsid w:val="00B91C40"/>
    <w:rsid w:val="00B91D79"/>
    <w:rsid w:val="00B92679"/>
    <w:rsid w:val="00B939EF"/>
    <w:rsid w:val="00B949B6"/>
    <w:rsid w:val="00B94ED0"/>
    <w:rsid w:val="00B95850"/>
    <w:rsid w:val="00B95A07"/>
    <w:rsid w:val="00B96638"/>
    <w:rsid w:val="00B96E10"/>
    <w:rsid w:val="00B974CF"/>
    <w:rsid w:val="00B978E0"/>
    <w:rsid w:val="00BA0463"/>
    <w:rsid w:val="00BA052A"/>
    <w:rsid w:val="00BA0B34"/>
    <w:rsid w:val="00BA120D"/>
    <w:rsid w:val="00BA1907"/>
    <w:rsid w:val="00BA2250"/>
    <w:rsid w:val="00BA35E3"/>
    <w:rsid w:val="00BA3B2D"/>
    <w:rsid w:val="00BA400A"/>
    <w:rsid w:val="00BA4141"/>
    <w:rsid w:val="00BA4B3D"/>
    <w:rsid w:val="00BA4BA8"/>
    <w:rsid w:val="00BA4D25"/>
    <w:rsid w:val="00BA534F"/>
    <w:rsid w:val="00BA5569"/>
    <w:rsid w:val="00BA59AA"/>
    <w:rsid w:val="00BA65B1"/>
    <w:rsid w:val="00BA7971"/>
    <w:rsid w:val="00BA7CFE"/>
    <w:rsid w:val="00BA7DFC"/>
    <w:rsid w:val="00BB083A"/>
    <w:rsid w:val="00BB11AF"/>
    <w:rsid w:val="00BB1F6D"/>
    <w:rsid w:val="00BB2216"/>
    <w:rsid w:val="00BB2BA1"/>
    <w:rsid w:val="00BB2DA9"/>
    <w:rsid w:val="00BB4A4A"/>
    <w:rsid w:val="00BB4E76"/>
    <w:rsid w:val="00BB4F63"/>
    <w:rsid w:val="00BB5087"/>
    <w:rsid w:val="00BB51FA"/>
    <w:rsid w:val="00BB5256"/>
    <w:rsid w:val="00BB5C64"/>
    <w:rsid w:val="00BB669A"/>
    <w:rsid w:val="00BC1394"/>
    <w:rsid w:val="00BC1819"/>
    <w:rsid w:val="00BC1FD2"/>
    <w:rsid w:val="00BC252A"/>
    <w:rsid w:val="00BC3919"/>
    <w:rsid w:val="00BC4173"/>
    <w:rsid w:val="00BC4AA6"/>
    <w:rsid w:val="00BC4B46"/>
    <w:rsid w:val="00BC4DFE"/>
    <w:rsid w:val="00BC5353"/>
    <w:rsid w:val="00BC5599"/>
    <w:rsid w:val="00BC59EB"/>
    <w:rsid w:val="00BC5B8C"/>
    <w:rsid w:val="00BC5F0F"/>
    <w:rsid w:val="00BC6998"/>
    <w:rsid w:val="00BC6C04"/>
    <w:rsid w:val="00BC6CD9"/>
    <w:rsid w:val="00BC6DFB"/>
    <w:rsid w:val="00BD10DF"/>
    <w:rsid w:val="00BD2900"/>
    <w:rsid w:val="00BD3EA9"/>
    <w:rsid w:val="00BD473A"/>
    <w:rsid w:val="00BD4A7A"/>
    <w:rsid w:val="00BD4E4C"/>
    <w:rsid w:val="00BD4E6D"/>
    <w:rsid w:val="00BD5A14"/>
    <w:rsid w:val="00BD66AA"/>
    <w:rsid w:val="00BD6FCF"/>
    <w:rsid w:val="00BD7114"/>
    <w:rsid w:val="00BE0E1D"/>
    <w:rsid w:val="00BE3C98"/>
    <w:rsid w:val="00BE4670"/>
    <w:rsid w:val="00BE4A4E"/>
    <w:rsid w:val="00BE4CED"/>
    <w:rsid w:val="00BE5596"/>
    <w:rsid w:val="00BE55FD"/>
    <w:rsid w:val="00BE581E"/>
    <w:rsid w:val="00BE5B84"/>
    <w:rsid w:val="00BE63AA"/>
    <w:rsid w:val="00BE6661"/>
    <w:rsid w:val="00BE680D"/>
    <w:rsid w:val="00BE6BFD"/>
    <w:rsid w:val="00BE78E7"/>
    <w:rsid w:val="00BF032E"/>
    <w:rsid w:val="00BF0418"/>
    <w:rsid w:val="00BF1C22"/>
    <w:rsid w:val="00BF295F"/>
    <w:rsid w:val="00BF4515"/>
    <w:rsid w:val="00BF4BED"/>
    <w:rsid w:val="00BF5116"/>
    <w:rsid w:val="00BF5706"/>
    <w:rsid w:val="00BF5F9B"/>
    <w:rsid w:val="00BF5F9C"/>
    <w:rsid w:val="00BF6456"/>
    <w:rsid w:val="00BF645C"/>
    <w:rsid w:val="00BF6A21"/>
    <w:rsid w:val="00C00C61"/>
    <w:rsid w:val="00C0146C"/>
    <w:rsid w:val="00C01592"/>
    <w:rsid w:val="00C01A0E"/>
    <w:rsid w:val="00C01C30"/>
    <w:rsid w:val="00C01E9D"/>
    <w:rsid w:val="00C0237C"/>
    <w:rsid w:val="00C035FB"/>
    <w:rsid w:val="00C04640"/>
    <w:rsid w:val="00C067E9"/>
    <w:rsid w:val="00C072AF"/>
    <w:rsid w:val="00C0791A"/>
    <w:rsid w:val="00C104A9"/>
    <w:rsid w:val="00C10A30"/>
    <w:rsid w:val="00C11A53"/>
    <w:rsid w:val="00C12EB4"/>
    <w:rsid w:val="00C134BB"/>
    <w:rsid w:val="00C142B1"/>
    <w:rsid w:val="00C14A5C"/>
    <w:rsid w:val="00C14ADF"/>
    <w:rsid w:val="00C1503C"/>
    <w:rsid w:val="00C152DF"/>
    <w:rsid w:val="00C15C72"/>
    <w:rsid w:val="00C16DED"/>
    <w:rsid w:val="00C1707E"/>
    <w:rsid w:val="00C1707F"/>
    <w:rsid w:val="00C17717"/>
    <w:rsid w:val="00C177B7"/>
    <w:rsid w:val="00C17AF2"/>
    <w:rsid w:val="00C17F69"/>
    <w:rsid w:val="00C21456"/>
    <w:rsid w:val="00C217FB"/>
    <w:rsid w:val="00C21886"/>
    <w:rsid w:val="00C21B3E"/>
    <w:rsid w:val="00C2247F"/>
    <w:rsid w:val="00C25A71"/>
    <w:rsid w:val="00C25E36"/>
    <w:rsid w:val="00C266F0"/>
    <w:rsid w:val="00C26ED7"/>
    <w:rsid w:val="00C270F7"/>
    <w:rsid w:val="00C3102E"/>
    <w:rsid w:val="00C312AF"/>
    <w:rsid w:val="00C31A8C"/>
    <w:rsid w:val="00C31B2B"/>
    <w:rsid w:val="00C326EE"/>
    <w:rsid w:val="00C32974"/>
    <w:rsid w:val="00C32E6E"/>
    <w:rsid w:val="00C331AB"/>
    <w:rsid w:val="00C334E1"/>
    <w:rsid w:val="00C347DB"/>
    <w:rsid w:val="00C34ED8"/>
    <w:rsid w:val="00C3520A"/>
    <w:rsid w:val="00C35563"/>
    <w:rsid w:val="00C35B4E"/>
    <w:rsid w:val="00C36CD2"/>
    <w:rsid w:val="00C41A95"/>
    <w:rsid w:val="00C43B51"/>
    <w:rsid w:val="00C43E4D"/>
    <w:rsid w:val="00C44468"/>
    <w:rsid w:val="00C446DC"/>
    <w:rsid w:val="00C465C8"/>
    <w:rsid w:val="00C4741E"/>
    <w:rsid w:val="00C47E11"/>
    <w:rsid w:val="00C47F16"/>
    <w:rsid w:val="00C50DF7"/>
    <w:rsid w:val="00C52132"/>
    <w:rsid w:val="00C535DF"/>
    <w:rsid w:val="00C53941"/>
    <w:rsid w:val="00C53F92"/>
    <w:rsid w:val="00C54655"/>
    <w:rsid w:val="00C54D4C"/>
    <w:rsid w:val="00C5518F"/>
    <w:rsid w:val="00C5603E"/>
    <w:rsid w:val="00C571E4"/>
    <w:rsid w:val="00C57C43"/>
    <w:rsid w:val="00C57D85"/>
    <w:rsid w:val="00C60392"/>
    <w:rsid w:val="00C606BF"/>
    <w:rsid w:val="00C60AF5"/>
    <w:rsid w:val="00C60CCA"/>
    <w:rsid w:val="00C61417"/>
    <w:rsid w:val="00C61A13"/>
    <w:rsid w:val="00C62FB7"/>
    <w:rsid w:val="00C63BA8"/>
    <w:rsid w:val="00C65819"/>
    <w:rsid w:val="00C65DF7"/>
    <w:rsid w:val="00C66B2B"/>
    <w:rsid w:val="00C66E89"/>
    <w:rsid w:val="00C6709D"/>
    <w:rsid w:val="00C6776D"/>
    <w:rsid w:val="00C706CE"/>
    <w:rsid w:val="00C70B05"/>
    <w:rsid w:val="00C71D13"/>
    <w:rsid w:val="00C71FB0"/>
    <w:rsid w:val="00C72B59"/>
    <w:rsid w:val="00C72BE7"/>
    <w:rsid w:val="00C72F18"/>
    <w:rsid w:val="00C748CC"/>
    <w:rsid w:val="00C749B2"/>
    <w:rsid w:val="00C753F2"/>
    <w:rsid w:val="00C756E5"/>
    <w:rsid w:val="00C75F0C"/>
    <w:rsid w:val="00C762F1"/>
    <w:rsid w:val="00C76765"/>
    <w:rsid w:val="00C77C57"/>
    <w:rsid w:val="00C77F46"/>
    <w:rsid w:val="00C77F77"/>
    <w:rsid w:val="00C804F5"/>
    <w:rsid w:val="00C8053A"/>
    <w:rsid w:val="00C80CE1"/>
    <w:rsid w:val="00C81DC5"/>
    <w:rsid w:val="00C81FC8"/>
    <w:rsid w:val="00C821F1"/>
    <w:rsid w:val="00C827C1"/>
    <w:rsid w:val="00C8284C"/>
    <w:rsid w:val="00C82E82"/>
    <w:rsid w:val="00C8362A"/>
    <w:rsid w:val="00C83A7B"/>
    <w:rsid w:val="00C83C14"/>
    <w:rsid w:val="00C83DDF"/>
    <w:rsid w:val="00C84E31"/>
    <w:rsid w:val="00C852E4"/>
    <w:rsid w:val="00C85415"/>
    <w:rsid w:val="00C8558B"/>
    <w:rsid w:val="00C85CBD"/>
    <w:rsid w:val="00C86058"/>
    <w:rsid w:val="00C86637"/>
    <w:rsid w:val="00C869B0"/>
    <w:rsid w:val="00C877FB"/>
    <w:rsid w:val="00C8784C"/>
    <w:rsid w:val="00C87ACD"/>
    <w:rsid w:val="00C87DAF"/>
    <w:rsid w:val="00C904EA"/>
    <w:rsid w:val="00C905F4"/>
    <w:rsid w:val="00C90965"/>
    <w:rsid w:val="00C90D76"/>
    <w:rsid w:val="00C911E8"/>
    <w:rsid w:val="00C9130E"/>
    <w:rsid w:val="00C91660"/>
    <w:rsid w:val="00C920D4"/>
    <w:rsid w:val="00C92CEB"/>
    <w:rsid w:val="00C946ED"/>
    <w:rsid w:val="00C94BA6"/>
    <w:rsid w:val="00C96DA6"/>
    <w:rsid w:val="00C97686"/>
    <w:rsid w:val="00CA00AD"/>
    <w:rsid w:val="00CA0149"/>
    <w:rsid w:val="00CA017D"/>
    <w:rsid w:val="00CA09DC"/>
    <w:rsid w:val="00CA0BFA"/>
    <w:rsid w:val="00CA1179"/>
    <w:rsid w:val="00CA15C8"/>
    <w:rsid w:val="00CA1DBF"/>
    <w:rsid w:val="00CA296E"/>
    <w:rsid w:val="00CA2B01"/>
    <w:rsid w:val="00CA2B69"/>
    <w:rsid w:val="00CA2CCE"/>
    <w:rsid w:val="00CA3A39"/>
    <w:rsid w:val="00CA42FA"/>
    <w:rsid w:val="00CA4C78"/>
    <w:rsid w:val="00CA5CE5"/>
    <w:rsid w:val="00CA5E58"/>
    <w:rsid w:val="00CA6480"/>
    <w:rsid w:val="00CA6EDB"/>
    <w:rsid w:val="00CA7D17"/>
    <w:rsid w:val="00CB003D"/>
    <w:rsid w:val="00CB188A"/>
    <w:rsid w:val="00CB18F1"/>
    <w:rsid w:val="00CB18F2"/>
    <w:rsid w:val="00CB2008"/>
    <w:rsid w:val="00CB2658"/>
    <w:rsid w:val="00CB2D0F"/>
    <w:rsid w:val="00CB2E3A"/>
    <w:rsid w:val="00CB2FBE"/>
    <w:rsid w:val="00CB3E10"/>
    <w:rsid w:val="00CB41D3"/>
    <w:rsid w:val="00CB5A58"/>
    <w:rsid w:val="00CB5C16"/>
    <w:rsid w:val="00CB65F0"/>
    <w:rsid w:val="00CB7627"/>
    <w:rsid w:val="00CB77E6"/>
    <w:rsid w:val="00CB78F1"/>
    <w:rsid w:val="00CB7DCB"/>
    <w:rsid w:val="00CC088C"/>
    <w:rsid w:val="00CC0BF3"/>
    <w:rsid w:val="00CC13CF"/>
    <w:rsid w:val="00CC1CDC"/>
    <w:rsid w:val="00CC1E29"/>
    <w:rsid w:val="00CC3046"/>
    <w:rsid w:val="00CC390D"/>
    <w:rsid w:val="00CC3C04"/>
    <w:rsid w:val="00CC3CF6"/>
    <w:rsid w:val="00CC475A"/>
    <w:rsid w:val="00CC5A51"/>
    <w:rsid w:val="00CC5A68"/>
    <w:rsid w:val="00CC5C40"/>
    <w:rsid w:val="00CC607A"/>
    <w:rsid w:val="00CC7250"/>
    <w:rsid w:val="00CC72EE"/>
    <w:rsid w:val="00CC7373"/>
    <w:rsid w:val="00CD0306"/>
    <w:rsid w:val="00CD0A4D"/>
    <w:rsid w:val="00CD0BAC"/>
    <w:rsid w:val="00CD1074"/>
    <w:rsid w:val="00CD1236"/>
    <w:rsid w:val="00CD13F9"/>
    <w:rsid w:val="00CD18A2"/>
    <w:rsid w:val="00CD1DC9"/>
    <w:rsid w:val="00CD2E34"/>
    <w:rsid w:val="00CD3D4C"/>
    <w:rsid w:val="00CD41DC"/>
    <w:rsid w:val="00CD586A"/>
    <w:rsid w:val="00CD5A97"/>
    <w:rsid w:val="00CD5DD1"/>
    <w:rsid w:val="00CD60CF"/>
    <w:rsid w:val="00CD6B00"/>
    <w:rsid w:val="00CD6FE8"/>
    <w:rsid w:val="00CD77BB"/>
    <w:rsid w:val="00CD7AD8"/>
    <w:rsid w:val="00CE04A2"/>
    <w:rsid w:val="00CE04B1"/>
    <w:rsid w:val="00CE0508"/>
    <w:rsid w:val="00CE0C5C"/>
    <w:rsid w:val="00CE0D26"/>
    <w:rsid w:val="00CE150D"/>
    <w:rsid w:val="00CE1FBB"/>
    <w:rsid w:val="00CE2A76"/>
    <w:rsid w:val="00CE3480"/>
    <w:rsid w:val="00CE3861"/>
    <w:rsid w:val="00CE3CF6"/>
    <w:rsid w:val="00CE3FF6"/>
    <w:rsid w:val="00CE40D1"/>
    <w:rsid w:val="00CE468D"/>
    <w:rsid w:val="00CE4DA9"/>
    <w:rsid w:val="00CE4F7C"/>
    <w:rsid w:val="00CE668E"/>
    <w:rsid w:val="00CE6B53"/>
    <w:rsid w:val="00CE6CDF"/>
    <w:rsid w:val="00CE7553"/>
    <w:rsid w:val="00CE7DDB"/>
    <w:rsid w:val="00CF09FB"/>
    <w:rsid w:val="00CF0DB9"/>
    <w:rsid w:val="00CF146B"/>
    <w:rsid w:val="00CF2031"/>
    <w:rsid w:val="00CF29B3"/>
    <w:rsid w:val="00CF2E65"/>
    <w:rsid w:val="00CF3835"/>
    <w:rsid w:val="00CF415B"/>
    <w:rsid w:val="00CF4305"/>
    <w:rsid w:val="00CF44B1"/>
    <w:rsid w:val="00CF543F"/>
    <w:rsid w:val="00CF5479"/>
    <w:rsid w:val="00CF6423"/>
    <w:rsid w:val="00CF669E"/>
    <w:rsid w:val="00CF6BE7"/>
    <w:rsid w:val="00CF6BFE"/>
    <w:rsid w:val="00CF7204"/>
    <w:rsid w:val="00CF79C5"/>
    <w:rsid w:val="00D00B70"/>
    <w:rsid w:val="00D00FC8"/>
    <w:rsid w:val="00D01065"/>
    <w:rsid w:val="00D01ADD"/>
    <w:rsid w:val="00D022C8"/>
    <w:rsid w:val="00D026C3"/>
    <w:rsid w:val="00D02CC3"/>
    <w:rsid w:val="00D02DD0"/>
    <w:rsid w:val="00D03ECC"/>
    <w:rsid w:val="00D03F8E"/>
    <w:rsid w:val="00D0449D"/>
    <w:rsid w:val="00D05650"/>
    <w:rsid w:val="00D0588D"/>
    <w:rsid w:val="00D05FD4"/>
    <w:rsid w:val="00D06C88"/>
    <w:rsid w:val="00D0712C"/>
    <w:rsid w:val="00D0796A"/>
    <w:rsid w:val="00D106CE"/>
    <w:rsid w:val="00D10ADD"/>
    <w:rsid w:val="00D12CA7"/>
    <w:rsid w:val="00D13730"/>
    <w:rsid w:val="00D13848"/>
    <w:rsid w:val="00D14321"/>
    <w:rsid w:val="00D143FA"/>
    <w:rsid w:val="00D145BA"/>
    <w:rsid w:val="00D14995"/>
    <w:rsid w:val="00D14D63"/>
    <w:rsid w:val="00D14F64"/>
    <w:rsid w:val="00D160BE"/>
    <w:rsid w:val="00D162EE"/>
    <w:rsid w:val="00D16DB4"/>
    <w:rsid w:val="00D17444"/>
    <w:rsid w:val="00D17F2B"/>
    <w:rsid w:val="00D20AAE"/>
    <w:rsid w:val="00D2189D"/>
    <w:rsid w:val="00D2229E"/>
    <w:rsid w:val="00D22585"/>
    <w:rsid w:val="00D22FE7"/>
    <w:rsid w:val="00D2404A"/>
    <w:rsid w:val="00D249DD"/>
    <w:rsid w:val="00D25443"/>
    <w:rsid w:val="00D25D0F"/>
    <w:rsid w:val="00D25D53"/>
    <w:rsid w:val="00D2772F"/>
    <w:rsid w:val="00D27D34"/>
    <w:rsid w:val="00D30CCF"/>
    <w:rsid w:val="00D3110B"/>
    <w:rsid w:val="00D31690"/>
    <w:rsid w:val="00D31872"/>
    <w:rsid w:val="00D3245D"/>
    <w:rsid w:val="00D326D6"/>
    <w:rsid w:val="00D32A70"/>
    <w:rsid w:val="00D32C68"/>
    <w:rsid w:val="00D34854"/>
    <w:rsid w:val="00D352AB"/>
    <w:rsid w:val="00D3548A"/>
    <w:rsid w:val="00D35836"/>
    <w:rsid w:val="00D35F32"/>
    <w:rsid w:val="00D362D8"/>
    <w:rsid w:val="00D367DC"/>
    <w:rsid w:val="00D36C94"/>
    <w:rsid w:val="00D36D13"/>
    <w:rsid w:val="00D376ED"/>
    <w:rsid w:val="00D37EA9"/>
    <w:rsid w:val="00D4049E"/>
    <w:rsid w:val="00D4089A"/>
    <w:rsid w:val="00D40C24"/>
    <w:rsid w:val="00D40E0B"/>
    <w:rsid w:val="00D41368"/>
    <w:rsid w:val="00D41C78"/>
    <w:rsid w:val="00D41D07"/>
    <w:rsid w:val="00D421CC"/>
    <w:rsid w:val="00D4260C"/>
    <w:rsid w:val="00D430F7"/>
    <w:rsid w:val="00D43D0A"/>
    <w:rsid w:val="00D44E33"/>
    <w:rsid w:val="00D452A0"/>
    <w:rsid w:val="00D46128"/>
    <w:rsid w:val="00D469BF"/>
    <w:rsid w:val="00D46D21"/>
    <w:rsid w:val="00D47080"/>
    <w:rsid w:val="00D47865"/>
    <w:rsid w:val="00D50B73"/>
    <w:rsid w:val="00D50EEA"/>
    <w:rsid w:val="00D51B23"/>
    <w:rsid w:val="00D52112"/>
    <w:rsid w:val="00D55059"/>
    <w:rsid w:val="00D559B9"/>
    <w:rsid w:val="00D55CB3"/>
    <w:rsid w:val="00D5676E"/>
    <w:rsid w:val="00D56ADD"/>
    <w:rsid w:val="00D56CCF"/>
    <w:rsid w:val="00D56D8E"/>
    <w:rsid w:val="00D60899"/>
    <w:rsid w:val="00D60E92"/>
    <w:rsid w:val="00D60F5F"/>
    <w:rsid w:val="00D6108D"/>
    <w:rsid w:val="00D6138B"/>
    <w:rsid w:val="00D619DC"/>
    <w:rsid w:val="00D61C58"/>
    <w:rsid w:val="00D61D0D"/>
    <w:rsid w:val="00D623F8"/>
    <w:rsid w:val="00D625AF"/>
    <w:rsid w:val="00D62DBC"/>
    <w:rsid w:val="00D63987"/>
    <w:rsid w:val="00D64B2A"/>
    <w:rsid w:val="00D6595E"/>
    <w:rsid w:val="00D6598B"/>
    <w:rsid w:val="00D65A0B"/>
    <w:rsid w:val="00D65F6E"/>
    <w:rsid w:val="00D67281"/>
    <w:rsid w:val="00D6730E"/>
    <w:rsid w:val="00D67509"/>
    <w:rsid w:val="00D705BC"/>
    <w:rsid w:val="00D70768"/>
    <w:rsid w:val="00D70BB0"/>
    <w:rsid w:val="00D70EE0"/>
    <w:rsid w:val="00D71810"/>
    <w:rsid w:val="00D71C03"/>
    <w:rsid w:val="00D72022"/>
    <w:rsid w:val="00D72192"/>
    <w:rsid w:val="00D72443"/>
    <w:rsid w:val="00D73331"/>
    <w:rsid w:val="00D7349B"/>
    <w:rsid w:val="00D73EBD"/>
    <w:rsid w:val="00D740BD"/>
    <w:rsid w:val="00D74894"/>
    <w:rsid w:val="00D757AC"/>
    <w:rsid w:val="00D75AF0"/>
    <w:rsid w:val="00D76851"/>
    <w:rsid w:val="00D76F72"/>
    <w:rsid w:val="00D771D9"/>
    <w:rsid w:val="00D801BB"/>
    <w:rsid w:val="00D80B43"/>
    <w:rsid w:val="00D80D14"/>
    <w:rsid w:val="00D81102"/>
    <w:rsid w:val="00D81C95"/>
    <w:rsid w:val="00D82F12"/>
    <w:rsid w:val="00D8335A"/>
    <w:rsid w:val="00D83727"/>
    <w:rsid w:val="00D83777"/>
    <w:rsid w:val="00D8394D"/>
    <w:rsid w:val="00D83CF0"/>
    <w:rsid w:val="00D855FD"/>
    <w:rsid w:val="00D85D97"/>
    <w:rsid w:val="00D8648A"/>
    <w:rsid w:val="00D867DD"/>
    <w:rsid w:val="00D86C44"/>
    <w:rsid w:val="00D874C4"/>
    <w:rsid w:val="00D87A83"/>
    <w:rsid w:val="00D90809"/>
    <w:rsid w:val="00D91341"/>
    <w:rsid w:val="00D918BB"/>
    <w:rsid w:val="00D91CEA"/>
    <w:rsid w:val="00D9218D"/>
    <w:rsid w:val="00D92EAF"/>
    <w:rsid w:val="00D93431"/>
    <w:rsid w:val="00D93A5C"/>
    <w:rsid w:val="00D93CD7"/>
    <w:rsid w:val="00D94C40"/>
    <w:rsid w:val="00D967BB"/>
    <w:rsid w:val="00D96CC5"/>
    <w:rsid w:val="00D97512"/>
    <w:rsid w:val="00DA02E3"/>
    <w:rsid w:val="00DA0661"/>
    <w:rsid w:val="00DA244C"/>
    <w:rsid w:val="00DA29A0"/>
    <w:rsid w:val="00DA4452"/>
    <w:rsid w:val="00DA4B3D"/>
    <w:rsid w:val="00DA5592"/>
    <w:rsid w:val="00DA585F"/>
    <w:rsid w:val="00DA5AF0"/>
    <w:rsid w:val="00DA5D60"/>
    <w:rsid w:val="00DA6222"/>
    <w:rsid w:val="00DA79F9"/>
    <w:rsid w:val="00DA7DA8"/>
    <w:rsid w:val="00DB0455"/>
    <w:rsid w:val="00DB13DA"/>
    <w:rsid w:val="00DB43E3"/>
    <w:rsid w:val="00DB456F"/>
    <w:rsid w:val="00DB4F38"/>
    <w:rsid w:val="00DB58E9"/>
    <w:rsid w:val="00DB5C0E"/>
    <w:rsid w:val="00DB6245"/>
    <w:rsid w:val="00DB638A"/>
    <w:rsid w:val="00DB6FE8"/>
    <w:rsid w:val="00DB7828"/>
    <w:rsid w:val="00DB7C34"/>
    <w:rsid w:val="00DB7F8F"/>
    <w:rsid w:val="00DC0154"/>
    <w:rsid w:val="00DC1130"/>
    <w:rsid w:val="00DC128A"/>
    <w:rsid w:val="00DC1C5E"/>
    <w:rsid w:val="00DC205B"/>
    <w:rsid w:val="00DC359A"/>
    <w:rsid w:val="00DC3F14"/>
    <w:rsid w:val="00DC3F1D"/>
    <w:rsid w:val="00DC4438"/>
    <w:rsid w:val="00DC4A65"/>
    <w:rsid w:val="00DC4C88"/>
    <w:rsid w:val="00DC4F96"/>
    <w:rsid w:val="00DC5164"/>
    <w:rsid w:val="00DC6869"/>
    <w:rsid w:val="00DC691A"/>
    <w:rsid w:val="00DC6BFE"/>
    <w:rsid w:val="00DC7932"/>
    <w:rsid w:val="00DD0448"/>
    <w:rsid w:val="00DD0926"/>
    <w:rsid w:val="00DD112A"/>
    <w:rsid w:val="00DD1718"/>
    <w:rsid w:val="00DD1DA6"/>
    <w:rsid w:val="00DD2691"/>
    <w:rsid w:val="00DD319F"/>
    <w:rsid w:val="00DD3E62"/>
    <w:rsid w:val="00DD476E"/>
    <w:rsid w:val="00DD4A1D"/>
    <w:rsid w:val="00DD4D94"/>
    <w:rsid w:val="00DD6270"/>
    <w:rsid w:val="00DD645A"/>
    <w:rsid w:val="00DD7BCA"/>
    <w:rsid w:val="00DD7EFC"/>
    <w:rsid w:val="00DE0B56"/>
    <w:rsid w:val="00DE0B75"/>
    <w:rsid w:val="00DE1165"/>
    <w:rsid w:val="00DE126F"/>
    <w:rsid w:val="00DE1DD8"/>
    <w:rsid w:val="00DE32F1"/>
    <w:rsid w:val="00DE358E"/>
    <w:rsid w:val="00DE389C"/>
    <w:rsid w:val="00DE3D2C"/>
    <w:rsid w:val="00DE4575"/>
    <w:rsid w:val="00DE4EE8"/>
    <w:rsid w:val="00DE59AC"/>
    <w:rsid w:val="00DE5A3A"/>
    <w:rsid w:val="00DE7394"/>
    <w:rsid w:val="00DE76B4"/>
    <w:rsid w:val="00DE79AD"/>
    <w:rsid w:val="00DE7C54"/>
    <w:rsid w:val="00DF019B"/>
    <w:rsid w:val="00DF0587"/>
    <w:rsid w:val="00DF078D"/>
    <w:rsid w:val="00DF088C"/>
    <w:rsid w:val="00DF0C1D"/>
    <w:rsid w:val="00DF0CEA"/>
    <w:rsid w:val="00DF17A2"/>
    <w:rsid w:val="00DF1BE2"/>
    <w:rsid w:val="00DF28E3"/>
    <w:rsid w:val="00DF2AC2"/>
    <w:rsid w:val="00DF3296"/>
    <w:rsid w:val="00DF3B54"/>
    <w:rsid w:val="00DF3C32"/>
    <w:rsid w:val="00DF556D"/>
    <w:rsid w:val="00DF5B66"/>
    <w:rsid w:val="00DF5CC3"/>
    <w:rsid w:val="00DF5E2E"/>
    <w:rsid w:val="00DF6352"/>
    <w:rsid w:val="00DF73A7"/>
    <w:rsid w:val="00DF7418"/>
    <w:rsid w:val="00E00841"/>
    <w:rsid w:val="00E00DD7"/>
    <w:rsid w:val="00E01677"/>
    <w:rsid w:val="00E01E51"/>
    <w:rsid w:val="00E02D57"/>
    <w:rsid w:val="00E0460F"/>
    <w:rsid w:val="00E05245"/>
    <w:rsid w:val="00E0624D"/>
    <w:rsid w:val="00E06D28"/>
    <w:rsid w:val="00E076C6"/>
    <w:rsid w:val="00E07D81"/>
    <w:rsid w:val="00E10721"/>
    <w:rsid w:val="00E10E35"/>
    <w:rsid w:val="00E10EB9"/>
    <w:rsid w:val="00E10F89"/>
    <w:rsid w:val="00E11296"/>
    <w:rsid w:val="00E114FE"/>
    <w:rsid w:val="00E125D8"/>
    <w:rsid w:val="00E13F8E"/>
    <w:rsid w:val="00E159C8"/>
    <w:rsid w:val="00E16769"/>
    <w:rsid w:val="00E1786D"/>
    <w:rsid w:val="00E17E76"/>
    <w:rsid w:val="00E20142"/>
    <w:rsid w:val="00E20B00"/>
    <w:rsid w:val="00E20DC4"/>
    <w:rsid w:val="00E21341"/>
    <w:rsid w:val="00E21396"/>
    <w:rsid w:val="00E22422"/>
    <w:rsid w:val="00E23C07"/>
    <w:rsid w:val="00E23D78"/>
    <w:rsid w:val="00E2471A"/>
    <w:rsid w:val="00E25454"/>
    <w:rsid w:val="00E25675"/>
    <w:rsid w:val="00E26B20"/>
    <w:rsid w:val="00E27919"/>
    <w:rsid w:val="00E30016"/>
    <w:rsid w:val="00E307E4"/>
    <w:rsid w:val="00E30884"/>
    <w:rsid w:val="00E313EE"/>
    <w:rsid w:val="00E31E7A"/>
    <w:rsid w:val="00E3207D"/>
    <w:rsid w:val="00E324EF"/>
    <w:rsid w:val="00E330C9"/>
    <w:rsid w:val="00E335F3"/>
    <w:rsid w:val="00E33A15"/>
    <w:rsid w:val="00E33F1A"/>
    <w:rsid w:val="00E33FAB"/>
    <w:rsid w:val="00E34078"/>
    <w:rsid w:val="00E347B6"/>
    <w:rsid w:val="00E351A6"/>
    <w:rsid w:val="00E360FF"/>
    <w:rsid w:val="00E3657B"/>
    <w:rsid w:val="00E369BA"/>
    <w:rsid w:val="00E37139"/>
    <w:rsid w:val="00E377E3"/>
    <w:rsid w:val="00E415BF"/>
    <w:rsid w:val="00E41946"/>
    <w:rsid w:val="00E426A0"/>
    <w:rsid w:val="00E4288D"/>
    <w:rsid w:val="00E42C34"/>
    <w:rsid w:val="00E42EE2"/>
    <w:rsid w:val="00E430B9"/>
    <w:rsid w:val="00E432FE"/>
    <w:rsid w:val="00E43899"/>
    <w:rsid w:val="00E44CB7"/>
    <w:rsid w:val="00E45489"/>
    <w:rsid w:val="00E45506"/>
    <w:rsid w:val="00E4738E"/>
    <w:rsid w:val="00E47BCC"/>
    <w:rsid w:val="00E47BF1"/>
    <w:rsid w:val="00E505DD"/>
    <w:rsid w:val="00E50C96"/>
    <w:rsid w:val="00E50FC5"/>
    <w:rsid w:val="00E52BEE"/>
    <w:rsid w:val="00E52BFF"/>
    <w:rsid w:val="00E52E82"/>
    <w:rsid w:val="00E5362D"/>
    <w:rsid w:val="00E53F2B"/>
    <w:rsid w:val="00E54B6B"/>
    <w:rsid w:val="00E54CC0"/>
    <w:rsid w:val="00E55A27"/>
    <w:rsid w:val="00E55C03"/>
    <w:rsid w:val="00E560F4"/>
    <w:rsid w:val="00E561EE"/>
    <w:rsid w:val="00E563F2"/>
    <w:rsid w:val="00E565BD"/>
    <w:rsid w:val="00E57098"/>
    <w:rsid w:val="00E60A94"/>
    <w:rsid w:val="00E60BDE"/>
    <w:rsid w:val="00E612FE"/>
    <w:rsid w:val="00E61836"/>
    <w:rsid w:val="00E62384"/>
    <w:rsid w:val="00E62386"/>
    <w:rsid w:val="00E624BC"/>
    <w:rsid w:val="00E625CF"/>
    <w:rsid w:val="00E62645"/>
    <w:rsid w:val="00E62BA1"/>
    <w:rsid w:val="00E62DE7"/>
    <w:rsid w:val="00E62E55"/>
    <w:rsid w:val="00E635B9"/>
    <w:rsid w:val="00E6394E"/>
    <w:rsid w:val="00E63D3E"/>
    <w:rsid w:val="00E6409E"/>
    <w:rsid w:val="00E66264"/>
    <w:rsid w:val="00E664A8"/>
    <w:rsid w:val="00E66520"/>
    <w:rsid w:val="00E66A92"/>
    <w:rsid w:val="00E70097"/>
    <w:rsid w:val="00E70189"/>
    <w:rsid w:val="00E716D7"/>
    <w:rsid w:val="00E71826"/>
    <w:rsid w:val="00E71BA6"/>
    <w:rsid w:val="00E71CD2"/>
    <w:rsid w:val="00E7205E"/>
    <w:rsid w:val="00E72FBE"/>
    <w:rsid w:val="00E745A8"/>
    <w:rsid w:val="00E746AB"/>
    <w:rsid w:val="00E74972"/>
    <w:rsid w:val="00E750F8"/>
    <w:rsid w:val="00E75B0C"/>
    <w:rsid w:val="00E76521"/>
    <w:rsid w:val="00E76675"/>
    <w:rsid w:val="00E7673A"/>
    <w:rsid w:val="00E77E5A"/>
    <w:rsid w:val="00E77FF8"/>
    <w:rsid w:val="00E820A4"/>
    <w:rsid w:val="00E827D7"/>
    <w:rsid w:val="00E8516F"/>
    <w:rsid w:val="00E85267"/>
    <w:rsid w:val="00E856B1"/>
    <w:rsid w:val="00E85D0D"/>
    <w:rsid w:val="00E86381"/>
    <w:rsid w:val="00E86582"/>
    <w:rsid w:val="00E86ADF"/>
    <w:rsid w:val="00E86BB6"/>
    <w:rsid w:val="00E8710E"/>
    <w:rsid w:val="00E87573"/>
    <w:rsid w:val="00E879DF"/>
    <w:rsid w:val="00E90056"/>
    <w:rsid w:val="00E90309"/>
    <w:rsid w:val="00E907CC"/>
    <w:rsid w:val="00E90A63"/>
    <w:rsid w:val="00E91347"/>
    <w:rsid w:val="00E91E97"/>
    <w:rsid w:val="00E91EAD"/>
    <w:rsid w:val="00E9242D"/>
    <w:rsid w:val="00E9339D"/>
    <w:rsid w:val="00E944A3"/>
    <w:rsid w:val="00E94501"/>
    <w:rsid w:val="00E945F5"/>
    <w:rsid w:val="00E95113"/>
    <w:rsid w:val="00E954EE"/>
    <w:rsid w:val="00E95522"/>
    <w:rsid w:val="00E95F3B"/>
    <w:rsid w:val="00E971BC"/>
    <w:rsid w:val="00E975D5"/>
    <w:rsid w:val="00E97699"/>
    <w:rsid w:val="00E977C9"/>
    <w:rsid w:val="00EA04CC"/>
    <w:rsid w:val="00EA09DF"/>
    <w:rsid w:val="00EA0D8F"/>
    <w:rsid w:val="00EA0F1A"/>
    <w:rsid w:val="00EA15C5"/>
    <w:rsid w:val="00EA18AB"/>
    <w:rsid w:val="00EA18E6"/>
    <w:rsid w:val="00EA2B98"/>
    <w:rsid w:val="00EA4494"/>
    <w:rsid w:val="00EA4817"/>
    <w:rsid w:val="00EA534A"/>
    <w:rsid w:val="00EA5FCE"/>
    <w:rsid w:val="00EA607C"/>
    <w:rsid w:val="00EA6F8A"/>
    <w:rsid w:val="00EB0C31"/>
    <w:rsid w:val="00EB16A4"/>
    <w:rsid w:val="00EB1BBC"/>
    <w:rsid w:val="00EB1BBD"/>
    <w:rsid w:val="00EB33ED"/>
    <w:rsid w:val="00EB370B"/>
    <w:rsid w:val="00EB44FC"/>
    <w:rsid w:val="00EB4821"/>
    <w:rsid w:val="00EB4B2F"/>
    <w:rsid w:val="00EB506A"/>
    <w:rsid w:val="00EB5476"/>
    <w:rsid w:val="00EB563C"/>
    <w:rsid w:val="00EB5827"/>
    <w:rsid w:val="00EB5E13"/>
    <w:rsid w:val="00EB64B0"/>
    <w:rsid w:val="00EB6C30"/>
    <w:rsid w:val="00EB6C4B"/>
    <w:rsid w:val="00EB72D9"/>
    <w:rsid w:val="00EB739F"/>
    <w:rsid w:val="00EB7527"/>
    <w:rsid w:val="00EB76E5"/>
    <w:rsid w:val="00EB7C27"/>
    <w:rsid w:val="00EC0BC9"/>
    <w:rsid w:val="00EC0FAA"/>
    <w:rsid w:val="00EC1215"/>
    <w:rsid w:val="00EC1F0D"/>
    <w:rsid w:val="00EC257C"/>
    <w:rsid w:val="00EC3215"/>
    <w:rsid w:val="00EC33E8"/>
    <w:rsid w:val="00EC4AAC"/>
    <w:rsid w:val="00EC6BBA"/>
    <w:rsid w:val="00EC6DB5"/>
    <w:rsid w:val="00EC75D8"/>
    <w:rsid w:val="00EC7BAF"/>
    <w:rsid w:val="00ED03CC"/>
    <w:rsid w:val="00ED070C"/>
    <w:rsid w:val="00ED0BD2"/>
    <w:rsid w:val="00ED15A1"/>
    <w:rsid w:val="00ED17FC"/>
    <w:rsid w:val="00ED1D7C"/>
    <w:rsid w:val="00ED2252"/>
    <w:rsid w:val="00ED2631"/>
    <w:rsid w:val="00ED26E1"/>
    <w:rsid w:val="00ED33A3"/>
    <w:rsid w:val="00ED3901"/>
    <w:rsid w:val="00ED3B85"/>
    <w:rsid w:val="00ED4286"/>
    <w:rsid w:val="00ED5DBA"/>
    <w:rsid w:val="00ED5FDD"/>
    <w:rsid w:val="00ED6986"/>
    <w:rsid w:val="00ED6DF7"/>
    <w:rsid w:val="00ED6E63"/>
    <w:rsid w:val="00EE0375"/>
    <w:rsid w:val="00EE04A9"/>
    <w:rsid w:val="00EE0897"/>
    <w:rsid w:val="00EE141E"/>
    <w:rsid w:val="00EE1602"/>
    <w:rsid w:val="00EE2686"/>
    <w:rsid w:val="00EE2E42"/>
    <w:rsid w:val="00EE5DF5"/>
    <w:rsid w:val="00EE5E84"/>
    <w:rsid w:val="00EE60AC"/>
    <w:rsid w:val="00EE69AF"/>
    <w:rsid w:val="00EE6D13"/>
    <w:rsid w:val="00EF02CF"/>
    <w:rsid w:val="00EF0A03"/>
    <w:rsid w:val="00EF2CB7"/>
    <w:rsid w:val="00EF361B"/>
    <w:rsid w:val="00EF449C"/>
    <w:rsid w:val="00EF4765"/>
    <w:rsid w:val="00EF4767"/>
    <w:rsid w:val="00EF4A01"/>
    <w:rsid w:val="00EF5110"/>
    <w:rsid w:val="00EF5780"/>
    <w:rsid w:val="00EF59D2"/>
    <w:rsid w:val="00EF70E8"/>
    <w:rsid w:val="00EF76AF"/>
    <w:rsid w:val="00EF78D7"/>
    <w:rsid w:val="00F001FF"/>
    <w:rsid w:val="00F0058D"/>
    <w:rsid w:val="00F007A4"/>
    <w:rsid w:val="00F01C0C"/>
    <w:rsid w:val="00F01F46"/>
    <w:rsid w:val="00F021A7"/>
    <w:rsid w:val="00F03009"/>
    <w:rsid w:val="00F03576"/>
    <w:rsid w:val="00F0419C"/>
    <w:rsid w:val="00F048DC"/>
    <w:rsid w:val="00F0492F"/>
    <w:rsid w:val="00F04A9C"/>
    <w:rsid w:val="00F04CD8"/>
    <w:rsid w:val="00F04CDC"/>
    <w:rsid w:val="00F04EF4"/>
    <w:rsid w:val="00F0616D"/>
    <w:rsid w:val="00F06456"/>
    <w:rsid w:val="00F06C19"/>
    <w:rsid w:val="00F07ACF"/>
    <w:rsid w:val="00F07E26"/>
    <w:rsid w:val="00F07F26"/>
    <w:rsid w:val="00F106BF"/>
    <w:rsid w:val="00F11073"/>
    <w:rsid w:val="00F111B9"/>
    <w:rsid w:val="00F12279"/>
    <w:rsid w:val="00F12A04"/>
    <w:rsid w:val="00F12E02"/>
    <w:rsid w:val="00F12EA2"/>
    <w:rsid w:val="00F134AE"/>
    <w:rsid w:val="00F134B3"/>
    <w:rsid w:val="00F13AAB"/>
    <w:rsid w:val="00F14C1A"/>
    <w:rsid w:val="00F154E2"/>
    <w:rsid w:val="00F156D8"/>
    <w:rsid w:val="00F15F46"/>
    <w:rsid w:val="00F17005"/>
    <w:rsid w:val="00F176B2"/>
    <w:rsid w:val="00F17D63"/>
    <w:rsid w:val="00F208CE"/>
    <w:rsid w:val="00F209FD"/>
    <w:rsid w:val="00F20A04"/>
    <w:rsid w:val="00F214D5"/>
    <w:rsid w:val="00F2152F"/>
    <w:rsid w:val="00F22DED"/>
    <w:rsid w:val="00F22EC8"/>
    <w:rsid w:val="00F23AE6"/>
    <w:rsid w:val="00F23E75"/>
    <w:rsid w:val="00F23F1E"/>
    <w:rsid w:val="00F25332"/>
    <w:rsid w:val="00F2557A"/>
    <w:rsid w:val="00F25693"/>
    <w:rsid w:val="00F25CE2"/>
    <w:rsid w:val="00F262E2"/>
    <w:rsid w:val="00F26CD4"/>
    <w:rsid w:val="00F26E4C"/>
    <w:rsid w:val="00F30093"/>
    <w:rsid w:val="00F3234A"/>
    <w:rsid w:val="00F32470"/>
    <w:rsid w:val="00F32CEE"/>
    <w:rsid w:val="00F3339C"/>
    <w:rsid w:val="00F33E16"/>
    <w:rsid w:val="00F33E68"/>
    <w:rsid w:val="00F3407A"/>
    <w:rsid w:val="00F34562"/>
    <w:rsid w:val="00F35348"/>
    <w:rsid w:val="00F3635D"/>
    <w:rsid w:val="00F36CDD"/>
    <w:rsid w:val="00F37DB8"/>
    <w:rsid w:val="00F412FD"/>
    <w:rsid w:val="00F41C08"/>
    <w:rsid w:val="00F43A09"/>
    <w:rsid w:val="00F43F73"/>
    <w:rsid w:val="00F4457A"/>
    <w:rsid w:val="00F446B9"/>
    <w:rsid w:val="00F45A4D"/>
    <w:rsid w:val="00F46206"/>
    <w:rsid w:val="00F510C6"/>
    <w:rsid w:val="00F5116C"/>
    <w:rsid w:val="00F51A9C"/>
    <w:rsid w:val="00F51BDF"/>
    <w:rsid w:val="00F520F5"/>
    <w:rsid w:val="00F5266C"/>
    <w:rsid w:val="00F53D0D"/>
    <w:rsid w:val="00F54550"/>
    <w:rsid w:val="00F54B84"/>
    <w:rsid w:val="00F5583B"/>
    <w:rsid w:val="00F567AF"/>
    <w:rsid w:val="00F56DFE"/>
    <w:rsid w:val="00F5705E"/>
    <w:rsid w:val="00F57921"/>
    <w:rsid w:val="00F57CDF"/>
    <w:rsid w:val="00F610B1"/>
    <w:rsid w:val="00F61E01"/>
    <w:rsid w:val="00F63055"/>
    <w:rsid w:val="00F64A67"/>
    <w:rsid w:val="00F64AA8"/>
    <w:rsid w:val="00F65424"/>
    <w:rsid w:val="00F65BE2"/>
    <w:rsid w:val="00F661BA"/>
    <w:rsid w:val="00F70F03"/>
    <w:rsid w:val="00F713EB"/>
    <w:rsid w:val="00F71842"/>
    <w:rsid w:val="00F73279"/>
    <w:rsid w:val="00F7682A"/>
    <w:rsid w:val="00F76F8A"/>
    <w:rsid w:val="00F7768F"/>
    <w:rsid w:val="00F77AC8"/>
    <w:rsid w:val="00F80A1C"/>
    <w:rsid w:val="00F80AE1"/>
    <w:rsid w:val="00F80B62"/>
    <w:rsid w:val="00F82FDF"/>
    <w:rsid w:val="00F831A9"/>
    <w:rsid w:val="00F83396"/>
    <w:rsid w:val="00F83BAC"/>
    <w:rsid w:val="00F8483C"/>
    <w:rsid w:val="00F84B2F"/>
    <w:rsid w:val="00F84F11"/>
    <w:rsid w:val="00F85672"/>
    <w:rsid w:val="00F8583E"/>
    <w:rsid w:val="00F871B5"/>
    <w:rsid w:val="00F872BE"/>
    <w:rsid w:val="00F91DBE"/>
    <w:rsid w:val="00F928B9"/>
    <w:rsid w:val="00F930F6"/>
    <w:rsid w:val="00F9368F"/>
    <w:rsid w:val="00F944CA"/>
    <w:rsid w:val="00F948A2"/>
    <w:rsid w:val="00F950F5"/>
    <w:rsid w:val="00F9576C"/>
    <w:rsid w:val="00F95E01"/>
    <w:rsid w:val="00F96F0A"/>
    <w:rsid w:val="00F970AB"/>
    <w:rsid w:val="00F97321"/>
    <w:rsid w:val="00F97E34"/>
    <w:rsid w:val="00FA008B"/>
    <w:rsid w:val="00FA050D"/>
    <w:rsid w:val="00FA0684"/>
    <w:rsid w:val="00FA083B"/>
    <w:rsid w:val="00FA1071"/>
    <w:rsid w:val="00FA14B9"/>
    <w:rsid w:val="00FA192E"/>
    <w:rsid w:val="00FA24E9"/>
    <w:rsid w:val="00FA29DD"/>
    <w:rsid w:val="00FA3655"/>
    <w:rsid w:val="00FA3D6D"/>
    <w:rsid w:val="00FA439E"/>
    <w:rsid w:val="00FA48BD"/>
    <w:rsid w:val="00FA4CC4"/>
    <w:rsid w:val="00FA538F"/>
    <w:rsid w:val="00FA6816"/>
    <w:rsid w:val="00FB04FB"/>
    <w:rsid w:val="00FB0DEA"/>
    <w:rsid w:val="00FB1909"/>
    <w:rsid w:val="00FB195E"/>
    <w:rsid w:val="00FB1D49"/>
    <w:rsid w:val="00FB2084"/>
    <w:rsid w:val="00FB2A28"/>
    <w:rsid w:val="00FB2FA7"/>
    <w:rsid w:val="00FB351C"/>
    <w:rsid w:val="00FB3975"/>
    <w:rsid w:val="00FB3B66"/>
    <w:rsid w:val="00FB3FBA"/>
    <w:rsid w:val="00FB453E"/>
    <w:rsid w:val="00FB4B11"/>
    <w:rsid w:val="00FB4C2F"/>
    <w:rsid w:val="00FB526C"/>
    <w:rsid w:val="00FB7537"/>
    <w:rsid w:val="00FB7E97"/>
    <w:rsid w:val="00FC03A8"/>
    <w:rsid w:val="00FC3556"/>
    <w:rsid w:val="00FC3D29"/>
    <w:rsid w:val="00FC4083"/>
    <w:rsid w:val="00FC4242"/>
    <w:rsid w:val="00FC5032"/>
    <w:rsid w:val="00FC557F"/>
    <w:rsid w:val="00FC5618"/>
    <w:rsid w:val="00FC63FE"/>
    <w:rsid w:val="00FC64BA"/>
    <w:rsid w:val="00FC6717"/>
    <w:rsid w:val="00FC6829"/>
    <w:rsid w:val="00FC6B6D"/>
    <w:rsid w:val="00FC7370"/>
    <w:rsid w:val="00FC7F1B"/>
    <w:rsid w:val="00FD0D99"/>
    <w:rsid w:val="00FD17E2"/>
    <w:rsid w:val="00FD1BA4"/>
    <w:rsid w:val="00FD2244"/>
    <w:rsid w:val="00FD2749"/>
    <w:rsid w:val="00FD2874"/>
    <w:rsid w:val="00FD346E"/>
    <w:rsid w:val="00FD36F4"/>
    <w:rsid w:val="00FD4212"/>
    <w:rsid w:val="00FD459C"/>
    <w:rsid w:val="00FD45EA"/>
    <w:rsid w:val="00FD4908"/>
    <w:rsid w:val="00FD4E5B"/>
    <w:rsid w:val="00FD549E"/>
    <w:rsid w:val="00FD5A78"/>
    <w:rsid w:val="00FD5D7D"/>
    <w:rsid w:val="00FD6188"/>
    <w:rsid w:val="00FD69F6"/>
    <w:rsid w:val="00FD6ADE"/>
    <w:rsid w:val="00FD6E18"/>
    <w:rsid w:val="00FD7F75"/>
    <w:rsid w:val="00FE1514"/>
    <w:rsid w:val="00FE19CD"/>
    <w:rsid w:val="00FE1B17"/>
    <w:rsid w:val="00FE1E06"/>
    <w:rsid w:val="00FE269D"/>
    <w:rsid w:val="00FE30E2"/>
    <w:rsid w:val="00FE380B"/>
    <w:rsid w:val="00FE40DC"/>
    <w:rsid w:val="00FE455A"/>
    <w:rsid w:val="00FE4F6F"/>
    <w:rsid w:val="00FE5BAA"/>
    <w:rsid w:val="00FF04F1"/>
    <w:rsid w:val="00FF0CEC"/>
    <w:rsid w:val="00FF0EEA"/>
    <w:rsid w:val="00FF17D9"/>
    <w:rsid w:val="00FF187A"/>
    <w:rsid w:val="00FF233B"/>
    <w:rsid w:val="00FF2B43"/>
    <w:rsid w:val="00FF337B"/>
    <w:rsid w:val="00FF4E1A"/>
    <w:rsid w:val="00FF56AD"/>
    <w:rsid w:val="00FF5AA4"/>
    <w:rsid w:val="00FF5C99"/>
    <w:rsid w:val="00FF5FD3"/>
    <w:rsid w:val="00FF610A"/>
    <w:rsid w:val="00FF7701"/>
    <w:rsid w:val="00FF7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2"/>
      <o:rules v:ext="edit">
        <o:r id="V:Rule2" type="connector" idref="#_x0000_s20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684"/>
    <w:rPr>
      <w:sz w:val="24"/>
      <w:szCs w:val="24"/>
      <w:lang w:val="vi-VN"/>
    </w:rPr>
  </w:style>
  <w:style w:type="paragraph" w:styleId="Heading1">
    <w:name w:val="heading 1"/>
    <w:basedOn w:val="Normal"/>
    <w:next w:val="Normal"/>
    <w:qFormat/>
    <w:rsid w:val="002C4B48"/>
    <w:pPr>
      <w:keepNext/>
      <w:jc w:val="both"/>
      <w:outlineLvl w:val="0"/>
    </w:pPr>
    <w:rPr>
      <w:rFonts w:ascii=".VnTime" w:hAnsi=".VnTime"/>
      <w:sz w:val="28"/>
      <w:szCs w:val="20"/>
    </w:rPr>
  </w:style>
  <w:style w:type="paragraph" w:styleId="Heading2">
    <w:name w:val="heading 2"/>
    <w:basedOn w:val="Normal"/>
    <w:next w:val="Normal"/>
    <w:qFormat/>
    <w:rsid w:val="002C4B48"/>
    <w:pPr>
      <w:keepNext/>
      <w:tabs>
        <w:tab w:val="left" w:pos="2880"/>
      </w:tabs>
      <w:jc w:val="both"/>
      <w:outlineLvl w:val="1"/>
    </w:pPr>
    <w:rPr>
      <w:rFonts w:ascii=".VnTimeH" w:hAnsi=".VnTimeH"/>
      <w:b/>
      <w:szCs w:val="20"/>
    </w:rPr>
  </w:style>
  <w:style w:type="paragraph" w:styleId="Heading3">
    <w:name w:val="heading 3"/>
    <w:basedOn w:val="Normal"/>
    <w:next w:val="Normal"/>
    <w:link w:val="Heading3Char"/>
    <w:qFormat/>
    <w:rsid w:val="00B27BE9"/>
    <w:pPr>
      <w:keepNext/>
      <w:overflowPunct w:val="0"/>
      <w:autoSpaceDE w:val="0"/>
      <w:autoSpaceDN w:val="0"/>
      <w:adjustRightInd w:val="0"/>
      <w:spacing w:before="240" w:after="60"/>
      <w:textAlignment w:val="baseline"/>
      <w:outlineLvl w:val="2"/>
    </w:pPr>
    <w:rPr>
      <w:rFonts w:eastAsia="MS Mincho"/>
      <w:b/>
      <w:szCs w:val="20"/>
      <w:lang w:val="en-US"/>
    </w:rPr>
  </w:style>
  <w:style w:type="paragraph" w:styleId="Heading4">
    <w:name w:val="heading 4"/>
    <w:basedOn w:val="Normal"/>
    <w:next w:val="Normal"/>
    <w:qFormat/>
    <w:rsid w:val="002C4B48"/>
    <w:pPr>
      <w:keepNext/>
      <w:jc w:val="center"/>
      <w:outlineLvl w:val="3"/>
    </w:pPr>
    <w:rPr>
      <w:rFonts w:ascii=".VnTimeH" w:hAnsi=".VnTimeH"/>
      <w:b/>
      <w:sz w:val="56"/>
      <w:szCs w:val="20"/>
    </w:rPr>
  </w:style>
  <w:style w:type="paragraph" w:styleId="Heading5">
    <w:name w:val="heading 5"/>
    <w:basedOn w:val="Normal"/>
    <w:next w:val="Normal"/>
    <w:link w:val="Heading5Char"/>
    <w:qFormat/>
    <w:rsid w:val="00B27BE9"/>
    <w:pPr>
      <w:spacing w:before="240" w:after="60"/>
      <w:outlineLvl w:val="4"/>
    </w:pPr>
    <w:rPr>
      <w:rFonts w:ascii=".VnTime" w:eastAsia="MS Mincho" w:hAnsi=".VnTime"/>
      <w:b/>
      <w:bCs/>
      <w:i/>
      <w:iCs/>
      <w:sz w:val="26"/>
      <w:szCs w:val="26"/>
      <w:lang w:val="en-US"/>
    </w:rPr>
  </w:style>
  <w:style w:type="paragraph" w:styleId="Heading6">
    <w:name w:val="heading 6"/>
    <w:basedOn w:val="Normal"/>
    <w:next w:val="Normal"/>
    <w:qFormat/>
    <w:rsid w:val="002C4B48"/>
    <w:pPr>
      <w:keepNext/>
      <w:jc w:val="center"/>
      <w:outlineLvl w:val="5"/>
    </w:pPr>
    <w:rPr>
      <w:rFonts w:ascii=".VnTimeH" w:hAnsi=".VnTimeH"/>
      <w:b/>
      <w:bCs/>
      <w:sz w:val="28"/>
      <w:szCs w:val="28"/>
    </w:rPr>
  </w:style>
  <w:style w:type="paragraph" w:styleId="Heading7">
    <w:name w:val="heading 7"/>
    <w:basedOn w:val="Normal"/>
    <w:next w:val="Normal"/>
    <w:link w:val="Heading7Char"/>
    <w:qFormat/>
    <w:rsid w:val="00B27BE9"/>
    <w:pPr>
      <w:overflowPunct w:val="0"/>
      <w:autoSpaceDE w:val="0"/>
      <w:autoSpaceDN w:val="0"/>
      <w:adjustRightInd w:val="0"/>
      <w:spacing w:before="240" w:after="60"/>
      <w:textAlignment w:val="baseline"/>
      <w:outlineLvl w:val="6"/>
    </w:pPr>
    <w:rPr>
      <w:rFonts w:ascii="Arial" w:eastAsia="MS Mincho" w:hAnsi="Arial"/>
      <w:sz w:val="20"/>
      <w:szCs w:val="20"/>
      <w:lang w:val="en-US"/>
    </w:rPr>
  </w:style>
  <w:style w:type="paragraph" w:styleId="Heading8">
    <w:name w:val="heading 8"/>
    <w:basedOn w:val="Normal"/>
    <w:next w:val="Normal"/>
    <w:link w:val="Heading8Char"/>
    <w:qFormat/>
    <w:rsid w:val="00B27BE9"/>
    <w:pPr>
      <w:overflowPunct w:val="0"/>
      <w:autoSpaceDE w:val="0"/>
      <w:autoSpaceDN w:val="0"/>
      <w:adjustRightInd w:val="0"/>
      <w:spacing w:before="240" w:after="60"/>
      <w:textAlignment w:val="baseline"/>
      <w:outlineLvl w:val="7"/>
    </w:pPr>
    <w:rPr>
      <w:rFonts w:ascii="Arial" w:eastAsia="MS Mincho" w:hAnsi="Arial"/>
      <w:i/>
      <w:sz w:val="20"/>
      <w:szCs w:val="20"/>
      <w:lang w:val="en-US"/>
    </w:rPr>
  </w:style>
  <w:style w:type="paragraph" w:styleId="Heading9">
    <w:name w:val="heading 9"/>
    <w:basedOn w:val="Normal"/>
    <w:next w:val="Normal"/>
    <w:link w:val="Heading9Char"/>
    <w:qFormat/>
    <w:rsid w:val="00B27BE9"/>
    <w:pPr>
      <w:overflowPunct w:val="0"/>
      <w:autoSpaceDE w:val="0"/>
      <w:autoSpaceDN w:val="0"/>
      <w:adjustRightInd w:val="0"/>
      <w:spacing w:before="240" w:after="60"/>
      <w:textAlignment w:val="baseline"/>
      <w:outlineLvl w:val="8"/>
    </w:pPr>
    <w:rPr>
      <w:rFonts w:ascii="Arial" w:eastAsia="MS Mincho" w:hAnsi="Arial"/>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4B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56DED"/>
    <w:pPr>
      <w:tabs>
        <w:tab w:val="center" w:pos="4320"/>
        <w:tab w:val="right" w:pos="8640"/>
      </w:tabs>
    </w:pPr>
  </w:style>
  <w:style w:type="paragraph" w:styleId="Footer">
    <w:name w:val="footer"/>
    <w:basedOn w:val="Normal"/>
    <w:link w:val="FooterChar"/>
    <w:rsid w:val="00956DED"/>
    <w:pPr>
      <w:tabs>
        <w:tab w:val="center" w:pos="4320"/>
        <w:tab w:val="right" w:pos="8640"/>
      </w:tabs>
    </w:pPr>
  </w:style>
  <w:style w:type="paragraph" w:styleId="BalloonText">
    <w:name w:val="Balloon Text"/>
    <w:basedOn w:val="Normal"/>
    <w:link w:val="BalloonTextChar"/>
    <w:rsid w:val="0091225B"/>
    <w:rPr>
      <w:rFonts w:ascii="Tahoma" w:hAnsi="Tahoma" w:cs="Tahoma"/>
      <w:sz w:val="16"/>
      <w:szCs w:val="16"/>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4039EC"/>
    <w:pPr>
      <w:spacing w:after="160" w:line="240" w:lineRule="exact"/>
    </w:pPr>
    <w:rPr>
      <w:rFonts w:ascii="Arial" w:hAnsi="Arial"/>
      <w:sz w:val="22"/>
      <w:szCs w:val="22"/>
    </w:rPr>
  </w:style>
  <w:style w:type="paragraph" w:styleId="BodyTextIndent">
    <w:name w:val="Body Text Indent"/>
    <w:basedOn w:val="Normal"/>
    <w:rsid w:val="00AA2BC5"/>
    <w:pPr>
      <w:spacing w:after="120"/>
      <w:ind w:firstLine="720"/>
      <w:jc w:val="both"/>
    </w:pPr>
    <w:rPr>
      <w:rFonts w:ascii=".VnTime" w:hAnsi=".VnTime"/>
      <w:sz w:val="26"/>
    </w:rPr>
  </w:style>
  <w:style w:type="paragraph" w:customStyle="1" w:styleId="Char">
    <w:name w:val="Char"/>
    <w:basedOn w:val="Normal"/>
    <w:autoRedefine/>
    <w:rsid w:val="00A80429"/>
    <w:pPr>
      <w:spacing w:before="120" w:line="240" w:lineRule="exact"/>
    </w:pPr>
    <w:rPr>
      <w:rFonts w:ascii="Verdana" w:eastAsia="Times New Roman" w:hAnsi="Verdana" w:cs="Verdana"/>
      <w:sz w:val="20"/>
      <w:szCs w:val="20"/>
    </w:rPr>
  </w:style>
  <w:style w:type="paragraph" w:customStyle="1" w:styleId="NormalLatinVnTime">
    <w:name w:val="Normal + (Latin).VnTime"/>
    <w:aliases w:val="14 pt"/>
    <w:basedOn w:val="Normal"/>
    <w:rsid w:val="00A42800"/>
    <w:pPr>
      <w:spacing w:line="380" w:lineRule="exact"/>
      <w:ind w:firstLine="720"/>
      <w:jc w:val="both"/>
    </w:pPr>
    <w:rPr>
      <w:rFonts w:eastAsia="Times New Roman"/>
      <w:sz w:val="28"/>
      <w:szCs w:val="28"/>
    </w:rPr>
  </w:style>
  <w:style w:type="character" w:customStyle="1" w:styleId="FooterChar">
    <w:name w:val="Footer Char"/>
    <w:basedOn w:val="DefaultParagraphFont"/>
    <w:link w:val="Footer"/>
    <w:uiPriority w:val="99"/>
    <w:rsid w:val="00384E42"/>
    <w:rPr>
      <w:sz w:val="24"/>
      <w:szCs w:val="24"/>
    </w:rPr>
  </w:style>
  <w:style w:type="paragraph" w:customStyle="1" w:styleId="CharCharCharChar">
    <w:name w:val="Char Char Char Char"/>
    <w:basedOn w:val="Normal"/>
    <w:rsid w:val="0002730F"/>
    <w:pPr>
      <w:spacing w:after="160" w:line="240" w:lineRule="exact"/>
    </w:pPr>
    <w:rPr>
      <w:rFonts w:ascii="Verdana" w:eastAsia="Times New Roman" w:hAnsi="Verdana"/>
      <w:sz w:val="20"/>
      <w:szCs w:val="20"/>
    </w:rPr>
  </w:style>
  <w:style w:type="paragraph" w:styleId="ListParagraph">
    <w:name w:val="List Paragraph"/>
    <w:basedOn w:val="Normal"/>
    <w:uiPriority w:val="34"/>
    <w:qFormat/>
    <w:rsid w:val="00AC0CD1"/>
    <w:pPr>
      <w:ind w:left="720"/>
      <w:contextualSpacing/>
    </w:pPr>
  </w:style>
  <w:style w:type="character" w:customStyle="1" w:styleId="HeaderChar">
    <w:name w:val="Header Char"/>
    <w:basedOn w:val="DefaultParagraphFont"/>
    <w:link w:val="Header"/>
    <w:uiPriority w:val="99"/>
    <w:rsid w:val="006A39B8"/>
    <w:rPr>
      <w:sz w:val="24"/>
      <w:szCs w:val="24"/>
    </w:rPr>
  </w:style>
  <w:style w:type="paragraph" w:styleId="BodyText">
    <w:name w:val="Body Text"/>
    <w:basedOn w:val="Normal"/>
    <w:link w:val="BodyTextChar"/>
    <w:unhideWhenUsed/>
    <w:rsid w:val="00663CEE"/>
    <w:pPr>
      <w:spacing w:after="120"/>
    </w:pPr>
  </w:style>
  <w:style w:type="character" w:customStyle="1" w:styleId="BodyTextChar">
    <w:name w:val="Body Text Char"/>
    <w:basedOn w:val="DefaultParagraphFont"/>
    <w:link w:val="BodyText"/>
    <w:rsid w:val="00663CEE"/>
    <w:rPr>
      <w:sz w:val="24"/>
      <w:szCs w:val="24"/>
      <w:lang w:val="vi-VN"/>
    </w:rPr>
  </w:style>
  <w:style w:type="character" w:styleId="Strong">
    <w:name w:val="Strong"/>
    <w:basedOn w:val="DefaultParagraphFont"/>
    <w:uiPriority w:val="22"/>
    <w:qFormat/>
    <w:rsid w:val="002C02BC"/>
    <w:rPr>
      <w:b/>
      <w:bCs/>
    </w:rPr>
  </w:style>
  <w:style w:type="character" w:customStyle="1" w:styleId="Other">
    <w:name w:val="Other_"/>
    <w:basedOn w:val="DefaultParagraphFont"/>
    <w:link w:val="Other0"/>
    <w:rsid w:val="00924198"/>
    <w:rPr>
      <w:rFonts w:eastAsia="Times New Roman"/>
      <w:sz w:val="26"/>
      <w:szCs w:val="26"/>
    </w:rPr>
  </w:style>
  <w:style w:type="paragraph" w:customStyle="1" w:styleId="Other0">
    <w:name w:val="Other"/>
    <w:basedOn w:val="Normal"/>
    <w:link w:val="Other"/>
    <w:rsid w:val="00924198"/>
    <w:pPr>
      <w:widowControl w:val="0"/>
      <w:spacing w:line="305" w:lineRule="auto"/>
      <w:ind w:firstLine="400"/>
    </w:pPr>
    <w:rPr>
      <w:rFonts w:eastAsia="Times New Roman"/>
      <w:sz w:val="26"/>
      <w:szCs w:val="26"/>
      <w:lang w:val="en-US"/>
    </w:rPr>
  </w:style>
  <w:style w:type="character" w:customStyle="1" w:styleId="Heading3Char">
    <w:name w:val="Heading 3 Char"/>
    <w:basedOn w:val="DefaultParagraphFont"/>
    <w:link w:val="Heading3"/>
    <w:rsid w:val="00B27BE9"/>
    <w:rPr>
      <w:rFonts w:eastAsia="MS Mincho"/>
      <w:b/>
      <w:sz w:val="24"/>
    </w:rPr>
  </w:style>
  <w:style w:type="character" w:customStyle="1" w:styleId="Heading5Char">
    <w:name w:val="Heading 5 Char"/>
    <w:basedOn w:val="DefaultParagraphFont"/>
    <w:link w:val="Heading5"/>
    <w:rsid w:val="00B27BE9"/>
    <w:rPr>
      <w:rFonts w:ascii=".VnTime" w:eastAsia="MS Mincho" w:hAnsi=".VnTime"/>
      <w:b/>
      <w:bCs/>
      <w:i/>
      <w:iCs/>
      <w:sz w:val="26"/>
      <w:szCs w:val="26"/>
    </w:rPr>
  </w:style>
  <w:style w:type="character" w:customStyle="1" w:styleId="Heading7Char">
    <w:name w:val="Heading 7 Char"/>
    <w:basedOn w:val="DefaultParagraphFont"/>
    <w:link w:val="Heading7"/>
    <w:rsid w:val="00B27BE9"/>
    <w:rPr>
      <w:rFonts w:ascii="Arial" w:eastAsia="MS Mincho" w:hAnsi="Arial"/>
    </w:rPr>
  </w:style>
  <w:style w:type="character" w:customStyle="1" w:styleId="Heading8Char">
    <w:name w:val="Heading 8 Char"/>
    <w:basedOn w:val="DefaultParagraphFont"/>
    <w:link w:val="Heading8"/>
    <w:rsid w:val="00B27BE9"/>
    <w:rPr>
      <w:rFonts w:ascii="Arial" w:eastAsia="MS Mincho" w:hAnsi="Arial"/>
      <w:i/>
    </w:rPr>
  </w:style>
  <w:style w:type="character" w:customStyle="1" w:styleId="Heading9Char">
    <w:name w:val="Heading 9 Char"/>
    <w:basedOn w:val="DefaultParagraphFont"/>
    <w:link w:val="Heading9"/>
    <w:rsid w:val="00B27BE9"/>
    <w:rPr>
      <w:rFonts w:ascii="Arial" w:eastAsia="MS Mincho" w:hAnsi="Arial"/>
      <w:i/>
      <w:sz w:val="18"/>
    </w:rPr>
  </w:style>
  <w:style w:type="character" w:styleId="PageNumber">
    <w:name w:val="page number"/>
    <w:basedOn w:val="DefaultParagraphFont"/>
    <w:rsid w:val="00B27BE9"/>
  </w:style>
  <w:style w:type="paragraph" w:styleId="BodyTextIndent2">
    <w:name w:val="Body Text Indent 2"/>
    <w:basedOn w:val="Normal"/>
    <w:link w:val="BodyTextIndent2Char"/>
    <w:rsid w:val="00B27BE9"/>
    <w:pPr>
      <w:spacing w:before="60" w:after="60" w:line="360" w:lineRule="auto"/>
      <w:ind w:firstLine="567"/>
    </w:pPr>
    <w:rPr>
      <w:rFonts w:ascii=".VnTime" w:eastAsia="MS Mincho" w:hAnsi=".VnTime"/>
      <w:sz w:val="28"/>
      <w:lang w:val="en-US"/>
    </w:rPr>
  </w:style>
  <w:style w:type="character" w:customStyle="1" w:styleId="BodyTextIndent2Char">
    <w:name w:val="Body Text Indent 2 Char"/>
    <w:basedOn w:val="DefaultParagraphFont"/>
    <w:link w:val="BodyTextIndent2"/>
    <w:rsid w:val="00B27BE9"/>
    <w:rPr>
      <w:rFonts w:ascii=".VnTime" w:eastAsia="MS Mincho" w:hAnsi=".VnTime"/>
      <w:sz w:val="28"/>
      <w:szCs w:val="24"/>
    </w:rPr>
  </w:style>
  <w:style w:type="paragraph" w:styleId="BodyTextIndent3">
    <w:name w:val="Body Text Indent 3"/>
    <w:basedOn w:val="Normal"/>
    <w:link w:val="BodyTextIndent3Char"/>
    <w:rsid w:val="00B27BE9"/>
    <w:pPr>
      <w:ind w:firstLine="187"/>
      <w:jc w:val="both"/>
    </w:pPr>
    <w:rPr>
      <w:rFonts w:ascii=".VnTime" w:eastAsia="MS Mincho" w:hAnsi=".VnTime"/>
      <w:sz w:val="28"/>
      <w:szCs w:val="20"/>
      <w:lang w:val="en-US"/>
    </w:rPr>
  </w:style>
  <w:style w:type="character" w:customStyle="1" w:styleId="BodyTextIndent3Char">
    <w:name w:val="Body Text Indent 3 Char"/>
    <w:basedOn w:val="DefaultParagraphFont"/>
    <w:link w:val="BodyTextIndent3"/>
    <w:rsid w:val="00B27BE9"/>
    <w:rPr>
      <w:rFonts w:ascii=".VnTime" w:eastAsia="MS Mincho" w:hAnsi=".VnTime"/>
      <w:sz w:val="28"/>
    </w:rPr>
  </w:style>
  <w:style w:type="paragraph" w:styleId="BodyText2">
    <w:name w:val="Body Text 2"/>
    <w:basedOn w:val="Normal"/>
    <w:link w:val="BodyText2Char"/>
    <w:rsid w:val="00B27BE9"/>
    <w:pPr>
      <w:spacing w:before="120" w:after="60" w:line="288" w:lineRule="auto"/>
      <w:ind w:right="-308"/>
      <w:jc w:val="both"/>
    </w:pPr>
    <w:rPr>
      <w:rFonts w:ascii=".VnTime" w:eastAsia="MS Mincho" w:hAnsi=".VnTime"/>
      <w:b/>
      <w:bCs/>
      <w:sz w:val="28"/>
      <w:szCs w:val="20"/>
      <w:lang w:val="en-US"/>
    </w:rPr>
  </w:style>
  <w:style w:type="character" w:customStyle="1" w:styleId="BodyText2Char">
    <w:name w:val="Body Text 2 Char"/>
    <w:basedOn w:val="DefaultParagraphFont"/>
    <w:link w:val="BodyText2"/>
    <w:rsid w:val="00B27BE9"/>
    <w:rPr>
      <w:rFonts w:ascii=".VnTime" w:eastAsia="MS Mincho" w:hAnsi=".VnTime"/>
      <w:b/>
      <w:bCs/>
      <w:sz w:val="28"/>
    </w:rPr>
  </w:style>
  <w:style w:type="paragraph" w:customStyle="1" w:styleId="xl144">
    <w:name w:val="xl144"/>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lang w:val="en-US"/>
    </w:rPr>
  </w:style>
  <w:style w:type="paragraph" w:customStyle="1" w:styleId="xl145">
    <w:name w:val="xl145"/>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lang w:val="en-US"/>
    </w:rPr>
  </w:style>
  <w:style w:type="paragraph" w:customStyle="1" w:styleId="xl146">
    <w:name w:val="xl146"/>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lang w:val="en-US"/>
    </w:rPr>
  </w:style>
  <w:style w:type="paragraph" w:customStyle="1" w:styleId="xl147">
    <w:name w:val="xl147"/>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lang w:val="en-US"/>
    </w:rPr>
  </w:style>
  <w:style w:type="paragraph" w:customStyle="1" w:styleId="xl148">
    <w:name w:val="xl148"/>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149">
    <w:name w:val="xl149"/>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lang w:val="en-US"/>
    </w:rPr>
  </w:style>
  <w:style w:type="paragraph" w:customStyle="1" w:styleId="xl150">
    <w:name w:val="xl15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lang w:val="en-US"/>
    </w:rPr>
  </w:style>
  <w:style w:type="paragraph" w:customStyle="1" w:styleId="xl151">
    <w:name w:val="xl151"/>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Arial Unicode MS"/>
      <w:b/>
      <w:bCs/>
      <w:lang w:val="en-US"/>
    </w:rPr>
  </w:style>
  <w:style w:type="paragraph" w:customStyle="1" w:styleId="xl152">
    <w:name w:val="xl152"/>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153">
    <w:name w:val="xl153"/>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154">
    <w:name w:val="xl154"/>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lang w:val="en-US"/>
    </w:rPr>
  </w:style>
  <w:style w:type="paragraph" w:customStyle="1" w:styleId="xl155">
    <w:name w:val="xl155"/>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lang w:val="en-US"/>
    </w:rPr>
  </w:style>
  <w:style w:type="paragraph" w:customStyle="1" w:styleId="xl156">
    <w:name w:val="xl156"/>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Arial Unicode MS"/>
      <w:lang w:val="en-US"/>
    </w:rPr>
  </w:style>
  <w:style w:type="paragraph" w:customStyle="1" w:styleId="xl157">
    <w:name w:val="xl157"/>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Arial Unicode MS"/>
      <w:lang w:val="en-US"/>
    </w:rPr>
  </w:style>
  <w:style w:type="paragraph" w:customStyle="1" w:styleId="xl158">
    <w:name w:val="xl158"/>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lang w:val="en-US"/>
    </w:rPr>
  </w:style>
  <w:style w:type="paragraph" w:customStyle="1" w:styleId="xl159">
    <w:name w:val="xl159"/>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lang w:val="en-US"/>
    </w:rPr>
  </w:style>
  <w:style w:type="paragraph" w:customStyle="1" w:styleId="xl160">
    <w:name w:val="xl16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lang w:val="en-US"/>
    </w:rPr>
  </w:style>
  <w:style w:type="paragraph" w:customStyle="1" w:styleId="xl161">
    <w:name w:val="xl161"/>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162">
    <w:name w:val="xl162"/>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163">
    <w:name w:val="xl163"/>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2"/>
      <w:szCs w:val="22"/>
      <w:lang w:val="en-US"/>
    </w:rPr>
  </w:style>
  <w:style w:type="paragraph" w:customStyle="1" w:styleId="xl164">
    <w:name w:val="xl164"/>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sz w:val="22"/>
      <w:szCs w:val="22"/>
      <w:lang w:val="en-US"/>
    </w:rPr>
  </w:style>
  <w:style w:type="paragraph" w:customStyle="1" w:styleId="xl165">
    <w:name w:val="xl165"/>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Arial Narrow" w:eastAsia="Arial Unicode MS" w:hAnsi=".VnArial Narrow" w:cs="Arial Unicode MS"/>
      <w:b/>
      <w:bCs/>
      <w:sz w:val="22"/>
      <w:szCs w:val="22"/>
      <w:lang w:val="en-US"/>
    </w:rPr>
  </w:style>
  <w:style w:type="paragraph" w:customStyle="1" w:styleId="xl166">
    <w:name w:val="xl166"/>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sz w:val="22"/>
      <w:szCs w:val="22"/>
      <w:lang w:val="en-US"/>
    </w:rPr>
  </w:style>
  <w:style w:type="paragraph" w:customStyle="1" w:styleId="xl167">
    <w:name w:val="xl167"/>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Arial Narrow" w:eastAsia="Arial Unicode MS" w:hAnsi=".VnArial Narrow" w:cs="Arial Unicode MS"/>
      <w:sz w:val="22"/>
      <w:szCs w:val="22"/>
      <w:lang w:val="en-US"/>
    </w:rPr>
  </w:style>
  <w:style w:type="paragraph" w:customStyle="1" w:styleId="xl168">
    <w:name w:val="xl168"/>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sz w:val="22"/>
      <w:szCs w:val="22"/>
      <w:lang w:val="en-US"/>
    </w:rPr>
  </w:style>
  <w:style w:type="paragraph" w:customStyle="1" w:styleId="xl169">
    <w:name w:val="xl169"/>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Arial Narrow" w:eastAsia="Arial Unicode MS" w:hAnsi=".VnArial Narrow" w:cs="Arial Unicode MS"/>
      <w:sz w:val="22"/>
      <w:szCs w:val="22"/>
      <w:lang w:val="en-US"/>
    </w:rPr>
  </w:style>
  <w:style w:type="paragraph" w:customStyle="1" w:styleId="xl170">
    <w:name w:val="xl17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sz w:val="22"/>
      <w:szCs w:val="22"/>
      <w:lang w:val="en-US"/>
    </w:rPr>
  </w:style>
  <w:style w:type="paragraph" w:customStyle="1" w:styleId="xl171">
    <w:name w:val="xl171"/>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Arial Unicode MS"/>
      <w:lang w:val="en-US"/>
    </w:rPr>
  </w:style>
  <w:style w:type="paragraph" w:customStyle="1" w:styleId="xl172">
    <w:name w:val="xl172"/>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173">
    <w:name w:val="xl173"/>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174">
    <w:name w:val="xl174"/>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lang w:val="en-US"/>
    </w:rPr>
  </w:style>
  <w:style w:type="paragraph" w:customStyle="1" w:styleId="xl175">
    <w:name w:val="xl175"/>
    <w:basedOn w:val="Normal"/>
    <w:rsid w:val="00B27BE9"/>
    <w:pPr>
      <w:pBdr>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lang w:val="en-US"/>
    </w:rPr>
  </w:style>
  <w:style w:type="paragraph" w:customStyle="1" w:styleId="xl176">
    <w:name w:val="xl176"/>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lang w:val="en-US"/>
    </w:rPr>
  </w:style>
  <w:style w:type="paragraph" w:customStyle="1" w:styleId="xl177">
    <w:name w:val="xl177"/>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lang w:val="en-US"/>
    </w:rPr>
  </w:style>
  <w:style w:type="paragraph" w:styleId="BodyText3">
    <w:name w:val="Body Text 3"/>
    <w:basedOn w:val="Normal"/>
    <w:link w:val="BodyText3Char"/>
    <w:rsid w:val="00B27BE9"/>
    <w:pPr>
      <w:spacing w:before="120" w:after="60" w:line="288" w:lineRule="auto"/>
      <w:ind w:right="-308"/>
      <w:jc w:val="both"/>
    </w:pPr>
    <w:rPr>
      <w:rFonts w:ascii=".VnTime" w:eastAsia="MS Mincho" w:hAnsi=".VnTime"/>
      <w:sz w:val="28"/>
      <w:szCs w:val="20"/>
      <w:lang w:val="en-US"/>
    </w:rPr>
  </w:style>
  <w:style w:type="character" w:customStyle="1" w:styleId="BodyText3Char">
    <w:name w:val="Body Text 3 Char"/>
    <w:basedOn w:val="DefaultParagraphFont"/>
    <w:link w:val="BodyText3"/>
    <w:rsid w:val="00B27BE9"/>
    <w:rPr>
      <w:rFonts w:ascii=".VnTime" w:eastAsia="MS Mincho" w:hAnsi=".VnTime"/>
      <w:sz w:val="28"/>
    </w:rPr>
  </w:style>
  <w:style w:type="paragraph" w:customStyle="1" w:styleId="xl24">
    <w:name w:val="xl24"/>
    <w:basedOn w:val="Normal"/>
    <w:rsid w:val="00B27BE9"/>
    <w:pPr>
      <w:pBdr>
        <w:left w:val="single" w:sz="4" w:space="0" w:color="auto"/>
        <w:bottom w:val="single" w:sz="4" w:space="0" w:color="auto"/>
        <w:right w:val="single" w:sz="4" w:space="0" w:color="auto"/>
      </w:pBdr>
      <w:spacing w:before="100" w:beforeAutospacing="1" w:after="100" w:afterAutospacing="1"/>
    </w:pPr>
    <w:rPr>
      <w:rFonts w:ascii=".VnTime" w:eastAsia="Arial Unicode MS" w:hAnsi=".VnTime" w:cs="Arial Unicode MS"/>
      <w:lang w:val="en-US"/>
    </w:rPr>
  </w:style>
  <w:style w:type="paragraph" w:customStyle="1" w:styleId="xl25">
    <w:name w:val="xl25"/>
    <w:basedOn w:val="Normal"/>
    <w:rsid w:val="00B27BE9"/>
    <w:pPr>
      <w:pBdr>
        <w:top w:val="single" w:sz="4" w:space="0" w:color="auto"/>
        <w:left w:val="single" w:sz="4" w:space="0" w:color="auto"/>
        <w:right w:val="single" w:sz="4" w:space="0" w:color="auto"/>
      </w:pBdr>
      <w:spacing w:before="100" w:beforeAutospacing="1" w:after="100" w:afterAutospacing="1"/>
      <w:jc w:val="center"/>
    </w:pPr>
    <w:rPr>
      <w:rFonts w:ascii=".VnArialH" w:eastAsia="Arial Unicode MS" w:hAnsi=".VnArialH" w:cs="Arial Unicode MS"/>
      <w:sz w:val="22"/>
      <w:szCs w:val="22"/>
      <w:lang w:val="en-US"/>
    </w:rPr>
  </w:style>
  <w:style w:type="paragraph" w:customStyle="1" w:styleId="xl26">
    <w:name w:val="xl26"/>
    <w:basedOn w:val="Normal"/>
    <w:rsid w:val="00B27BE9"/>
    <w:pPr>
      <w:pBdr>
        <w:left w:val="single" w:sz="4" w:space="0" w:color="auto"/>
        <w:right w:val="single" w:sz="4" w:space="0" w:color="auto"/>
      </w:pBdr>
      <w:spacing w:before="100" w:beforeAutospacing="1" w:after="100" w:afterAutospacing="1"/>
      <w:jc w:val="center"/>
    </w:pPr>
    <w:rPr>
      <w:rFonts w:ascii=".VnArialH" w:eastAsia="Arial Unicode MS" w:hAnsi=".VnArialH" w:cs="Arial Unicode MS"/>
      <w:sz w:val="22"/>
      <w:szCs w:val="22"/>
      <w:lang w:val="en-US"/>
    </w:rPr>
  </w:style>
  <w:style w:type="paragraph" w:customStyle="1" w:styleId="xl27">
    <w:name w:val="xl27"/>
    <w:basedOn w:val="Normal"/>
    <w:rsid w:val="00B27BE9"/>
    <w:pPr>
      <w:pBdr>
        <w:left w:val="single" w:sz="4" w:space="0" w:color="auto"/>
        <w:bottom w:val="single" w:sz="4" w:space="0" w:color="000000"/>
        <w:right w:val="single" w:sz="4" w:space="0" w:color="auto"/>
      </w:pBdr>
      <w:spacing w:before="100" w:beforeAutospacing="1" w:after="100" w:afterAutospacing="1"/>
      <w:jc w:val="center"/>
    </w:pPr>
    <w:rPr>
      <w:rFonts w:ascii=".VnArialH" w:eastAsia="Arial Unicode MS" w:hAnsi=".VnArialH" w:cs="Arial Unicode MS"/>
      <w:sz w:val="22"/>
      <w:szCs w:val="22"/>
      <w:lang w:val="en-US"/>
    </w:rPr>
  </w:style>
  <w:style w:type="paragraph" w:customStyle="1" w:styleId="xl28">
    <w:name w:val="xl28"/>
    <w:basedOn w:val="Normal"/>
    <w:rsid w:val="00B27BE9"/>
    <w:pPr>
      <w:pBdr>
        <w:top w:val="single" w:sz="4" w:space="0" w:color="auto"/>
        <w:left w:val="single" w:sz="4" w:space="0" w:color="auto"/>
        <w:right w:val="single" w:sz="4" w:space="0" w:color="auto"/>
      </w:pBdr>
      <w:spacing w:before="100" w:beforeAutospacing="1" w:after="100" w:afterAutospacing="1"/>
      <w:jc w:val="center"/>
    </w:pPr>
    <w:rPr>
      <w:rFonts w:ascii=".VnArial Narrow" w:eastAsia="Arial Unicode MS" w:hAnsi=".VnArial Narrow" w:cs="Arial Unicode MS"/>
      <w:sz w:val="28"/>
      <w:szCs w:val="28"/>
      <w:lang w:val="en-US"/>
    </w:rPr>
  </w:style>
  <w:style w:type="paragraph" w:customStyle="1" w:styleId="xl29">
    <w:name w:val="xl29"/>
    <w:basedOn w:val="Normal"/>
    <w:rsid w:val="00B27BE9"/>
    <w:pPr>
      <w:pBdr>
        <w:left w:val="single" w:sz="4" w:space="0" w:color="auto"/>
        <w:right w:val="single" w:sz="4" w:space="0" w:color="auto"/>
      </w:pBdr>
      <w:spacing w:before="100" w:beforeAutospacing="1" w:after="100" w:afterAutospacing="1"/>
      <w:jc w:val="center"/>
    </w:pPr>
    <w:rPr>
      <w:rFonts w:ascii=".VnArial Narrow" w:eastAsia="Arial Unicode MS" w:hAnsi=".VnArial Narrow" w:cs="Arial Unicode MS"/>
      <w:sz w:val="28"/>
      <w:szCs w:val="28"/>
      <w:lang w:val="en-US"/>
    </w:rPr>
  </w:style>
  <w:style w:type="paragraph" w:customStyle="1" w:styleId="xl30">
    <w:name w:val="xl30"/>
    <w:basedOn w:val="Normal"/>
    <w:rsid w:val="00B27BE9"/>
    <w:pPr>
      <w:pBdr>
        <w:left w:val="single" w:sz="4" w:space="0" w:color="auto"/>
        <w:bottom w:val="single" w:sz="4" w:space="0" w:color="000000"/>
        <w:right w:val="single" w:sz="4" w:space="0" w:color="auto"/>
      </w:pBdr>
      <w:spacing w:before="100" w:beforeAutospacing="1" w:after="100" w:afterAutospacing="1"/>
      <w:jc w:val="center"/>
    </w:pPr>
    <w:rPr>
      <w:rFonts w:ascii=".VnArial Narrow" w:eastAsia="Arial Unicode MS" w:hAnsi=".VnArial Narrow" w:cs="Arial Unicode MS"/>
      <w:sz w:val="28"/>
      <w:szCs w:val="28"/>
      <w:lang w:val="en-US"/>
    </w:rPr>
  </w:style>
  <w:style w:type="paragraph" w:customStyle="1" w:styleId="xl31">
    <w:name w:val="xl31"/>
    <w:basedOn w:val="Normal"/>
    <w:rsid w:val="00B27BE9"/>
    <w:pPr>
      <w:pBdr>
        <w:top w:val="single" w:sz="4" w:space="0" w:color="auto"/>
      </w:pBdr>
      <w:spacing w:before="100" w:beforeAutospacing="1" w:after="100" w:afterAutospacing="1"/>
      <w:jc w:val="center"/>
    </w:pPr>
    <w:rPr>
      <w:rFonts w:ascii=".VnTime" w:eastAsia="Arial Unicode MS" w:hAnsi=".VnTime" w:cs="Arial Unicode MS"/>
      <w:sz w:val="28"/>
      <w:szCs w:val="28"/>
      <w:lang w:val="en-US"/>
    </w:rPr>
  </w:style>
  <w:style w:type="paragraph" w:customStyle="1" w:styleId="xl32">
    <w:name w:val="xl32"/>
    <w:basedOn w:val="Normal"/>
    <w:rsid w:val="00B27BE9"/>
    <w:pPr>
      <w:pBdr>
        <w:top w:val="single" w:sz="4" w:space="0" w:color="auto"/>
        <w:left w:val="single" w:sz="4" w:space="0" w:color="auto"/>
      </w:pBdr>
      <w:spacing w:before="100" w:beforeAutospacing="1" w:after="100" w:afterAutospacing="1"/>
      <w:jc w:val="center"/>
    </w:pPr>
    <w:rPr>
      <w:rFonts w:ascii=".VnTime" w:eastAsia="Arial Unicode MS" w:hAnsi=".VnTime" w:cs="Arial Unicode MS"/>
      <w:sz w:val="28"/>
      <w:szCs w:val="28"/>
      <w:lang w:val="en-US"/>
    </w:rPr>
  </w:style>
  <w:style w:type="paragraph" w:customStyle="1" w:styleId="xl33">
    <w:name w:val="xl33"/>
    <w:basedOn w:val="Normal"/>
    <w:rsid w:val="00B27BE9"/>
    <w:pPr>
      <w:pBdr>
        <w:top w:val="single" w:sz="4" w:space="0" w:color="auto"/>
        <w:right w:val="single" w:sz="4" w:space="0" w:color="auto"/>
      </w:pBdr>
      <w:spacing w:before="100" w:beforeAutospacing="1" w:after="100" w:afterAutospacing="1"/>
      <w:jc w:val="center"/>
    </w:pPr>
    <w:rPr>
      <w:rFonts w:ascii=".VnTime" w:eastAsia="Arial Unicode MS" w:hAnsi=".VnTime" w:cs="Arial Unicode MS"/>
      <w:sz w:val="28"/>
      <w:szCs w:val="28"/>
      <w:lang w:val="en-US"/>
    </w:rPr>
  </w:style>
  <w:style w:type="paragraph" w:customStyle="1" w:styleId="xl34">
    <w:name w:val="xl34"/>
    <w:basedOn w:val="Normal"/>
    <w:rsid w:val="00B27BE9"/>
    <w:pPr>
      <w:pBdr>
        <w:left w:val="single" w:sz="4" w:space="0" w:color="auto"/>
        <w:bottom w:val="single" w:sz="4" w:space="0" w:color="auto"/>
      </w:pBdr>
      <w:spacing w:before="100" w:beforeAutospacing="1" w:after="100" w:afterAutospacing="1"/>
      <w:jc w:val="center"/>
    </w:pPr>
    <w:rPr>
      <w:rFonts w:ascii=".VnTime" w:eastAsia="Arial Unicode MS" w:hAnsi=".VnTime" w:cs="Arial Unicode MS"/>
      <w:sz w:val="28"/>
      <w:szCs w:val="28"/>
      <w:lang w:val="en-US"/>
    </w:rPr>
  </w:style>
  <w:style w:type="paragraph" w:customStyle="1" w:styleId="xl35">
    <w:name w:val="xl35"/>
    <w:basedOn w:val="Normal"/>
    <w:rsid w:val="00B27BE9"/>
    <w:pPr>
      <w:pBdr>
        <w:bottom w:val="single" w:sz="4" w:space="0" w:color="auto"/>
      </w:pBdr>
      <w:spacing w:before="100" w:beforeAutospacing="1" w:after="100" w:afterAutospacing="1"/>
      <w:jc w:val="center"/>
    </w:pPr>
    <w:rPr>
      <w:rFonts w:ascii=".VnTime" w:eastAsia="Arial Unicode MS" w:hAnsi=".VnTime" w:cs="Arial Unicode MS"/>
      <w:sz w:val="28"/>
      <w:szCs w:val="28"/>
      <w:lang w:val="en-US"/>
    </w:rPr>
  </w:style>
  <w:style w:type="paragraph" w:customStyle="1" w:styleId="xl36">
    <w:name w:val="xl36"/>
    <w:basedOn w:val="Normal"/>
    <w:rsid w:val="00B27BE9"/>
    <w:pPr>
      <w:pBdr>
        <w:bottom w:val="single" w:sz="4" w:space="0" w:color="auto"/>
        <w:right w:val="single" w:sz="4" w:space="0" w:color="auto"/>
      </w:pBdr>
      <w:spacing w:before="100" w:beforeAutospacing="1" w:after="100" w:afterAutospacing="1"/>
      <w:jc w:val="center"/>
    </w:pPr>
    <w:rPr>
      <w:rFonts w:ascii=".VnTime" w:eastAsia="Arial Unicode MS" w:hAnsi=".VnTime" w:cs="Arial Unicode MS"/>
      <w:sz w:val="28"/>
      <w:szCs w:val="28"/>
      <w:lang w:val="en-US"/>
    </w:rPr>
  </w:style>
  <w:style w:type="paragraph" w:customStyle="1" w:styleId="xl37">
    <w:name w:val="xl37"/>
    <w:basedOn w:val="Normal"/>
    <w:rsid w:val="00B27BE9"/>
    <w:pPr>
      <w:pBdr>
        <w:bottom w:val="single" w:sz="4" w:space="0" w:color="auto"/>
        <w:right w:val="single" w:sz="4" w:space="0" w:color="auto"/>
      </w:pBdr>
      <w:spacing w:before="100" w:beforeAutospacing="1" w:after="100" w:afterAutospacing="1"/>
      <w:jc w:val="right"/>
    </w:pPr>
    <w:rPr>
      <w:rFonts w:ascii=".VnTime" w:eastAsia="Arial Unicode MS" w:hAnsi=".VnTime" w:cs="Arial Unicode MS"/>
      <w:b/>
      <w:bCs/>
      <w:lang w:val="en-US"/>
    </w:rPr>
  </w:style>
  <w:style w:type="paragraph" w:customStyle="1" w:styleId="xl38">
    <w:name w:val="xl38"/>
    <w:basedOn w:val="Normal"/>
    <w:rsid w:val="00B27BE9"/>
    <w:pPr>
      <w:pBdr>
        <w:bottom w:val="single" w:sz="4" w:space="0" w:color="auto"/>
        <w:right w:val="single" w:sz="4" w:space="0" w:color="auto"/>
      </w:pBdr>
      <w:spacing w:before="100" w:beforeAutospacing="1" w:after="100" w:afterAutospacing="1"/>
      <w:jc w:val="right"/>
    </w:pPr>
    <w:rPr>
      <w:rFonts w:ascii=".VnTime" w:eastAsia="Arial Unicode MS" w:hAnsi=".VnTime" w:cs="Arial Unicode MS"/>
      <w:lang w:val="en-US"/>
    </w:rPr>
  </w:style>
  <w:style w:type="paragraph" w:customStyle="1" w:styleId="xl39">
    <w:name w:val="xl39"/>
    <w:basedOn w:val="Normal"/>
    <w:rsid w:val="00B27BE9"/>
    <w:pPr>
      <w:pBdr>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lang w:val="en-US"/>
    </w:rPr>
  </w:style>
  <w:style w:type="paragraph" w:customStyle="1" w:styleId="xl40">
    <w:name w:val="xl40"/>
    <w:basedOn w:val="Normal"/>
    <w:rsid w:val="00B27BE9"/>
    <w:pPr>
      <w:pBdr>
        <w:bottom w:val="single" w:sz="4" w:space="0" w:color="auto"/>
        <w:right w:val="single" w:sz="4" w:space="0" w:color="auto"/>
      </w:pBdr>
      <w:spacing w:before="100" w:beforeAutospacing="1" w:after="100" w:afterAutospacing="1"/>
    </w:pPr>
    <w:rPr>
      <w:rFonts w:ascii=".VnTime" w:eastAsia="Arial Unicode MS" w:hAnsi=".VnTime" w:cs="Arial Unicode MS"/>
      <w:lang w:val="en-US"/>
    </w:rPr>
  </w:style>
  <w:style w:type="paragraph" w:customStyle="1" w:styleId="xl41">
    <w:name w:val="xl41"/>
    <w:basedOn w:val="Normal"/>
    <w:rsid w:val="00B27BE9"/>
    <w:pPr>
      <w:pBdr>
        <w:left w:val="single" w:sz="4" w:space="0" w:color="auto"/>
        <w:bottom w:val="single" w:sz="4" w:space="0" w:color="auto"/>
        <w:right w:val="single" w:sz="4" w:space="0" w:color="auto"/>
      </w:pBdr>
      <w:spacing w:before="100" w:beforeAutospacing="1" w:after="100" w:afterAutospacing="1"/>
    </w:pPr>
    <w:rPr>
      <w:rFonts w:ascii=".VnArialH" w:eastAsia="Arial Unicode MS" w:hAnsi=".VnArialH" w:cs="Arial Unicode MS"/>
      <w:lang w:val="en-US"/>
    </w:rPr>
  </w:style>
  <w:style w:type="paragraph" w:customStyle="1" w:styleId="xl42">
    <w:name w:val="xl42"/>
    <w:basedOn w:val="Normal"/>
    <w:rsid w:val="00B27BE9"/>
    <w:pPr>
      <w:pBdr>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lang w:val="en-US"/>
    </w:rPr>
  </w:style>
  <w:style w:type="paragraph" w:customStyle="1" w:styleId="xl43">
    <w:name w:val="xl43"/>
    <w:basedOn w:val="Normal"/>
    <w:rsid w:val="00B27BE9"/>
    <w:pPr>
      <w:pBdr>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lang w:val="en-US"/>
    </w:rPr>
  </w:style>
  <w:style w:type="paragraph" w:customStyle="1" w:styleId="xl44">
    <w:name w:val="xl44"/>
    <w:basedOn w:val="Normal"/>
    <w:rsid w:val="00B27BE9"/>
    <w:pPr>
      <w:pBdr>
        <w:top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sz w:val="22"/>
      <w:szCs w:val="22"/>
      <w:lang w:val="en-US"/>
    </w:rPr>
  </w:style>
  <w:style w:type="paragraph" w:customStyle="1" w:styleId="xl45">
    <w:name w:val="xl45"/>
    <w:basedOn w:val="Normal"/>
    <w:rsid w:val="00B27BE9"/>
    <w:pPr>
      <w:pBdr>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sz w:val="22"/>
      <w:szCs w:val="22"/>
      <w:lang w:val="en-US"/>
    </w:rPr>
  </w:style>
  <w:style w:type="paragraph" w:customStyle="1" w:styleId="xl46">
    <w:name w:val="xl46"/>
    <w:basedOn w:val="Normal"/>
    <w:rsid w:val="00B27BE9"/>
    <w:pPr>
      <w:pBdr>
        <w:top w:val="single" w:sz="4" w:space="0" w:color="auto"/>
        <w:left w:val="single" w:sz="4" w:space="0" w:color="auto"/>
        <w:bottom w:val="single" w:sz="4" w:space="0" w:color="auto"/>
      </w:pBdr>
      <w:spacing w:before="100" w:beforeAutospacing="1" w:after="100" w:afterAutospacing="1"/>
      <w:jc w:val="center"/>
    </w:pPr>
    <w:rPr>
      <w:rFonts w:ascii=".VnTime" w:eastAsia="Arial Unicode MS" w:hAnsi=".VnTime" w:cs="Arial Unicode MS"/>
      <w:b/>
      <w:bCs/>
      <w:sz w:val="22"/>
      <w:szCs w:val="22"/>
      <w:lang w:val="en-US"/>
    </w:rPr>
  </w:style>
  <w:style w:type="paragraph" w:customStyle="1" w:styleId="xl47">
    <w:name w:val="xl47"/>
    <w:basedOn w:val="Normal"/>
    <w:rsid w:val="00B27BE9"/>
    <w:pPr>
      <w:pBdr>
        <w:top w:val="single" w:sz="4" w:space="0" w:color="auto"/>
        <w:left w:val="single" w:sz="4" w:space="0" w:color="auto"/>
      </w:pBdr>
      <w:spacing w:before="100" w:beforeAutospacing="1" w:after="100" w:afterAutospacing="1"/>
      <w:jc w:val="center"/>
    </w:pPr>
    <w:rPr>
      <w:rFonts w:ascii=".VnTime" w:eastAsia="Arial Unicode MS" w:hAnsi=".VnTime" w:cs="Arial Unicode MS"/>
      <w:b/>
      <w:bCs/>
      <w:sz w:val="22"/>
      <w:szCs w:val="22"/>
      <w:lang w:val="en-US"/>
    </w:rPr>
  </w:style>
  <w:style w:type="paragraph" w:customStyle="1" w:styleId="xl48">
    <w:name w:val="xl48"/>
    <w:basedOn w:val="Normal"/>
    <w:rsid w:val="00B27BE9"/>
    <w:pPr>
      <w:pBdr>
        <w:top w:val="single" w:sz="4" w:space="0" w:color="auto"/>
      </w:pBdr>
      <w:spacing w:before="100" w:beforeAutospacing="1" w:after="100" w:afterAutospacing="1"/>
      <w:jc w:val="center"/>
    </w:pPr>
    <w:rPr>
      <w:rFonts w:ascii=".VnTime" w:eastAsia="Arial Unicode MS" w:hAnsi=".VnTime" w:cs="Arial Unicode MS"/>
      <w:b/>
      <w:bCs/>
      <w:sz w:val="22"/>
      <w:szCs w:val="22"/>
      <w:lang w:val="en-US"/>
    </w:rPr>
  </w:style>
  <w:style w:type="paragraph" w:customStyle="1" w:styleId="xl49">
    <w:name w:val="xl49"/>
    <w:basedOn w:val="Normal"/>
    <w:rsid w:val="00B27BE9"/>
    <w:pPr>
      <w:pBdr>
        <w:top w:val="single" w:sz="4" w:space="0" w:color="auto"/>
        <w:right w:val="single" w:sz="4" w:space="0" w:color="auto"/>
      </w:pBdr>
      <w:spacing w:before="100" w:beforeAutospacing="1" w:after="100" w:afterAutospacing="1"/>
      <w:jc w:val="center"/>
    </w:pPr>
    <w:rPr>
      <w:rFonts w:ascii=".VnTime" w:eastAsia="Arial Unicode MS" w:hAnsi=".VnTime" w:cs="Arial Unicode MS"/>
      <w:b/>
      <w:bCs/>
      <w:sz w:val="22"/>
      <w:szCs w:val="22"/>
      <w:lang w:val="en-US"/>
    </w:rPr>
  </w:style>
  <w:style w:type="paragraph" w:customStyle="1" w:styleId="xl50">
    <w:name w:val="xl50"/>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sz w:val="22"/>
      <w:szCs w:val="22"/>
      <w:lang w:val="en-US"/>
    </w:rPr>
  </w:style>
  <w:style w:type="paragraph" w:customStyle="1" w:styleId="xl51">
    <w:name w:val="xl51"/>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Arial Unicode MS" w:hAnsi=".VnTime" w:cs="Arial Unicode MS"/>
      <w:b/>
      <w:bCs/>
      <w:lang w:val="en-US"/>
    </w:rPr>
  </w:style>
  <w:style w:type="paragraph" w:customStyle="1" w:styleId="xl52">
    <w:name w:val="xl52"/>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sz w:val="22"/>
      <w:szCs w:val="22"/>
      <w:lang w:val="en-US"/>
    </w:rPr>
  </w:style>
  <w:style w:type="paragraph" w:customStyle="1" w:styleId="xl53">
    <w:name w:val="xl53"/>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Arial Unicode MS" w:hAnsi=".VnTime" w:cs="Arial Unicode MS"/>
      <w:b/>
      <w:bCs/>
      <w:lang w:val="en-US"/>
    </w:rPr>
  </w:style>
  <w:style w:type="character" w:customStyle="1" w:styleId="BalloonTextChar">
    <w:name w:val="Balloon Text Char"/>
    <w:link w:val="BalloonText"/>
    <w:rsid w:val="00B27BE9"/>
    <w:rPr>
      <w:rFonts w:ascii="Tahoma" w:hAnsi="Tahoma" w:cs="Tahoma"/>
      <w:sz w:val="16"/>
      <w:szCs w:val="16"/>
      <w:lang w:val="vi-VN"/>
    </w:rPr>
  </w:style>
  <w:style w:type="paragraph" w:customStyle="1" w:styleId="CharChar2">
    <w:name w:val="Char Char2"/>
    <w:basedOn w:val="DocumentMap"/>
    <w:autoRedefine/>
    <w:rsid w:val="00B27BE9"/>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B27BE9"/>
    <w:rPr>
      <w:rFonts w:ascii="Tahoma" w:eastAsia="MS Mincho" w:hAnsi="Tahoma" w:cs="Tahoma"/>
      <w:sz w:val="16"/>
      <w:szCs w:val="16"/>
      <w:lang w:val="en-US"/>
    </w:rPr>
  </w:style>
  <w:style w:type="character" w:customStyle="1" w:styleId="DocumentMapChar">
    <w:name w:val="Document Map Char"/>
    <w:basedOn w:val="DefaultParagraphFont"/>
    <w:link w:val="DocumentMap"/>
    <w:rsid w:val="00B27BE9"/>
    <w:rPr>
      <w:rFonts w:ascii="Tahoma" w:eastAsia="MS Mincho" w:hAnsi="Tahoma" w:cs="Tahoma"/>
      <w:sz w:val="16"/>
      <w:szCs w:val="16"/>
    </w:rPr>
  </w:style>
  <w:style w:type="character" w:styleId="Hyperlink">
    <w:name w:val="Hyperlink"/>
    <w:unhideWhenUsed/>
    <w:rsid w:val="00B27BE9"/>
    <w:rPr>
      <w:color w:val="0000FF"/>
      <w:u w:val="single"/>
    </w:rPr>
  </w:style>
  <w:style w:type="character" w:styleId="FollowedHyperlink">
    <w:name w:val="FollowedHyperlink"/>
    <w:uiPriority w:val="99"/>
    <w:unhideWhenUsed/>
    <w:rsid w:val="00B27BE9"/>
    <w:rPr>
      <w:color w:val="800080"/>
      <w:u w:val="single"/>
    </w:rPr>
  </w:style>
  <w:style w:type="paragraph" w:customStyle="1" w:styleId="msonormal0">
    <w:name w:val="msonormal"/>
    <w:basedOn w:val="Normal"/>
    <w:rsid w:val="00B27BE9"/>
    <w:pPr>
      <w:spacing w:before="100" w:beforeAutospacing="1" w:after="100" w:afterAutospacing="1"/>
    </w:pPr>
    <w:rPr>
      <w:rFonts w:eastAsia="Times New Roman"/>
      <w:lang w:eastAsia="vi-VN"/>
    </w:rPr>
  </w:style>
  <w:style w:type="paragraph" w:customStyle="1" w:styleId="xl75">
    <w:name w:val="xl75"/>
    <w:basedOn w:val="Normal"/>
    <w:rsid w:val="00B27BE9"/>
    <w:pPr>
      <w:spacing w:before="100" w:beforeAutospacing="1" w:after="100" w:afterAutospacing="1"/>
      <w:textAlignment w:val="center"/>
    </w:pPr>
    <w:rPr>
      <w:rFonts w:eastAsia="Times New Roman"/>
      <w:lang w:eastAsia="vi-VN"/>
    </w:rPr>
  </w:style>
  <w:style w:type="paragraph" w:customStyle="1" w:styleId="xl76">
    <w:name w:val="xl76"/>
    <w:basedOn w:val="Normal"/>
    <w:rsid w:val="00B27BE9"/>
    <w:pPr>
      <w:spacing w:before="100" w:beforeAutospacing="1" w:after="100" w:afterAutospacing="1"/>
      <w:jc w:val="center"/>
    </w:pPr>
    <w:rPr>
      <w:rFonts w:eastAsia="Times New Roman"/>
      <w:lang w:eastAsia="vi-VN"/>
    </w:rPr>
  </w:style>
  <w:style w:type="paragraph" w:customStyle="1" w:styleId="xl77">
    <w:name w:val="xl77"/>
    <w:basedOn w:val="Normal"/>
    <w:rsid w:val="00B27BE9"/>
    <w:pPr>
      <w:spacing w:before="100" w:beforeAutospacing="1" w:after="100" w:afterAutospacing="1"/>
    </w:pPr>
    <w:rPr>
      <w:rFonts w:eastAsia="Times New Roman"/>
      <w:lang w:eastAsia="vi-VN"/>
    </w:rPr>
  </w:style>
  <w:style w:type="paragraph" w:customStyle="1" w:styleId="xl78">
    <w:name w:val="xl78"/>
    <w:basedOn w:val="Normal"/>
    <w:rsid w:val="00B27BE9"/>
    <w:pPr>
      <w:spacing w:before="100" w:beforeAutospacing="1" w:after="100" w:afterAutospacing="1"/>
      <w:jc w:val="right"/>
      <w:textAlignment w:val="center"/>
    </w:pPr>
    <w:rPr>
      <w:rFonts w:eastAsia="Times New Roman"/>
      <w:lang w:eastAsia="vi-VN"/>
    </w:rPr>
  </w:style>
  <w:style w:type="paragraph" w:customStyle="1" w:styleId="xl79">
    <w:name w:val="xl79"/>
    <w:basedOn w:val="Normal"/>
    <w:rsid w:val="00B27BE9"/>
    <w:pPr>
      <w:spacing w:before="100" w:beforeAutospacing="1" w:after="100" w:afterAutospacing="1"/>
      <w:jc w:val="right"/>
      <w:textAlignment w:val="center"/>
    </w:pPr>
    <w:rPr>
      <w:rFonts w:eastAsia="Times New Roman"/>
      <w:lang w:eastAsia="vi-VN"/>
    </w:rPr>
  </w:style>
  <w:style w:type="paragraph" w:customStyle="1" w:styleId="xl80">
    <w:name w:val="xl8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81">
    <w:name w:val="xl81"/>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82">
    <w:name w:val="xl82"/>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83">
    <w:name w:val="xl83"/>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84">
    <w:name w:val="xl84"/>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85">
    <w:name w:val="xl85"/>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86">
    <w:name w:val="xl86"/>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87">
    <w:name w:val="xl87"/>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sz w:val="26"/>
      <w:szCs w:val="26"/>
      <w:lang w:eastAsia="vi-VN"/>
    </w:rPr>
  </w:style>
  <w:style w:type="paragraph" w:customStyle="1" w:styleId="xl88">
    <w:name w:val="xl88"/>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sz w:val="26"/>
      <w:szCs w:val="26"/>
      <w:lang w:eastAsia="vi-VN"/>
    </w:rPr>
  </w:style>
  <w:style w:type="paragraph" w:customStyle="1" w:styleId="xl89">
    <w:name w:val="xl89"/>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90">
    <w:name w:val="xl9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sz w:val="26"/>
      <w:szCs w:val="26"/>
      <w:lang w:eastAsia="vi-VN"/>
    </w:rPr>
  </w:style>
  <w:style w:type="paragraph" w:customStyle="1" w:styleId="xl91">
    <w:name w:val="xl91"/>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lang w:eastAsia="vi-VN"/>
    </w:rPr>
  </w:style>
  <w:style w:type="paragraph" w:customStyle="1" w:styleId="xl92">
    <w:name w:val="xl92"/>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93">
    <w:name w:val="xl93"/>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94">
    <w:name w:val="xl94"/>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95">
    <w:name w:val="xl95"/>
    <w:basedOn w:val="Normal"/>
    <w:rsid w:val="00B27BE9"/>
    <w:pPr>
      <w:spacing w:before="100" w:beforeAutospacing="1" w:after="100" w:afterAutospacing="1"/>
      <w:jc w:val="center"/>
      <w:textAlignment w:val="center"/>
    </w:pPr>
    <w:rPr>
      <w:rFonts w:eastAsia="Times New Roman"/>
      <w:b/>
      <w:bCs/>
      <w:sz w:val="26"/>
      <w:szCs w:val="26"/>
      <w:lang w:eastAsia="vi-VN"/>
    </w:rPr>
  </w:style>
  <w:style w:type="paragraph" w:customStyle="1" w:styleId="xl96">
    <w:name w:val="xl96"/>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97">
    <w:name w:val="xl97"/>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98">
    <w:name w:val="xl98"/>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lang w:eastAsia="vi-VN"/>
    </w:rPr>
  </w:style>
  <w:style w:type="paragraph" w:customStyle="1" w:styleId="xl99">
    <w:name w:val="xl99"/>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100">
    <w:name w:val="xl10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101">
    <w:name w:val="xl101"/>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02">
    <w:name w:val="xl102"/>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03">
    <w:name w:val="xl103"/>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04">
    <w:name w:val="xl104"/>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05">
    <w:name w:val="xl105"/>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06">
    <w:name w:val="xl106"/>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07">
    <w:name w:val="xl107"/>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lang w:eastAsia="vi-VN"/>
    </w:rPr>
  </w:style>
  <w:style w:type="paragraph" w:customStyle="1" w:styleId="xl108">
    <w:name w:val="xl108"/>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109">
    <w:name w:val="xl109"/>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110">
    <w:name w:val="xl11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lang w:eastAsia="vi-VN"/>
    </w:rPr>
  </w:style>
  <w:style w:type="paragraph" w:customStyle="1" w:styleId="xl111">
    <w:name w:val="xl111"/>
    <w:basedOn w:val="Normal"/>
    <w:rsid w:val="00B27BE9"/>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12">
    <w:name w:val="xl112"/>
    <w:basedOn w:val="Normal"/>
    <w:rsid w:val="00B27BE9"/>
    <w:pPr>
      <w:pBdr>
        <w:left w:val="single" w:sz="4" w:space="0" w:color="auto"/>
        <w:right w:val="single" w:sz="4" w:space="0" w:color="auto"/>
      </w:pBdr>
      <w:spacing w:before="100" w:beforeAutospacing="1" w:after="100" w:afterAutospacing="1"/>
      <w:textAlignment w:val="center"/>
    </w:pPr>
    <w:rPr>
      <w:rFonts w:eastAsia="Times New Roman"/>
      <w:sz w:val="26"/>
      <w:szCs w:val="26"/>
      <w:lang w:eastAsia="vi-VN"/>
    </w:rPr>
  </w:style>
  <w:style w:type="paragraph" w:customStyle="1" w:styleId="xl113">
    <w:name w:val="xl113"/>
    <w:basedOn w:val="Normal"/>
    <w:rsid w:val="00B27BE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lang w:eastAsia="vi-VN"/>
    </w:rPr>
  </w:style>
  <w:style w:type="paragraph" w:customStyle="1" w:styleId="xl114">
    <w:name w:val="xl114"/>
    <w:basedOn w:val="Normal"/>
    <w:rsid w:val="00B27BE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115">
    <w:name w:val="xl115"/>
    <w:basedOn w:val="Normal"/>
    <w:rsid w:val="00B27BE9"/>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16">
    <w:name w:val="xl116"/>
    <w:basedOn w:val="Normal"/>
    <w:rsid w:val="00B27BE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117">
    <w:name w:val="xl117"/>
    <w:basedOn w:val="Normal"/>
    <w:rsid w:val="00B27BE9"/>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18">
    <w:name w:val="xl118"/>
    <w:basedOn w:val="Normal"/>
    <w:rsid w:val="00B27BE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119">
    <w:name w:val="xl119"/>
    <w:basedOn w:val="Normal"/>
    <w:rsid w:val="00B27B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lang w:eastAsia="vi-VN"/>
    </w:rPr>
  </w:style>
  <w:style w:type="paragraph" w:customStyle="1" w:styleId="xl120">
    <w:name w:val="xl120"/>
    <w:basedOn w:val="Normal"/>
    <w:rsid w:val="00B27B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vi-VN"/>
    </w:rPr>
  </w:style>
  <w:style w:type="paragraph" w:customStyle="1" w:styleId="xl121">
    <w:name w:val="xl121"/>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122">
    <w:name w:val="xl122"/>
    <w:basedOn w:val="Normal"/>
    <w:rsid w:val="00B27BE9"/>
    <w:pPr>
      <w:pBdr>
        <w:left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123">
    <w:name w:val="xl123"/>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124">
    <w:name w:val="xl124"/>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125">
    <w:name w:val="xl125"/>
    <w:basedOn w:val="Normal"/>
    <w:rsid w:val="00B27BE9"/>
    <w:pPr>
      <w:pBdr>
        <w:left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126">
    <w:name w:val="xl126"/>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127">
    <w:name w:val="xl127"/>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lang w:eastAsia="vi-VN"/>
    </w:rPr>
  </w:style>
  <w:style w:type="paragraph" w:customStyle="1" w:styleId="xl128">
    <w:name w:val="xl128"/>
    <w:basedOn w:val="Normal"/>
    <w:rsid w:val="00B27BE9"/>
    <w:pPr>
      <w:pBdr>
        <w:left w:val="single" w:sz="4" w:space="0" w:color="auto"/>
        <w:right w:val="single" w:sz="4" w:space="0" w:color="auto"/>
      </w:pBdr>
      <w:spacing w:before="100" w:beforeAutospacing="1" w:after="100" w:afterAutospacing="1"/>
      <w:jc w:val="center"/>
      <w:textAlignment w:val="center"/>
    </w:pPr>
    <w:rPr>
      <w:rFonts w:eastAsia="Times New Roman"/>
      <w:sz w:val="26"/>
      <w:szCs w:val="26"/>
      <w:lang w:eastAsia="vi-VN"/>
    </w:rPr>
  </w:style>
  <w:style w:type="paragraph" w:customStyle="1" w:styleId="xl129">
    <w:name w:val="xl129"/>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lang w:eastAsia="vi-VN"/>
    </w:rPr>
  </w:style>
  <w:style w:type="paragraph" w:customStyle="1" w:styleId="xl130">
    <w:name w:val="xl130"/>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1">
    <w:name w:val="xl131"/>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2">
    <w:name w:val="xl132"/>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3">
    <w:name w:val="xl133"/>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4">
    <w:name w:val="xl134"/>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5">
    <w:name w:val="xl135"/>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6">
    <w:name w:val="xl136"/>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7">
    <w:name w:val="xl137"/>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8">
    <w:name w:val="xl138"/>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0000"/>
      <w:lang w:eastAsia="vi-VN"/>
    </w:rPr>
  </w:style>
  <w:style w:type="paragraph" w:customStyle="1" w:styleId="xl139">
    <w:name w:val="xl139"/>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lang w:eastAsia="vi-VN"/>
    </w:rPr>
  </w:style>
  <w:style w:type="paragraph" w:customStyle="1" w:styleId="xl140">
    <w:name w:val="xl14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6"/>
      <w:szCs w:val="26"/>
      <w:lang w:eastAsia="vi-VN"/>
    </w:rPr>
  </w:style>
  <w:style w:type="paragraph" w:styleId="NormalWeb">
    <w:name w:val="Normal (Web)"/>
    <w:basedOn w:val="Normal"/>
    <w:uiPriority w:val="99"/>
    <w:unhideWhenUsed/>
    <w:rsid w:val="007379FA"/>
    <w:pPr>
      <w:spacing w:before="100" w:beforeAutospacing="1" w:after="100" w:afterAutospacing="1"/>
    </w:pPr>
    <w:rPr>
      <w:rFonts w:eastAsia="Times New Roman"/>
      <w:lang w:eastAsia="vi-VN"/>
    </w:rPr>
  </w:style>
  <w:style w:type="character" w:customStyle="1" w:styleId="UnresolvedMention1">
    <w:name w:val="Unresolved Mention1"/>
    <w:basedOn w:val="DefaultParagraphFont"/>
    <w:uiPriority w:val="99"/>
    <w:semiHidden/>
    <w:unhideWhenUsed/>
    <w:rsid w:val="005E451A"/>
    <w:rPr>
      <w:color w:val="605E5C"/>
      <w:shd w:val="clear" w:color="auto" w:fill="E1DFDD"/>
    </w:rPr>
  </w:style>
  <w:style w:type="paragraph" w:customStyle="1" w:styleId="CharCharCharChar0">
    <w:name w:val="Char Char Char Char"/>
    <w:basedOn w:val="Normal"/>
    <w:semiHidden/>
    <w:rsid w:val="00607BED"/>
    <w:pPr>
      <w:autoSpaceDE w:val="0"/>
      <w:autoSpaceDN w:val="0"/>
      <w:adjustRightInd w:val="0"/>
      <w:spacing w:before="120" w:after="160" w:line="240" w:lineRule="exact"/>
    </w:pPr>
    <w:rPr>
      <w:rFonts w:ascii="Verdana" w:eastAsia="Times New Roman" w:hAnsi="Verdana"/>
      <w:sz w:val="20"/>
      <w:szCs w:val="20"/>
      <w:lang w:val="en-US"/>
    </w:rPr>
  </w:style>
  <w:style w:type="paragraph" w:customStyle="1" w:styleId="CharCharCharChar1">
    <w:name w:val="Char Char Char Char"/>
    <w:basedOn w:val="Normal"/>
    <w:semiHidden/>
    <w:rsid w:val="00E20142"/>
    <w:pPr>
      <w:autoSpaceDE w:val="0"/>
      <w:autoSpaceDN w:val="0"/>
      <w:adjustRightInd w:val="0"/>
      <w:spacing w:before="120" w:after="160" w:line="240" w:lineRule="exact"/>
    </w:pPr>
    <w:rPr>
      <w:rFonts w:ascii="Verdana" w:eastAsia="Times New Roman" w:hAnsi="Verdana"/>
      <w:sz w:val="20"/>
      <w:szCs w:val="20"/>
      <w:lang w:val="en-US"/>
    </w:rPr>
  </w:style>
  <w:style w:type="character" w:customStyle="1" w:styleId="UnresolvedMention2">
    <w:name w:val="Unresolved Mention2"/>
    <w:basedOn w:val="DefaultParagraphFont"/>
    <w:uiPriority w:val="99"/>
    <w:semiHidden/>
    <w:unhideWhenUsed/>
    <w:rsid w:val="00337AAE"/>
    <w:rPr>
      <w:color w:val="605E5C"/>
      <w:shd w:val="clear" w:color="auto" w:fill="E1DFDD"/>
    </w:rPr>
  </w:style>
  <w:style w:type="paragraph" w:customStyle="1" w:styleId="CharCharCharChar2">
    <w:name w:val="Char Char Char Char"/>
    <w:basedOn w:val="Normal"/>
    <w:semiHidden/>
    <w:rsid w:val="00CF44B1"/>
    <w:pPr>
      <w:autoSpaceDE w:val="0"/>
      <w:autoSpaceDN w:val="0"/>
      <w:adjustRightInd w:val="0"/>
      <w:spacing w:before="120" w:after="160" w:line="240" w:lineRule="exact"/>
    </w:pPr>
    <w:rPr>
      <w:rFonts w:ascii="Verdana" w:eastAsia="Times New Roman" w:hAnsi="Verdana"/>
      <w:sz w:val="20"/>
      <w:szCs w:val="20"/>
      <w:lang w:val="en-US"/>
    </w:rPr>
  </w:style>
  <w:style w:type="character" w:styleId="Emphasis">
    <w:name w:val="Emphasis"/>
    <w:uiPriority w:val="20"/>
    <w:qFormat/>
    <w:rsid w:val="003227E0"/>
    <w:rPr>
      <w:i/>
      <w:iCs/>
    </w:rPr>
  </w:style>
</w:styles>
</file>

<file path=word/webSettings.xml><?xml version="1.0" encoding="utf-8"?>
<w:webSettings xmlns:r="http://schemas.openxmlformats.org/officeDocument/2006/relationships" xmlns:w="http://schemas.openxmlformats.org/wordprocessingml/2006/main">
  <w:divs>
    <w:div w:id="31030981">
      <w:bodyDiv w:val="1"/>
      <w:marLeft w:val="0"/>
      <w:marRight w:val="0"/>
      <w:marTop w:val="0"/>
      <w:marBottom w:val="0"/>
      <w:divBdr>
        <w:top w:val="none" w:sz="0" w:space="0" w:color="auto"/>
        <w:left w:val="none" w:sz="0" w:space="0" w:color="auto"/>
        <w:bottom w:val="none" w:sz="0" w:space="0" w:color="auto"/>
        <w:right w:val="none" w:sz="0" w:space="0" w:color="auto"/>
      </w:divBdr>
    </w:div>
    <w:div w:id="116720265">
      <w:bodyDiv w:val="1"/>
      <w:marLeft w:val="0"/>
      <w:marRight w:val="0"/>
      <w:marTop w:val="0"/>
      <w:marBottom w:val="0"/>
      <w:divBdr>
        <w:top w:val="none" w:sz="0" w:space="0" w:color="auto"/>
        <w:left w:val="none" w:sz="0" w:space="0" w:color="auto"/>
        <w:bottom w:val="none" w:sz="0" w:space="0" w:color="auto"/>
        <w:right w:val="none" w:sz="0" w:space="0" w:color="auto"/>
      </w:divBdr>
    </w:div>
    <w:div w:id="155656443">
      <w:bodyDiv w:val="1"/>
      <w:marLeft w:val="0"/>
      <w:marRight w:val="0"/>
      <w:marTop w:val="0"/>
      <w:marBottom w:val="0"/>
      <w:divBdr>
        <w:top w:val="none" w:sz="0" w:space="0" w:color="auto"/>
        <w:left w:val="none" w:sz="0" w:space="0" w:color="auto"/>
        <w:bottom w:val="none" w:sz="0" w:space="0" w:color="auto"/>
        <w:right w:val="none" w:sz="0" w:space="0" w:color="auto"/>
      </w:divBdr>
    </w:div>
    <w:div w:id="192501086">
      <w:bodyDiv w:val="1"/>
      <w:marLeft w:val="0"/>
      <w:marRight w:val="0"/>
      <w:marTop w:val="0"/>
      <w:marBottom w:val="0"/>
      <w:divBdr>
        <w:top w:val="none" w:sz="0" w:space="0" w:color="auto"/>
        <w:left w:val="none" w:sz="0" w:space="0" w:color="auto"/>
        <w:bottom w:val="none" w:sz="0" w:space="0" w:color="auto"/>
        <w:right w:val="none" w:sz="0" w:space="0" w:color="auto"/>
      </w:divBdr>
    </w:div>
    <w:div w:id="199442336">
      <w:bodyDiv w:val="1"/>
      <w:marLeft w:val="0"/>
      <w:marRight w:val="0"/>
      <w:marTop w:val="0"/>
      <w:marBottom w:val="0"/>
      <w:divBdr>
        <w:top w:val="none" w:sz="0" w:space="0" w:color="auto"/>
        <w:left w:val="none" w:sz="0" w:space="0" w:color="auto"/>
        <w:bottom w:val="none" w:sz="0" w:space="0" w:color="auto"/>
        <w:right w:val="none" w:sz="0" w:space="0" w:color="auto"/>
      </w:divBdr>
    </w:div>
    <w:div w:id="206111081">
      <w:bodyDiv w:val="1"/>
      <w:marLeft w:val="0"/>
      <w:marRight w:val="0"/>
      <w:marTop w:val="0"/>
      <w:marBottom w:val="0"/>
      <w:divBdr>
        <w:top w:val="none" w:sz="0" w:space="0" w:color="auto"/>
        <w:left w:val="none" w:sz="0" w:space="0" w:color="auto"/>
        <w:bottom w:val="none" w:sz="0" w:space="0" w:color="auto"/>
        <w:right w:val="none" w:sz="0" w:space="0" w:color="auto"/>
      </w:divBdr>
    </w:div>
    <w:div w:id="218326817">
      <w:bodyDiv w:val="1"/>
      <w:marLeft w:val="0"/>
      <w:marRight w:val="0"/>
      <w:marTop w:val="0"/>
      <w:marBottom w:val="0"/>
      <w:divBdr>
        <w:top w:val="none" w:sz="0" w:space="0" w:color="auto"/>
        <w:left w:val="none" w:sz="0" w:space="0" w:color="auto"/>
        <w:bottom w:val="none" w:sz="0" w:space="0" w:color="auto"/>
        <w:right w:val="none" w:sz="0" w:space="0" w:color="auto"/>
      </w:divBdr>
    </w:div>
    <w:div w:id="292248512">
      <w:bodyDiv w:val="1"/>
      <w:marLeft w:val="0"/>
      <w:marRight w:val="0"/>
      <w:marTop w:val="0"/>
      <w:marBottom w:val="0"/>
      <w:divBdr>
        <w:top w:val="none" w:sz="0" w:space="0" w:color="auto"/>
        <w:left w:val="none" w:sz="0" w:space="0" w:color="auto"/>
        <w:bottom w:val="none" w:sz="0" w:space="0" w:color="auto"/>
        <w:right w:val="none" w:sz="0" w:space="0" w:color="auto"/>
      </w:divBdr>
    </w:div>
    <w:div w:id="310141390">
      <w:bodyDiv w:val="1"/>
      <w:marLeft w:val="0"/>
      <w:marRight w:val="0"/>
      <w:marTop w:val="0"/>
      <w:marBottom w:val="0"/>
      <w:divBdr>
        <w:top w:val="none" w:sz="0" w:space="0" w:color="auto"/>
        <w:left w:val="none" w:sz="0" w:space="0" w:color="auto"/>
        <w:bottom w:val="none" w:sz="0" w:space="0" w:color="auto"/>
        <w:right w:val="none" w:sz="0" w:space="0" w:color="auto"/>
      </w:divBdr>
    </w:div>
    <w:div w:id="311175213">
      <w:bodyDiv w:val="1"/>
      <w:marLeft w:val="0"/>
      <w:marRight w:val="0"/>
      <w:marTop w:val="0"/>
      <w:marBottom w:val="0"/>
      <w:divBdr>
        <w:top w:val="none" w:sz="0" w:space="0" w:color="auto"/>
        <w:left w:val="none" w:sz="0" w:space="0" w:color="auto"/>
        <w:bottom w:val="none" w:sz="0" w:space="0" w:color="auto"/>
        <w:right w:val="none" w:sz="0" w:space="0" w:color="auto"/>
      </w:divBdr>
    </w:div>
    <w:div w:id="317462605">
      <w:bodyDiv w:val="1"/>
      <w:marLeft w:val="0"/>
      <w:marRight w:val="0"/>
      <w:marTop w:val="0"/>
      <w:marBottom w:val="0"/>
      <w:divBdr>
        <w:top w:val="none" w:sz="0" w:space="0" w:color="auto"/>
        <w:left w:val="none" w:sz="0" w:space="0" w:color="auto"/>
        <w:bottom w:val="none" w:sz="0" w:space="0" w:color="auto"/>
        <w:right w:val="none" w:sz="0" w:space="0" w:color="auto"/>
      </w:divBdr>
    </w:div>
    <w:div w:id="325479635">
      <w:bodyDiv w:val="1"/>
      <w:marLeft w:val="0"/>
      <w:marRight w:val="0"/>
      <w:marTop w:val="0"/>
      <w:marBottom w:val="0"/>
      <w:divBdr>
        <w:top w:val="none" w:sz="0" w:space="0" w:color="auto"/>
        <w:left w:val="none" w:sz="0" w:space="0" w:color="auto"/>
        <w:bottom w:val="none" w:sz="0" w:space="0" w:color="auto"/>
        <w:right w:val="none" w:sz="0" w:space="0" w:color="auto"/>
      </w:divBdr>
    </w:div>
    <w:div w:id="369035972">
      <w:bodyDiv w:val="1"/>
      <w:marLeft w:val="0"/>
      <w:marRight w:val="0"/>
      <w:marTop w:val="0"/>
      <w:marBottom w:val="0"/>
      <w:divBdr>
        <w:top w:val="none" w:sz="0" w:space="0" w:color="auto"/>
        <w:left w:val="none" w:sz="0" w:space="0" w:color="auto"/>
        <w:bottom w:val="none" w:sz="0" w:space="0" w:color="auto"/>
        <w:right w:val="none" w:sz="0" w:space="0" w:color="auto"/>
      </w:divBdr>
    </w:div>
    <w:div w:id="391584574">
      <w:bodyDiv w:val="1"/>
      <w:marLeft w:val="0"/>
      <w:marRight w:val="0"/>
      <w:marTop w:val="0"/>
      <w:marBottom w:val="0"/>
      <w:divBdr>
        <w:top w:val="none" w:sz="0" w:space="0" w:color="auto"/>
        <w:left w:val="none" w:sz="0" w:space="0" w:color="auto"/>
        <w:bottom w:val="none" w:sz="0" w:space="0" w:color="auto"/>
        <w:right w:val="none" w:sz="0" w:space="0" w:color="auto"/>
      </w:divBdr>
    </w:div>
    <w:div w:id="462621088">
      <w:bodyDiv w:val="1"/>
      <w:marLeft w:val="0"/>
      <w:marRight w:val="0"/>
      <w:marTop w:val="0"/>
      <w:marBottom w:val="0"/>
      <w:divBdr>
        <w:top w:val="none" w:sz="0" w:space="0" w:color="auto"/>
        <w:left w:val="none" w:sz="0" w:space="0" w:color="auto"/>
        <w:bottom w:val="none" w:sz="0" w:space="0" w:color="auto"/>
        <w:right w:val="none" w:sz="0" w:space="0" w:color="auto"/>
      </w:divBdr>
    </w:div>
    <w:div w:id="544609670">
      <w:bodyDiv w:val="1"/>
      <w:marLeft w:val="0"/>
      <w:marRight w:val="0"/>
      <w:marTop w:val="0"/>
      <w:marBottom w:val="0"/>
      <w:divBdr>
        <w:top w:val="none" w:sz="0" w:space="0" w:color="auto"/>
        <w:left w:val="none" w:sz="0" w:space="0" w:color="auto"/>
        <w:bottom w:val="none" w:sz="0" w:space="0" w:color="auto"/>
        <w:right w:val="none" w:sz="0" w:space="0" w:color="auto"/>
      </w:divBdr>
    </w:div>
    <w:div w:id="585963440">
      <w:bodyDiv w:val="1"/>
      <w:marLeft w:val="0"/>
      <w:marRight w:val="0"/>
      <w:marTop w:val="0"/>
      <w:marBottom w:val="0"/>
      <w:divBdr>
        <w:top w:val="none" w:sz="0" w:space="0" w:color="auto"/>
        <w:left w:val="none" w:sz="0" w:space="0" w:color="auto"/>
        <w:bottom w:val="none" w:sz="0" w:space="0" w:color="auto"/>
        <w:right w:val="none" w:sz="0" w:space="0" w:color="auto"/>
      </w:divBdr>
    </w:div>
    <w:div w:id="599532946">
      <w:bodyDiv w:val="1"/>
      <w:marLeft w:val="0"/>
      <w:marRight w:val="0"/>
      <w:marTop w:val="0"/>
      <w:marBottom w:val="0"/>
      <w:divBdr>
        <w:top w:val="none" w:sz="0" w:space="0" w:color="auto"/>
        <w:left w:val="none" w:sz="0" w:space="0" w:color="auto"/>
        <w:bottom w:val="none" w:sz="0" w:space="0" w:color="auto"/>
        <w:right w:val="none" w:sz="0" w:space="0" w:color="auto"/>
      </w:divBdr>
    </w:div>
    <w:div w:id="610285306">
      <w:bodyDiv w:val="1"/>
      <w:marLeft w:val="0"/>
      <w:marRight w:val="0"/>
      <w:marTop w:val="0"/>
      <w:marBottom w:val="0"/>
      <w:divBdr>
        <w:top w:val="none" w:sz="0" w:space="0" w:color="auto"/>
        <w:left w:val="none" w:sz="0" w:space="0" w:color="auto"/>
        <w:bottom w:val="none" w:sz="0" w:space="0" w:color="auto"/>
        <w:right w:val="none" w:sz="0" w:space="0" w:color="auto"/>
      </w:divBdr>
    </w:div>
    <w:div w:id="697969673">
      <w:bodyDiv w:val="1"/>
      <w:marLeft w:val="0"/>
      <w:marRight w:val="0"/>
      <w:marTop w:val="0"/>
      <w:marBottom w:val="0"/>
      <w:divBdr>
        <w:top w:val="none" w:sz="0" w:space="0" w:color="auto"/>
        <w:left w:val="none" w:sz="0" w:space="0" w:color="auto"/>
        <w:bottom w:val="none" w:sz="0" w:space="0" w:color="auto"/>
        <w:right w:val="none" w:sz="0" w:space="0" w:color="auto"/>
      </w:divBdr>
    </w:div>
    <w:div w:id="706873060">
      <w:bodyDiv w:val="1"/>
      <w:marLeft w:val="0"/>
      <w:marRight w:val="0"/>
      <w:marTop w:val="0"/>
      <w:marBottom w:val="0"/>
      <w:divBdr>
        <w:top w:val="none" w:sz="0" w:space="0" w:color="auto"/>
        <w:left w:val="none" w:sz="0" w:space="0" w:color="auto"/>
        <w:bottom w:val="none" w:sz="0" w:space="0" w:color="auto"/>
        <w:right w:val="none" w:sz="0" w:space="0" w:color="auto"/>
      </w:divBdr>
    </w:div>
    <w:div w:id="780145491">
      <w:bodyDiv w:val="1"/>
      <w:marLeft w:val="0"/>
      <w:marRight w:val="0"/>
      <w:marTop w:val="0"/>
      <w:marBottom w:val="0"/>
      <w:divBdr>
        <w:top w:val="none" w:sz="0" w:space="0" w:color="auto"/>
        <w:left w:val="none" w:sz="0" w:space="0" w:color="auto"/>
        <w:bottom w:val="none" w:sz="0" w:space="0" w:color="auto"/>
        <w:right w:val="none" w:sz="0" w:space="0" w:color="auto"/>
      </w:divBdr>
    </w:div>
    <w:div w:id="834490684">
      <w:bodyDiv w:val="1"/>
      <w:marLeft w:val="0"/>
      <w:marRight w:val="0"/>
      <w:marTop w:val="0"/>
      <w:marBottom w:val="0"/>
      <w:divBdr>
        <w:top w:val="none" w:sz="0" w:space="0" w:color="auto"/>
        <w:left w:val="none" w:sz="0" w:space="0" w:color="auto"/>
        <w:bottom w:val="none" w:sz="0" w:space="0" w:color="auto"/>
        <w:right w:val="none" w:sz="0" w:space="0" w:color="auto"/>
      </w:divBdr>
    </w:div>
    <w:div w:id="863178698">
      <w:bodyDiv w:val="1"/>
      <w:marLeft w:val="0"/>
      <w:marRight w:val="0"/>
      <w:marTop w:val="0"/>
      <w:marBottom w:val="0"/>
      <w:divBdr>
        <w:top w:val="none" w:sz="0" w:space="0" w:color="auto"/>
        <w:left w:val="none" w:sz="0" w:space="0" w:color="auto"/>
        <w:bottom w:val="none" w:sz="0" w:space="0" w:color="auto"/>
        <w:right w:val="none" w:sz="0" w:space="0" w:color="auto"/>
      </w:divBdr>
    </w:div>
    <w:div w:id="969020990">
      <w:bodyDiv w:val="1"/>
      <w:marLeft w:val="0"/>
      <w:marRight w:val="0"/>
      <w:marTop w:val="0"/>
      <w:marBottom w:val="0"/>
      <w:divBdr>
        <w:top w:val="none" w:sz="0" w:space="0" w:color="auto"/>
        <w:left w:val="none" w:sz="0" w:space="0" w:color="auto"/>
        <w:bottom w:val="none" w:sz="0" w:space="0" w:color="auto"/>
        <w:right w:val="none" w:sz="0" w:space="0" w:color="auto"/>
      </w:divBdr>
    </w:div>
    <w:div w:id="978916876">
      <w:bodyDiv w:val="1"/>
      <w:marLeft w:val="0"/>
      <w:marRight w:val="0"/>
      <w:marTop w:val="0"/>
      <w:marBottom w:val="0"/>
      <w:divBdr>
        <w:top w:val="none" w:sz="0" w:space="0" w:color="auto"/>
        <w:left w:val="none" w:sz="0" w:space="0" w:color="auto"/>
        <w:bottom w:val="none" w:sz="0" w:space="0" w:color="auto"/>
        <w:right w:val="none" w:sz="0" w:space="0" w:color="auto"/>
      </w:divBdr>
    </w:div>
    <w:div w:id="1051885280">
      <w:bodyDiv w:val="1"/>
      <w:marLeft w:val="0"/>
      <w:marRight w:val="0"/>
      <w:marTop w:val="0"/>
      <w:marBottom w:val="0"/>
      <w:divBdr>
        <w:top w:val="none" w:sz="0" w:space="0" w:color="auto"/>
        <w:left w:val="none" w:sz="0" w:space="0" w:color="auto"/>
        <w:bottom w:val="none" w:sz="0" w:space="0" w:color="auto"/>
        <w:right w:val="none" w:sz="0" w:space="0" w:color="auto"/>
      </w:divBdr>
    </w:div>
    <w:div w:id="1119298977">
      <w:bodyDiv w:val="1"/>
      <w:marLeft w:val="0"/>
      <w:marRight w:val="0"/>
      <w:marTop w:val="0"/>
      <w:marBottom w:val="0"/>
      <w:divBdr>
        <w:top w:val="none" w:sz="0" w:space="0" w:color="auto"/>
        <w:left w:val="none" w:sz="0" w:space="0" w:color="auto"/>
        <w:bottom w:val="none" w:sz="0" w:space="0" w:color="auto"/>
        <w:right w:val="none" w:sz="0" w:space="0" w:color="auto"/>
      </w:divBdr>
    </w:div>
    <w:div w:id="1171068551">
      <w:bodyDiv w:val="1"/>
      <w:marLeft w:val="0"/>
      <w:marRight w:val="0"/>
      <w:marTop w:val="0"/>
      <w:marBottom w:val="0"/>
      <w:divBdr>
        <w:top w:val="none" w:sz="0" w:space="0" w:color="auto"/>
        <w:left w:val="none" w:sz="0" w:space="0" w:color="auto"/>
        <w:bottom w:val="none" w:sz="0" w:space="0" w:color="auto"/>
        <w:right w:val="none" w:sz="0" w:space="0" w:color="auto"/>
      </w:divBdr>
    </w:div>
    <w:div w:id="1232038846">
      <w:bodyDiv w:val="1"/>
      <w:marLeft w:val="0"/>
      <w:marRight w:val="0"/>
      <w:marTop w:val="0"/>
      <w:marBottom w:val="0"/>
      <w:divBdr>
        <w:top w:val="none" w:sz="0" w:space="0" w:color="auto"/>
        <w:left w:val="none" w:sz="0" w:space="0" w:color="auto"/>
        <w:bottom w:val="none" w:sz="0" w:space="0" w:color="auto"/>
        <w:right w:val="none" w:sz="0" w:space="0" w:color="auto"/>
      </w:divBdr>
    </w:div>
    <w:div w:id="1246762919">
      <w:bodyDiv w:val="1"/>
      <w:marLeft w:val="0"/>
      <w:marRight w:val="0"/>
      <w:marTop w:val="0"/>
      <w:marBottom w:val="0"/>
      <w:divBdr>
        <w:top w:val="none" w:sz="0" w:space="0" w:color="auto"/>
        <w:left w:val="none" w:sz="0" w:space="0" w:color="auto"/>
        <w:bottom w:val="none" w:sz="0" w:space="0" w:color="auto"/>
        <w:right w:val="none" w:sz="0" w:space="0" w:color="auto"/>
      </w:divBdr>
    </w:div>
    <w:div w:id="1258976840">
      <w:bodyDiv w:val="1"/>
      <w:marLeft w:val="0"/>
      <w:marRight w:val="0"/>
      <w:marTop w:val="0"/>
      <w:marBottom w:val="0"/>
      <w:divBdr>
        <w:top w:val="none" w:sz="0" w:space="0" w:color="auto"/>
        <w:left w:val="none" w:sz="0" w:space="0" w:color="auto"/>
        <w:bottom w:val="none" w:sz="0" w:space="0" w:color="auto"/>
        <w:right w:val="none" w:sz="0" w:space="0" w:color="auto"/>
      </w:divBdr>
    </w:div>
    <w:div w:id="1270624513">
      <w:bodyDiv w:val="1"/>
      <w:marLeft w:val="0"/>
      <w:marRight w:val="0"/>
      <w:marTop w:val="0"/>
      <w:marBottom w:val="0"/>
      <w:divBdr>
        <w:top w:val="none" w:sz="0" w:space="0" w:color="auto"/>
        <w:left w:val="none" w:sz="0" w:space="0" w:color="auto"/>
        <w:bottom w:val="none" w:sz="0" w:space="0" w:color="auto"/>
        <w:right w:val="none" w:sz="0" w:space="0" w:color="auto"/>
      </w:divBdr>
    </w:div>
    <w:div w:id="1284120137">
      <w:bodyDiv w:val="1"/>
      <w:marLeft w:val="0"/>
      <w:marRight w:val="0"/>
      <w:marTop w:val="0"/>
      <w:marBottom w:val="0"/>
      <w:divBdr>
        <w:top w:val="none" w:sz="0" w:space="0" w:color="auto"/>
        <w:left w:val="none" w:sz="0" w:space="0" w:color="auto"/>
        <w:bottom w:val="none" w:sz="0" w:space="0" w:color="auto"/>
        <w:right w:val="none" w:sz="0" w:space="0" w:color="auto"/>
      </w:divBdr>
    </w:div>
    <w:div w:id="1347320361">
      <w:bodyDiv w:val="1"/>
      <w:marLeft w:val="0"/>
      <w:marRight w:val="0"/>
      <w:marTop w:val="0"/>
      <w:marBottom w:val="0"/>
      <w:divBdr>
        <w:top w:val="none" w:sz="0" w:space="0" w:color="auto"/>
        <w:left w:val="none" w:sz="0" w:space="0" w:color="auto"/>
        <w:bottom w:val="none" w:sz="0" w:space="0" w:color="auto"/>
        <w:right w:val="none" w:sz="0" w:space="0" w:color="auto"/>
      </w:divBdr>
    </w:div>
    <w:div w:id="1383484788">
      <w:bodyDiv w:val="1"/>
      <w:marLeft w:val="0"/>
      <w:marRight w:val="0"/>
      <w:marTop w:val="0"/>
      <w:marBottom w:val="0"/>
      <w:divBdr>
        <w:top w:val="none" w:sz="0" w:space="0" w:color="auto"/>
        <w:left w:val="none" w:sz="0" w:space="0" w:color="auto"/>
        <w:bottom w:val="none" w:sz="0" w:space="0" w:color="auto"/>
        <w:right w:val="none" w:sz="0" w:space="0" w:color="auto"/>
      </w:divBdr>
    </w:div>
    <w:div w:id="1395544740">
      <w:bodyDiv w:val="1"/>
      <w:marLeft w:val="0"/>
      <w:marRight w:val="0"/>
      <w:marTop w:val="0"/>
      <w:marBottom w:val="0"/>
      <w:divBdr>
        <w:top w:val="none" w:sz="0" w:space="0" w:color="auto"/>
        <w:left w:val="none" w:sz="0" w:space="0" w:color="auto"/>
        <w:bottom w:val="none" w:sz="0" w:space="0" w:color="auto"/>
        <w:right w:val="none" w:sz="0" w:space="0" w:color="auto"/>
      </w:divBdr>
    </w:div>
    <w:div w:id="1426611051">
      <w:bodyDiv w:val="1"/>
      <w:marLeft w:val="0"/>
      <w:marRight w:val="0"/>
      <w:marTop w:val="0"/>
      <w:marBottom w:val="0"/>
      <w:divBdr>
        <w:top w:val="none" w:sz="0" w:space="0" w:color="auto"/>
        <w:left w:val="none" w:sz="0" w:space="0" w:color="auto"/>
        <w:bottom w:val="none" w:sz="0" w:space="0" w:color="auto"/>
        <w:right w:val="none" w:sz="0" w:space="0" w:color="auto"/>
      </w:divBdr>
    </w:div>
    <w:div w:id="1465351945">
      <w:bodyDiv w:val="1"/>
      <w:marLeft w:val="0"/>
      <w:marRight w:val="0"/>
      <w:marTop w:val="0"/>
      <w:marBottom w:val="0"/>
      <w:divBdr>
        <w:top w:val="none" w:sz="0" w:space="0" w:color="auto"/>
        <w:left w:val="none" w:sz="0" w:space="0" w:color="auto"/>
        <w:bottom w:val="none" w:sz="0" w:space="0" w:color="auto"/>
        <w:right w:val="none" w:sz="0" w:space="0" w:color="auto"/>
      </w:divBdr>
    </w:div>
    <w:div w:id="1482190042">
      <w:bodyDiv w:val="1"/>
      <w:marLeft w:val="0"/>
      <w:marRight w:val="0"/>
      <w:marTop w:val="0"/>
      <w:marBottom w:val="0"/>
      <w:divBdr>
        <w:top w:val="none" w:sz="0" w:space="0" w:color="auto"/>
        <w:left w:val="none" w:sz="0" w:space="0" w:color="auto"/>
        <w:bottom w:val="none" w:sz="0" w:space="0" w:color="auto"/>
        <w:right w:val="none" w:sz="0" w:space="0" w:color="auto"/>
      </w:divBdr>
    </w:div>
    <w:div w:id="1529294932">
      <w:bodyDiv w:val="1"/>
      <w:marLeft w:val="0"/>
      <w:marRight w:val="0"/>
      <w:marTop w:val="0"/>
      <w:marBottom w:val="0"/>
      <w:divBdr>
        <w:top w:val="none" w:sz="0" w:space="0" w:color="auto"/>
        <w:left w:val="none" w:sz="0" w:space="0" w:color="auto"/>
        <w:bottom w:val="none" w:sz="0" w:space="0" w:color="auto"/>
        <w:right w:val="none" w:sz="0" w:space="0" w:color="auto"/>
      </w:divBdr>
    </w:div>
    <w:div w:id="1546524639">
      <w:bodyDiv w:val="1"/>
      <w:marLeft w:val="0"/>
      <w:marRight w:val="0"/>
      <w:marTop w:val="0"/>
      <w:marBottom w:val="0"/>
      <w:divBdr>
        <w:top w:val="none" w:sz="0" w:space="0" w:color="auto"/>
        <w:left w:val="none" w:sz="0" w:space="0" w:color="auto"/>
        <w:bottom w:val="none" w:sz="0" w:space="0" w:color="auto"/>
        <w:right w:val="none" w:sz="0" w:space="0" w:color="auto"/>
      </w:divBdr>
    </w:div>
    <w:div w:id="1676347933">
      <w:bodyDiv w:val="1"/>
      <w:marLeft w:val="0"/>
      <w:marRight w:val="0"/>
      <w:marTop w:val="0"/>
      <w:marBottom w:val="0"/>
      <w:divBdr>
        <w:top w:val="none" w:sz="0" w:space="0" w:color="auto"/>
        <w:left w:val="none" w:sz="0" w:space="0" w:color="auto"/>
        <w:bottom w:val="none" w:sz="0" w:space="0" w:color="auto"/>
        <w:right w:val="none" w:sz="0" w:space="0" w:color="auto"/>
      </w:divBdr>
    </w:div>
    <w:div w:id="1683360081">
      <w:bodyDiv w:val="1"/>
      <w:marLeft w:val="0"/>
      <w:marRight w:val="0"/>
      <w:marTop w:val="0"/>
      <w:marBottom w:val="0"/>
      <w:divBdr>
        <w:top w:val="none" w:sz="0" w:space="0" w:color="auto"/>
        <w:left w:val="none" w:sz="0" w:space="0" w:color="auto"/>
        <w:bottom w:val="none" w:sz="0" w:space="0" w:color="auto"/>
        <w:right w:val="none" w:sz="0" w:space="0" w:color="auto"/>
      </w:divBdr>
    </w:div>
    <w:div w:id="1688867348">
      <w:bodyDiv w:val="1"/>
      <w:marLeft w:val="0"/>
      <w:marRight w:val="0"/>
      <w:marTop w:val="0"/>
      <w:marBottom w:val="0"/>
      <w:divBdr>
        <w:top w:val="none" w:sz="0" w:space="0" w:color="auto"/>
        <w:left w:val="none" w:sz="0" w:space="0" w:color="auto"/>
        <w:bottom w:val="none" w:sz="0" w:space="0" w:color="auto"/>
        <w:right w:val="none" w:sz="0" w:space="0" w:color="auto"/>
      </w:divBdr>
    </w:div>
    <w:div w:id="1757282630">
      <w:bodyDiv w:val="1"/>
      <w:marLeft w:val="0"/>
      <w:marRight w:val="0"/>
      <w:marTop w:val="0"/>
      <w:marBottom w:val="0"/>
      <w:divBdr>
        <w:top w:val="none" w:sz="0" w:space="0" w:color="auto"/>
        <w:left w:val="none" w:sz="0" w:space="0" w:color="auto"/>
        <w:bottom w:val="none" w:sz="0" w:space="0" w:color="auto"/>
        <w:right w:val="none" w:sz="0" w:space="0" w:color="auto"/>
      </w:divBdr>
    </w:div>
    <w:div w:id="1778057793">
      <w:bodyDiv w:val="1"/>
      <w:marLeft w:val="0"/>
      <w:marRight w:val="0"/>
      <w:marTop w:val="0"/>
      <w:marBottom w:val="0"/>
      <w:divBdr>
        <w:top w:val="none" w:sz="0" w:space="0" w:color="auto"/>
        <w:left w:val="none" w:sz="0" w:space="0" w:color="auto"/>
        <w:bottom w:val="none" w:sz="0" w:space="0" w:color="auto"/>
        <w:right w:val="none" w:sz="0" w:space="0" w:color="auto"/>
      </w:divBdr>
    </w:div>
    <w:div w:id="1780949463">
      <w:bodyDiv w:val="1"/>
      <w:marLeft w:val="0"/>
      <w:marRight w:val="0"/>
      <w:marTop w:val="0"/>
      <w:marBottom w:val="0"/>
      <w:divBdr>
        <w:top w:val="none" w:sz="0" w:space="0" w:color="auto"/>
        <w:left w:val="none" w:sz="0" w:space="0" w:color="auto"/>
        <w:bottom w:val="none" w:sz="0" w:space="0" w:color="auto"/>
        <w:right w:val="none" w:sz="0" w:space="0" w:color="auto"/>
      </w:divBdr>
    </w:div>
    <w:div w:id="1789855278">
      <w:bodyDiv w:val="1"/>
      <w:marLeft w:val="0"/>
      <w:marRight w:val="0"/>
      <w:marTop w:val="0"/>
      <w:marBottom w:val="0"/>
      <w:divBdr>
        <w:top w:val="none" w:sz="0" w:space="0" w:color="auto"/>
        <w:left w:val="none" w:sz="0" w:space="0" w:color="auto"/>
        <w:bottom w:val="none" w:sz="0" w:space="0" w:color="auto"/>
        <w:right w:val="none" w:sz="0" w:space="0" w:color="auto"/>
      </w:divBdr>
    </w:div>
    <w:div w:id="1809131194">
      <w:bodyDiv w:val="1"/>
      <w:marLeft w:val="0"/>
      <w:marRight w:val="0"/>
      <w:marTop w:val="0"/>
      <w:marBottom w:val="0"/>
      <w:divBdr>
        <w:top w:val="none" w:sz="0" w:space="0" w:color="auto"/>
        <w:left w:val="none" w:sz="0" w:space="0" w:color="auto"/>
        <w:bottom w:val="none" w:sz="0" w:space="0" w:color="auto"/>
        <w:right w:val="none" w:sz="0" w:space="0" w:color="auto"/>
      </w:divBdr>
    </w:div>
    <w:div w:id="1873230420">
      <w:bodyDiv w:val="1"/>
      <w:marLeft w:val="0"/>
      <w:marRight w:val="0"/>
      <w:marTop w:val="0"/>
      <w:marBottom w:val="0"/>
      <w:divBdr>
        <w:top w:val="none" w:sz="0" w:space="0" w:color="auto"/>
        <w:left w:val="none" w:sz="0" w:space="0" w:color="auto"/>
        <w:bottom w:val="none" w:sz="0" w:space="0" w:color="auto"/>
        <w:right w:val="none" w:sz="0" w:space="0" w:color="auto"/>
      </w:divBdr>
    </w:div>
    <w:div w:id="1914002355">
      <w:bodyDiv w:val="1"/>
      <w:marLeft w:val="0"/>
      <w:marRight w:val="0"/>
      <w:marTop w:val="0"/>
      <w:marBottom w:val="0"/>
      <w:divBdr>
        <w:top w:val="none" w:sz="0" w:space="0" w:color="auto"/>
        <w:left w:val="none" w:sz="0" w:space="0" w:color="auto"/>
        <w:bottom w:val="none" w:sz="0" w:space="0" w:color="auto"/>
        <w:right w:val="none" w:sz="0" w:space="0" w:color="auto"/>
      </w:divBdr>
    </w:div>
    <w:div w:id="1962612219">
      <w:bodyDiv w:val="1"/>
      <w:marLeft w:val="0"/>
      <w:marRight w:val="0"/>
      <w:marTop w:val="0"/>
      <w:marBottom w:val="0"/>
      <w:divBdr>
        <w:top w:val="none" w:sz="0" w:space="0" w:color="auto"/>
        <w:left w:val="none" w:sz="0" w:space="0" w:color="auto"/>
        <w:bottom w:val="none" w:sz="0" w:space="0" w:color="auto"/>
        <w:right w:val="none" w:sz="0" w:space="0" w:color="auto"/>
      </w:divBdr>
    </w:div>
    <w:div w:id="1978728592">
      <w:bodyDiv w:val="1"/>
      <w:marLeft w:val="0"/>
      <w:marRight w:val="0"/>
      <w:marTop w:val="0"/>
      <w:marBottom w:val="0"/>
      <w:divBdr>
        <w:top w:val="none" w:sz="0" w:space="0" w:color="auto"/>
        <w:left w:val="none" w:sz="0" w:space="0" w:color="auto"/>
        <w:bottom w:val="none" w:sz="0" w:space="0" w:color="auto"/>
        <w:right w:val="none" w:sz="0" w:space="0" w:color="auto"/>
      </w:divBdr>
    </w:div>
    <w:div w:id="1989628238">
      <w:bodyDiv w:val="1"/>
      <w:marLeft w:val="0"/>
      <w:marRight w:val="0"/>
      <w:marTop w:val="0"/>
      <w:marBottom w:val="0"/>
      <w:divBdr>
        <w:top w:val="none" w:sz="0" w:space="0" w:color="auto"/>
        <w:left w:val="none" w:sz="0" w:space="0" w:color="auto"/>
        <w:bottom w:val="none" w:sz="0" w:space="0" w:color="auto"/>
        <w:right w:val="none" w:sz="0" w:space="0" w:color="auto"/>
      </w:divBdr>
    </w:div>
    <w:div w:id="2001077768">
      <w:bodyDiv w:val="1"/>
      <w:marLeft w:val="0"/>
      <w:marRight w:val="0"/>
      <w:marTop w:val="0"/>
      <w:marBottom w:val="0"/>
      <w:divBdr>
        <w:top w:val="none" w:sz="0" w:space="0" w:color="auto"/>
        <w:left w:val="none" w:sz="0" w:space="0" w:color="auto"/>
        <w:bottom w:val="none" w:sz="0" w:space="0" w:color="auto"/>
        <w:right w:val="none" w:sz="0" w:space="0" w:color="auto"/>
      </w:divBdr>
    </w:div>
    <w:div w:id="2001276516">
      <w:bodyDiv w:val="1"/>
      <w:marLeft w:val="0"/>
      <w:marRight w:val="0"/>
      <w:marTop w:val="0"/>
      <w:marBottom w:val="0"/>
      <w:divBdr>
        <w:top w:val="none" w:sz="0" w:space="0" w:color="auto"/>
        <w:left w:val="none" w:sz="0" w:space="0" w:color="auto"/>
        <w:bottom w:val="none" w:sz="0" w:space="0" w:color="auto"/>
        <w:right w:val="none" w:sz="0" w:space="0" w:color="auto"/>
      </w:divBdr>
    </w:div>
    <w:div w:id="2027754128">
      <w:bodyDiv w:val="1"/>
      <w:marLeft w:val="0"/>
      <w:marRight w:val="0"/>
      <w:marTop w:val="0"/>
      <w:marBottom w:val="0"/>
      <w:divBdr>
        <w:top w:val="none" w:sz="0" w:space="0" w:color="auto"/>
        <w:left w:val="none" w:sz="0" w:space="0" w:color="auto"/>
        <w:bottom w:val="none" w:sz="0" w:space="0" w:color="auto"/>
        <w:right w:val="none" w:sz="0" w:space="0" w:color="auto"/>
      </w:divBdr>
    </w:div>
    <w:div w:id="2102142906">
      <w:bodyDiv w:val="1"/>
      <w:marLeft w:val="0"/>
      <w:marRight w:val="0"/>
      <w:marTop w:val="0"/>
      <w:marBottom w:val="0"/>
      <w:divBdr>
        <w:top w:val="none" w:sz="0" w:space="0" w:color="auto"/>
        <w:left w:val="none" w:sz="0" w:space="0" w:color="auto"/>
        <w:bottom w:val="none" w:sz="0" w:space="0" w:color="auto"/>
        <w:right w:val="none" w:sz="0" w:space="0" w:color="auto"/>
      </w:divBdr>
    </w:div>
    <w:div w:id="2109539933">
      <w:bodyDiv w:val="1"/>
      <w:marLeft w:val="0"/>
      <w:marRight w:val="0"/>
      <w:marTop w:val="0"/>
      <w:marBottom w:val="0"/>
      <w:divBdr>
        <w:top w:val="none" w:sz="0" w:space="0" w:color="auto"/>
        <w:left w:val="none" w:sz="0" w:space="0" w:color="auto"/>
        <w:bottom w:val="none" w:sz="0" w:space="0" w:color="auto"/>
        <w:right w:val="none" w:sz="0" w:space="0" w:color="auto"/>
      </w:divBdr>
    </w:div>
    <w:div w:id="2116485146">
      <w:bodyDiv w:val="1"/>
      <w:marLeft w:val="0"/>
      <w:marRight w:val="0"/>
      <w:marTop w:val="0"/>
      <w:marBottom w:val="0"/>
      <w:divBdr>
        <w:top w:val="none" w:sz="0" w:space="0" w:color="auto"/>
        <w:left w:val="none" w:sz="0" w:space="0" w:color="auto"/>
        <w:bottom w:val="none" w:sz="0" w:space="0" w:color="auto"/>
        <w:right w:val="none" w:sz="0" w:space="0" w:color="auto"/>
      </w:divBdr>
    </w:div>
    <w:div w:id="212745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2307-23F5-4821-9ED1-0B5C8FC3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8</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ubnd thµnh phè h¶i phßng</vt:lpstr>
    </vt:vector>
  </TitlesOfParts>
  <Company>ITQuangNam</Company>
  <LinksUpToDate>false</LinksUpToDate>
  <CharactersWithSpaces>16474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thµnh phè h¶i phßng</dc:title>
  <dc:creator>Root</dc:creator>
  <cp:lastModifiedBy>User</cp:lastModifiedBy>
  <cp:revision>48</cp:revision>
  <cp:lastPrinted>2025-10-09T03:15:00Z</cp:lastPrinted>
  <dcterms:created xsi:type="dcterms:W3CDTF">2025-09-25T01:12:00Z</dcterms:created>
  <dcterms:modified xsi:type="dcterms:W3CDTF">2025-10-09T09:01:00Z</dcterms:modified>
</cp:coreProperties>
</file>