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97"/>
        <w:gridCol w:w="6498"/>
      </w:tblGrid>
      <w:tr w:rsidR="00827BB3" w:rsidTr="0015747F">
        <w:tc>
          <w:tcPr>
            <w:tcW w:w="6497" w:type="dxa"/>
          </w:tcPr>
          <w:p w:rsidR="00827BB3" w:rsidRDefault="00827BB3" w:rsidP="00827BB3">
            <w:pPr>
              <w:jc w:val="center"/>
              <w:rPr>
                <w:rFonts w:ascii="Times New Roman" w:hAnsi="Times New Roman" w:cs="Times New Roman"/>
                <w:sz w:val="28"/>
                <w:szCs w:val="28"/>
              </w:rPr>
            </w:pPr>
            <w:r>
              <w:rPr>
                <w:rFonts w:ascii="Times New Roman" w:hAnsi="Times New Roman" w:cs="Times New Roman"/>
                <w:sz w:val="28"/>
                <w:szCs w:val="28"/>
              </w:rPr>
              <w:t>UBND THÀNH PHỐ HẢI PHÒNG</w:t>
            </w:r>
          </w:p>
        </w:tc>
        <w:tc>
          <w:tcPr>
            <w:tcW w:w="6498" w:type="dxa"/>
          </w:tcPr>
          <w:p w:rsidR="00827BB3" w:rsidRPr="00B813D6" w:rsidRDefault="00827BB3" w:rsidP="00827BB3">
            <w:pPr>
              <w:jc w:val="center"/>
              <w:rPr>
                <w:rFonts w:ascii="Times New Roman" w:hAnsi="Times New Roman" w:cs="Times New Roman"/>
                <w:b/>
                <w:sz w:val="28"/>
                <w:szCs w:val="28"/>
              </w:rPr>
            </w:pPr>
            <w:r w:rsidRPr="00B813D6">
              <w:rPr>
                <w:rFonts w:ascii="Times New Roman" w:hAnsi="Times New Roman" w:cs="Times New Roman"/>
                <w:b/>
                <w:sz w:val="28"/>
                <w:szCs w:val="28"/>
              </w:rPr>
              <w:t>CỘNG HÒA XÃ HỘI CHỦ NGHĨA VIỆT NAM</w:t>
            </w:r>
          </w:p>
        </w:tc>
      </w:tr>
      <w:tr w:rsidR="00827BB3" w:rsidTr="0015747F">
        <w:tc>
          <w:tcPr>
            <w:tcW w:w="6497" w:type="dxa"/>
          </w:tcPr>
          <w:p w:rsidR="00827BB3" w:rsidRPr="00B813D6" w:rsidRDefault="00827BB3" w:rsidP="00827BB3">
            <w:pPr>
              <w:jc w:val="center"/>
              <w:rPr>
                <w:rFonts w:ascii="Times New Roman" w:hAnsi="Times New Roman" w:cs="Times New Roman"/>
                <w:b/>
                <w:sz w:val="28"/>
                <w:szCs w:val="28"/>
              </w:rPr>
            </w:pPr>
            <w:r w:rsidRPr="00B813D6">
              <w:rPr>
                <w:rFonts w:ascii="Times New Roman" w:hAnsi="Times New Roman" w:cs="Times New Roman"/>
                <w:b/>
                <w:sz w:val="28"/>
                <w:szCs w:val="28"/>
              </w:rPr>
              <w:t>SỞ CÔNG THƯƠNG</w:t>
            </w:r>
          </w:p>
        </w:tc>
        <w:tc>
          <w:tcPr>
            <w:tcW w:w="6498" w:type="dxa"/>
          </w:tcPr>
          <w:p w:rsidR="00827BB3" w:rsidRPr="00B813D6" w:rsidRDefault="00827BB3" w:rsidP="00AA3972">
            <w:pPr>
              <w:jc w:val="center"/>
              <w:rPr>
                <w:rFonts w:ascii="Times New Roman" w:hAnsi="Times New Roman" w:cs="Times New Roman"/>
                <w:b/>
                <w:sz w:val="28"/>
                <w:szCs w:val="28"/>
              </w:rPr>
            </w:pPr>
            <w:r w:rsidRPr="00B813D6">
              <w:rPr>
                <w:rFonts w:ascii="Times New Roman" w:hAnsi="Times New Roman" w:cs="Times New Roman"/>
                <w:b/>
                <w:sz w:val="28"/>
                <w:szCs w:val="28"/>
              </w:rPr>
              <w:t xml:space="preserve">Độc lập </w:t>
            </w:r>
            <w:r w:rsidR="00AA3972">
              <w:rPr>
                <w:rFonts w:ascii="Times New Roman" w:hAnsi="Times New Roman" w:cs="Times New Roman"/>
                <w:b/>
                <w:sz w:val="28"/>
                <w:szCs w:val="28"/>
              </w:rPr>
              <w:t>-</w:t>
            </w:r>
            <w:r w:rsidRPr="00B813D6">
              <w:rPr>
                <w:rFonts w:ascii="Times New Roman" w:hAnsi="Times New Roman" w:cs="Times New Roman"/>
                <w:b/>
                <w:sz w:val="28"/>
                <w:szCs w:val="28"/>
              </w:rPr>
              <w:t xml:space="preserve"> Tự do </w:t>
            </w:r>
            <w:r w:rsidR="00AA3972">
              <w:rPr>
                <w:rFonts w:ascii="Times New Roman" w:hAnsi="Times New Roman" w:cs="Times New Roman"/>
                <w:b/>
                <w:sz w:val="28"/>
                <w:szCs w:val="28"/>
              </w:rPr>
              <w:t>-</w:t>
            </w:r>
            <w:r w:rsidRPr="00B813D6">
              <w:rPr>
                <w:rFonts w:ascii="Times New Roman" w:hAnsi="Times New Roman" w:cs="Times New Roman"/>
                <w:b/>
                <w:sz w:val="28"/>
                <w:szCs w:val="28"/>
              </w:rPr>
              <w:t xml:space="preserve"> Hạnh phúc</w:t>
            </w:r>
          </w:p>
        </w:tc>
      </w:tr>
      <w:tr w:rsidR="00827BB3" w:rsidTr="0015747F">
        <w:tc>
          <w:tcPr>
            <w:tcW w:w="6497" w:type="dxa"/>
          </w:tcPr>
          <w:p w:rsidR="00827BB3" w:rsidRDefault="00827BB3" w:rsidP="00827BB3">
            <w:pPr>
              <w:jc w:val="center"/>
              <w:rPr>
                <w:rFonts w:ascii="Times New Roman" w:hAnsi="Times New Roman" w:cs="Times New Roman"/>
                <w:sz w:val="28"/>
                <w:szCs w:val="28"/>
              </w:rPr>
            </w:pPr>
          </w:p>
        </w:tc>
        <w:tc>
          <w:tcPr>
            <w:tcW w:w="6498" w:type="dxa"/>
          </w:tcPr>
          <w:p w:rsidR="00827BB3" w:rsidRDefault="00827BB3" w:rsidP="00827BB3">
            <w:pPr>
              <w:jc w:val="center"/>
              <w:rPr>
                <w:rFonts w:ascii="Times New Roman" w:hAnsi="Times New Roman" w:cs="Times New Roman"/>
                <w:sz w:val="28"/>
                <w:szCs w:val="28"/>
              </w:rPr>
            </w:pPr>
          </w:p>
        </w:tc>
      </w:tr>
      <w:tr w:rsidR="00827BB3" w:rsidTr="0015747F">
        <w:tc>
          <w:tcPr>
            <w:tcW w:w="6497" w:type="dxa"/>
          </w:tcPr>
          <w:p w:rsidR="00827BB3" w:rsidRDefault="00827BB3">
            <w:pPr>
              <w:rPr>
                <w:rFonts w:ascii="Times New Roman" w:hAnsi="Times New Roman" w:cs="Times New Roman"/>
                <w:sz w:val="28"/>
                <w:szCs w:val="28"/>
              </w:rPr>
            </w:pPr>
          </w:p>
        </w:tc>
        <w:tc>
          <w:tcPr>
            <w:tcW w:w="6498" w:type="dxa"/>
          </w:tcPr>
          <w:p w:rsidR="00827BB3" w:rsidRPr="00827BB3" w:rsidRDefault="00827BB3" w:rsidP="00827BB3">
            <w:pPr>
              <w:jc w:val="center"/>
              <w:rPr>
                <w:rFonts w:ascii="Times New Roman" w:hAnsi="Times New Roman" w:cs="Times New Roman"/>
                <w:i/>
                <w:sz w:val="28"/>
                <w:szCs w:val="28"/>
              </w:rPr>
            </w:pPr>
            <w:r w:rsidRPr="00827BB3">
              <w:rPr>
                <w:rFonts w:ascii="Times New Roman" w:hAnsi="Times New Roman" w:cs="Times New Roman"/>
                <w:i/>
                <w:sz w:val="28"/>
                <w:szCs w:val="28"/>
              </w:rPr>
              <w:t xml:space="preserve">Hải Phòng, ngày  </w:t>
            </w:r>
            <w:r w:rsidR="002552A6">
              <w:rPr>
                <w:rFonts w:ascii="Times New Roman" w:hAnsi="Times New Roman" w:cs="Times New Roman"/>
                <w:i/>
                <w:sz w:val="28"/>
                <w:szCs w:val="28"/>
              </w:rPr>
              <w:t xml:space="preserve"> </w:t>
            </w:r>
            <w:r w:rsidRPr="00827BB3">
              <w:rPr>
                <w:rFonts w:ascii="Times New Roman" w:hAnsi="Times New Roman" w:cs="Times New Roman"/>
                <w:i/>
                <w:sz w:val="28"/>
                <w:szCs w:val="28"/>
              </w:rPr>
              <w:t xml:space="preserve">  tháng 10 năm 2025</w:t>
            </w:r>
          </w:p>
        </w:tc>
      </w:tr>
    </w:tbl>
    <w:p w:rsidR="00D32F68" w:rsidRPr="002552A6" w:rsidRDefault="00D32F68">
      <w:pPr>
        <w:rPr>
          <w:rFonts w:ascii="Times New Roman" w:hAnsi="Times New Roman" w:cs="Times New Roman"/>
          <w:sz w:val="10"/>
          <w:szCs w:val="28"/>
        </w:rPr>
      </w:pPr>
    </w:p>
    <w:p w:rsidR="0084270B" w:rsidRDefault="0084270B" w:rsidP="0084270B">
      <w:pPr>
        <w:jc w:val="center"/>
        <w:rPr>
          <w:rStyle w:val="fontstyle01"/>
        </w:rPr>
      </w:pPr>
      <w:r>
        <w:rPr>
          <w:rStyle w:val="fontstyle01"/>
        </w:rPr>
        <w:t>BẢNG SO SÁNH, THUYẾT MINH DỰ THẢO</w:t>
      </w:r>
      <w:r w:rsidR="00FE46CF">
        <w:rPr>
          <w:rStyle w:val="fontstyle01"/>
        </w:rPr>
        <w:t xml:space="preserve"> </w:t>
      </w:r>
      <w:r>
        <w:rPr>
          <w:rStyle w:val="fontstyle01"/>
        </w:rPr>
        <w:t xml:space="preserve">VĂN BẢN QUY PHẠM PHÁP LUẬT </w:t>
      </w:r>
      <w:r w:rsidRPr="001C10D2">
        <w:rPr>
          <w:rStyle w:val="fontstyle01"/>
        </w:rPr>
        <w:t>“QUYẾT ĐỊNH QUY ĐỊNH MỘT SỐ NỘI DUNG</w:t>
      </w:r>
      <w:r w:rsidR="00FE46CF">
        <w:rPr>
          <w:rStyle w:val="fontstyle01"/>
        </w:rPr>
        <w:t xml:space="preserve"> VỀ PHÁT TRIỂN VÀ QUẢN LÝ CHỢ TRÊN ĐỊA BÀN THÀNH PHỐ HẢI PHÒNG</w:t>
      </w:r>
      <w:r>
        <w:rPr>
          <w:rStyle w:val="fontstyle01"/>
        </w:rPr>
        <w:t>”</w:t>
      </w:r>
      <w:r w:rsidR="00C3744E">
        <w:rPr>
          <w:rStyle w:val="fontstyle01"/>
        </w:rPr>
        <w:t xml:space="preserve"> </w:t>
      </w:r>
      <w:r>
        <w:rPr>
          <w:rStyle w:val="fontstyle01"/>
        </w:rPr>
        <w:t>THAY THẾ CÁC QUYẾT ĐỊNH QUY ĐỊNH PHÁP LUẬT HIỆN HÀNH</w:t>
      </w:r>
    </w:p>
    <w:p w:rsidR="000F2C48" w:rsidRPr="002552A6" w:rsidRDefault="000F2C48" w:rsidP="0084270B">
      <w:pPr>
        <w:jc w:val="center"/>
        <w:rPr>
          <w:rStyle w:val="fontstyle01"/>
          <w:sz w:val="12"/>
        </w:rPr>
      </w:pPr>
    </w:p>
    <w:tbl>
      <w:tblPr>
        <w:tblStyle w:val="TableGrid"/>
        <w:tblW w:w="13872" w:type="dxa"/>
        <w:tblLook w:val="04A0" w:firstRow="1" w:lastRow="0" w:firstColumn="1" w:lastColumn="0" w:noHBand="0" w:noVBand="1"/>
      </w:tblPr>
      <w:tblGrid>
        <w:gridCol w:w="3681"/>
        <w:gridCol w:w="3693"/>
        <w:gridCol w:w="3249"/>
        <w:gridCol w:w="3249"/>
      </w:tblGrid>
      <w:tr w:rsidR="009E3F23" w:rsidRPr="00895209" w:rsidTr="007405EA">
        <w:tc>
          <w:tcPr>
            <w:tcW w:w="3681" w:type="dxa"/>
            <w:vAlign w:val="center"/>
          </w:tcPr>
          <w:p w:rsidR="009E3F23" w:rsidRPr="00895209" w:rsidRDefault="004122C7" w:rsidP="004122C7">
            <w:pPr>
              <w:jc w:val="center"/>
              <w:rPr>
                <w:rFonts w:ascii="Times New Roman" w:hAnsi="Times New Roman" w:cs="Times New Roman"/>
                <w:b/>
                <w:sz w:val="28"/>
                <w:szCs w:val="28"/>
              </w:rPr>
            </w:pPr>
            <w:r w:rsidRPr="00895209">
              <w:rPr>
                <w:rFonts w:ascii="Times New Roman" w:hAnsi="Times New Roman" w:cs="Times New Roman"/>
                <w:b/>
                <w:sz w:val="28"/>
                <w:szCs w:val="28"/>
              </w:rPr>
              <w:t>Văn bản QPPL hiện hành của thành phố Hải Phòng (cũ)</w:t>
            </w:r>
          </w:p>
        </w:tc>
        <w:tc>
          <w:tcPr>
            <w:tcW w:w="3693" w:type="dxa"/>
            <w:vAlign w:val="center"/>
          </w:tcPr>
          <w:p w:rsidR="009E3F23" w:rsidRPr="00895209" w:rsidRDefault="004122C7" w:rsidP="004122C7">
            <w:pPr>
              <w:jc w:val="center"/>
              <w:rPr>
                <w:rFonts w:ascii="Times New Roman" w:hAnsi="Times New Roman" w:cs="Times New Roman"/>
                <w:b/>
                <w:sz w:val="28"/>
                <w:szCs w:val="28"/>
              </w:rPr>
            </w:pPr>
            <w:r w:rsidRPr="00895209">
              <w:rPr>
                <w:rFonts w:ascii="Times New Roman" w:hAnsi="Times New Roman" w:cs="Times New Roman"/>
                <w:b/>
                <w:sz w:val="28"/>
                <w:szCs w:val="28"/>
              </w:rPr>
              <w:t xml:space="preserve">Văn bản QPPL hiện hành của </w:t>
            </w:r>
            <w:r w:rsidRPr="00895209">
              <w:rPr>
                <w:rFonts w:ascii="Times New Roman" w:hAnsi="Times New Roman" w:cs="Times New Roman"/>
                <w:b/>
                <w:sz w:val="28"/>
                <w:szCs w:val="28"/>
              </w:rPr>
              <w:t>tỉnh</w:t>
            </w:r>
            <w:r w:rsidRPr="00895209">
              <w:rPr>
                <w:rFonts w:ascii="Times New Roman" w:hAnsi="Times New Roman" w:cs="Times New Roman"/>
                <w:b/>
                <w:sz w:val="28"/>
                <w:szCs w:val="28"/>
              </w:rPr>
              <w:t xml:space="preserve"> Hải </w:t>
            </w:r>
            <w:r w:rsidRPr="00895209">
              <w:rPr>
                <w:rFonts w:ascii="Times New Roman" w:hAnsi="Times New Roman" w:cs="Times New Roman"/>
                <w:b/>
                <w:sz w:val="28"/>
                <w:szCs w:val="28"/>
              </w:rPr>
              <w:t>Dương</w:t>
            </w:r>
            <w:r w:rsidRPr="00895209">
              <w:rPr>
                <w:rFonts w:ascii="Times New Roman" w:hAnsi="Times New Roman" w:cs="Times New Roman"/>
                <w:b/>
                <w:sz w:val="28"/>
                <w:szCs w:val="28"/>
              </w:rPr>
              <w:t xml:space="preserve"> (cũ)</w:t>
            </w:r>
          </w:p>
        </w:tc>
        <w:tc>
          <w:tcPr>
            <w:tcW w:w="3249" w:type="dxa"/>
            <w:vAlign w:val="center"/>
          </w:tcPr>
          <w:p w:rsidR="009E3F23" w:rsidRPr="00895209" w:rsidRDefault="00895209" w:rsidP="00895209">
            <w:pPr>
              <w:jc w:val="center"/>
              <w:rPr>
                <w:rFonts w:ascii="Times New Roman" w:hAnsi="Times New Roman" w:cs="Times New Roman"/>
                <w:b/>
                <w:sz w:val="28"/>
                <w:szCs w:val="28"/>
              </w:rPr>
            </w:pPr>
            <w:r w:rsidRPr="00895209">
              <w:rPr>
                <w:rStyle w:val="fontstyle01"/>
              </w:rPr>
              <w:t>Dự thảo văn bản QPPL thay thế, áp dụng trên địa bàn thành phố Hải Phòng (mới)</w:t>
            </w:r>
          </w:p>
        </w:tc>
        <w:tc>
          <w:tcPr>
            <w:tcW w:w="3249" w:type="dxa"/>
            <w:vAlign w:val="center"/>
          </w:tcPr>
          <w:p w:rsidR="009E3F23" w:rsidRPr="00895209" w:rsidRDefault="00895209" w:rsidP="002552A6">
            <w:pPr>
              <w:jc w:val="center"/>
              <w:rPr>
                <w:rFonts w:ascii="Times New Roman" w:hAnsi="Times New Roman" w:cs="Times New Roman"/>
                <w:b/>
                <w:sz w:val="28"/>
                <w:szCs w:val="28"/>
              </w:rPr>
            </w:pPr>
            <w:r w:rsidRPr="00895209">
              <w:rPr>
                <w:rStyle w:val="fontstyle01"/>
              </w:rPr>
              <w:t>Thuyết minh</w:t>
            </w:r>
            <w:bookmarkStart w:id="0" w:name="_GoBack"/>
            <w:bookmarkEnd w:id="0"/>
          </w:p>
        </w:tc>
      </w:tr>
      <w:tr w:rsidR="00317B7D" w:rsidTr="007405EA">
        <w:tc>
          <w:tcPr>
            <w:tcW w:w="3681" w:type="dxa"/>
          </w:tcPr>
          <w:p w:rsidR="00317B7D" w:rsidRPr="00867C3C" w:rsidRDefault="00317B7D" w:rsidP="00CA3663">
            <w:pPr>
              <w:pStyle w:val="ListParagraph"/>
              <w:numPr>
                <w:ilvl w:val="0"/>
                <w:numId w:val="1"/>
              </w:numPr>
              <w:tabs>
                <w:tab w:val="left" w:pos="255"/>
              </w:tabs>
              <w:ind w:left="22" w:hanging="22"/>
              <w:jc w:val="both"/>
              <w:rPr>
                <w:rFonts w:ascii="Times New Roman" w:hAnsi="Times New Roman" w:cs="Times New Roman"/>
                <w:sz w:val="28"/>
                <w:szCs w:val="28"/>
              </w:rPr>
            </w:pPr>
            <w:r w:rsidRPr="00B17206">
              <w:rPr>
                <w:rFonts w:ascii="Times New Roman" w:hAnsi="Times New Roman"/>
                <w:color w:val="000000"/>
                <w:sz w:val="28"/>
                <w:szCs w:val="26"/>
              </w:rPr>
              <w:t>Quyết định số 29</w:t>
            </w:r>
            <w:r>
              <w:rPr>
                <w:rFonts w:ascii="Times New Roman" w:hAnsi="Times New Roman"/>
                <w:color w:val="000000"/>
                <w:sz w:val="28"/>
                <w:szCs w:val="26"/>
              </w:rPr>
              <w:t>77/2015/QĐ-UBND ngày 31/12/2015</w:t>
            </w:r>
            <w:r w:rsidRPr="00B17206">
              <w:rPr>
                <w:rFonts w:ascii="Times New Roman" w:hAnsi="Times New Roman"/>
                <w:color w:val="000000"/>
                <w:sz w:val="28"/>
                <w:szCs w:val="26"/>
              </w:rPr>
              <w:t xml:space="preserve"> ban hành Quy định về quy trình chuyển đổi mô hình tổ chức quản lý, kinh doanh khai thác chợ trên địa bàn thành phố Hải Phòng</w:t>
            </w:r>
            <w:r>
              <w:rPr>
                <w:rFonts w:ascii="Times New Roman" w:hAnsi="Times New Roman"/>
                <w:color w:val="000000"/>
                <w:sz w:val="28"/>
                <w:szCs w:val="26"/>
              </w:rPr>
              <w:t>;</w:t>
            </w:r>
          </w:p>
          <w:p w:rsidR="00317B7D" w:rsidRPr="00867C3C" w:rsidRDefault="00317B7D" w:rsidP="00CA3663">
            <w:pPr>
              <w:pStyle w:val="ListParagraph"/>
              <w:numPr>
                <w:ilvl w:val="0"/>
                <w:numId w:val="1"/>
              </w:numPr>
              <w:tabs>
                <w:tab w:val="left" w:pos="255"/>
              </w:tabs>
              <w:ind w:left="22" w:hanging="22"/>
              <w:jc w:val="both"/>
              <w:rPr>
                <w:rFonts w:ascii="Times New Roman" w:hAnsi="Times New Roman" w:cs="Times New Roman"/>
                <w:sz w:val="28"/>
                <w:szCs w:val="28"/>
              </w:rPr>
            </w:pPr>
            <w:r w:rsidRPr="00B17206">
              <w:rPr>
                <w:rFonts w:ascii="Times New Roman" w:hAnsi="Times New Roman"/>
                <w:color w:val="000000"/>
                <w:sz w:val="28"/>
                <w:szCs w:val="26"/>
              </w:rPr>
              <w:t>Quyết định số 20/2021/QĐ-UBND ngày 06/8/2021 ban hành Nội quy mẫu về chợ trên địa bàn thành phố Hải Phòng</w:t>
            </w:r>
            <w:r>
              <w:rPr>
                <w:rFonts w:ascii="Times New Roman" w:hAnsi="Times New Roman"/>
                <w:color w:val="000000"/>
                <w:sz w:val="28"/>
                <w:szCs w:val="26"/>
              </w:rPr>
              <w:t>.</w:t>
            </w:r>
          </w:p>
        </w:tc>
        <w:tc>
          <w:tcPr>
            <w:tcW w:w="3693" w:type="dxa"/>
          </w:tcPr>
          <w:p w:rsidR="00317B7D" w:rsidRPr="001A5311" w:rsidRDefault="00317B7D" w:rsidP="00CA3663">
            <w:pPr>
              <w:pStyle w:val="ListParagraph"/>
              <w:numPr>
                <w:ilvl w:val="0"/>
                <w:numId w:val="1"/>
              </w:numPr>
              <w:tabs>
                <w:tab w:val="left" w:pos="327"/>
              </w:tabs>
              <w:ind w:left="43" w:firstLine="0"/>
              <w:jc w:val="both"/>
              <w:rPr>
                <w:rFonts w:ascii="Times New Roman" w:hAnsi="Times New Roman" w:cs="Times New Roman"/>
                <w:sz w:val="28"/>
                <w:szCs w:val="28"/>
              </w:rPr>
            </w:pPr>
            <w:r w:rsidRPr="00BF7117">
              <w:rPr>
                <w:rFonts w:ascii="Times New Roman" w:hAnsi="Times New Roman"/>
                <w:color w:val="000000"/>
                <w:sz w:val="28"/>
                <w:szCs w:val="28"/>
              </w:rPr>
              <w:t>Quyết định số 07/2014/QĐ-UBND ngày 28</w:t>
            </w:r>
            <w:r>
              <w:rPr>
                <w:rFonts w:ascii="Times New Roman" w:hAnsi="Times New Roman"/>
                <w:color w:val="000000"/>
                <w:sz w:val="28"/>
                <w:szCs w:val="28"/>
              </w:rPr>
              <w:t>/</w:t>
            </w:r>
            <w:r w:rsidRPr="00BF7117">
              <w:rPr>
                <w:rFonts w:ascii="Times New Roman" w:hAnsi="Times New Roman"/>
                <w:color w:val="000000"/>
                <w:sz w:val="28"/>
                <w:szCs w:val="28"/>
              </w:rPr>
              <w:t>02</w:t>
            </w:r>
            <w:r>
              <w:rPr>
                <w:rFonts w:ascii="Times New Roman" w:hAnsi="Times New Roman"/>
                <w:color w:val="000000"/>
                <w:sz w:val="28"/>
                <w:szCs w:val="28"/>
              </w:rPr>
              <w:t>/</w:t>
            </w:r>
            <w:r w:rsidRPr="00BF7117">
              <w:rPr>
                <w:rFonts w:ascii="Times New Roman" w:hAnsi="Times New Roman"/>
                <w:color w:val="000000"/>
                <w:sz w:val="28"/>
                <w:szCs w:val="28"/>
              </w:rPr>
              <w:t>2014 quy định về phát triển và quản lý chợ trên địa bàn tỉnh</w:t>
            </w:r>
            <w:r>
              <w:rPr>
                <w:rFonts w:ascii="Times New Roman" w:hAnsi="Times New Roman"/>
                <w:color w:val="000000"/>
                <w:sz w:val="28"/>
                <w:szCs w:val="28"/>
              </w:rPr>
              <w:t>;</w:t>
            </w:r>
          </w:p>
          <w:p w:rsidR="00317B7D" w:rsidRPr="001A5311" w:rsidRDefault="00317B7D" w:rsidP="00CA3663">
            <w:pPr>
              <w:pStyle w:val="ListParagraph"/>
              <w:numPr>
                <w:ilvl w:val="0"/>
                <w:numId w:val="1"/>
              </w:numPr>
              <w:tabs>
                <w:tab w:val="left" w:pos="327"/>
              </w:tabs>
              <w:ind w:left="43" w:firstLine="0"/>
              <w:jc w:val="both"/>
              <w:rPr>
                <w:rFonts w:ascii="Times New Roman" w:hAnsi="Times New Roman" w:cs="Times New Roman"/>
                <w:sz w:val="28"/>
                <w:szCs w:val="28"/>
              </w:rPr>
            </w:pPr>
            <w:r w:rsidRPr="00BF7117">
              <w:rPr>
                <w:rFonts w:ascii="Times New Roman" w:hAnsi="Times New Roman"/>
                <w:color w:val="000000"/>
                <w:sz w:val="28"/>
                <w:szCs w:val="28"/>
              </w:rPr>
              <w:t>Quyết định số 06/2018/QĐ-UBND ngày 11</w:t>
            </w:r>
            <w:r>
              <w:rPr>
                <w:rFonts w:ascii="Times New Roman" w:hAnsi="Times New Roman"/>
                <w:color w:val="000000"/>
                <w:sz w:val="28"/>
                <w:szCs w:val="28"/>
              </w:rPr>
              <w:t>/</w:t>
            </w:r>
            <w:r w:rsidRPr="00BF7117">
              <w:rPr>
                <w:rFonts w:ascii="Times New Roman" w:hAnsi="Times New Roman"/>
                <w:color w:val="000000"/>
                <w:sz w:val="28"/>
                <w:szCs w:val="28"/>
              </w:rPr>
              <w:t>4</w:t>
            </w:r>
            <w:r>
              <w:rPr>
                <w:rFonts w:ascii="Times New Roman" w:hAnsi="Times New Roman"/>
                <w:color w:val="000000"/>
                <w:sz w:val="28"/>
                <w:szCs w:val="28"/>
              </w:rPr>
              <w:t>/</w:t>
            </w:r>
            <w:r w:rsidRPr="00BF7117">
              <w:rPr>
                <w:rFonts w:ascii="Times New Roman" w:hAnsi="Times New Roman"/>
                <w:color w:val="000000"/>
                <w:sz w:val="28"/>
                <w:szCs w:val="28"/>
              </w:rPr>
              <w:t>2018 quy định về quy trình chuyển đổi mô hình quản lý, kinh doanh, khai thác chợ trên địa bàn tỉnh</w:t>
            </w:r>
            <w:r>
              <w:rPr>
                <w:rFonts w:ascii="Times New Roman" w:hAnsi="Times New Roman"/>
                <w:color w:val="000000"/>
                <w:sz w:val="28"/>
                <w:szCs w:val="28"/>
              </w:rPr>
              <w:t>;</w:t>
            </w:r>
          </w:p>
          <w:p w:rsidR="00317B7D" w:rsidRPr="0059754F" w:rsidRDefault="00317B7D" w:rsidP="00CA3663">
            <w:pPr>
              <w:pStyle w:val="ListParagraph"/>
              <w:numPr>
                <w:ilvl w:val="0"/>
                <w:numId w:val="1"/>
              </w:numPr>
              <w:tabs>
                <w:tab w:val="left" w:pos="327"/>
              </w:tabs>
              <w:ind w:left="43" w:firstLine="0"/>
              <w:jc w:val="both"/>
              <w:rPr>
                <w:rFonts w:ascii="Times New Roman" w:hAnsi="Times New Roman" w:cs="Times New Roman"/>
                <w:sz w:val="28"/>
                <w:szCs w:val="28"/>
              </w:rPr>
            </w:pPr>
            <w:r w:rsidRPr="00BF7117">
              <w:rPr>
                <w:rFonts w:ascii="Times New Roman" w:hAnsi="Times New Roman"/>
                <w:color w:val="000000"/>
                <w:sz w:val="28"/>
                <w:szCs w:val="28"/>
              </w:rPr>
              <w:t>Quyết định số 20/2019/QĐ-UBND ngày 10</w:t>
            </w:r>
            <w:r>
              <w:rPr>
                <w:rFonts w:ascii="Times New Roman" w:hAnsi="Times New Roman"/>
                <w:color w:val="000000"/>
                <w:sz w:val="28"/>
                <w:szCs w:val="28"/>
              </w:rPr>
              <w:t>/</w:t>
            </w:r>
            <w:r w:rsidRPr="00BF7117">
              <w:rPr>
                <w:rFonts w:ascii="Times New Roman" w:hAnsi="Times New Roman"/>
                <w:color w:val="000000"/>
                <w:sz w:val="28"/>
                <w:szCs w:val="28"/>
              </w:rPr>
              <w:t>6</w:t>
            </w:r>
            <w:r>
              <w:rPr>
                <w:rFonts w:ascii="Times New Roman" w:hAnsi="Times New Roman"/>
                <w:color w:val="000000"/>
                <w:sz w:val="28"/>
                <w:szCs w:val="28"/>
              </w:rPr>
              <w:t>/</w:t>
            </w:r>
            <w:r w:rsidRPr="00BF7117">
              <w:rPr>
                <w:rFonts w:ascii="Times New Roman" w:hAnsi="Times New Roman"/>
                <w:color w:val="000000"/>
                <w:sz w:val="28"/>
                <w:szCs w:val="28"/>
              </w:rPr>
              <w:t>2019 sửa đổi một số điều Quyết định số 06/2018/Q</w:t>
            </w:r>
            <w:r>
              <w:rPr>
                <w:rFonts w:ascii="Times New Roman" w:hAnsi="Times New Roman"/>
                <w:color w:val="000000"/>
                <w:sz w:val="28"/>
                <w:szCs w:val="28"/>
              </w:rPr>
              <w:t>Đ-UBND ngày 11</w:t>
            </w:r>
            <w:r>
              <w:rPr>
                <w:rFonts w:ascii="Times New Roman" w:hAnsi="Times New Roman"/>
                <w:color w:val="000000"/>
                <w:sz w:val="28"/>
                <w:szCs w:val="28"/>
              </w:rPr>
              <w:t>/</w:t>
            </w:r>
            <w:r>
              <w:rPr>
                <w:rFonts w:ascii="Times New Roman" w:hAnsi="Times New Roman"/>
                <w:color w:val="000000"/>
                <w:sz w:val="28"/>
                <w:szCs w:val="28"/>
              </w:rPr>
              <w:t>4</w:t>
            </w:r>
            <w:r>
              <w:rPr>
                <w:rFonts w:ascii="Times New Roman" w:hAnsi="Times New Roman"/>
                <w:color w:val="000000"/>
                <w:sz w:val="28"/>
                <w:szCs w:val="28"/>
              </w:rPr>
              <w:t>/</w:t>
            </w:r>
            <w:r>
              <w:rPr>
                <w:rFonts w:ascii="Times New Roman" w:hAnsi="Times New Roman"/>
                <w:color w:val="000000"/>
                <w:sz w:val="28"/>
                <w:szCs w:val="28"/>
              </w:rPr>
              <w:t>2018</w:t>
            </w:r>
            <w:r>
              <w:rPr>
                <w:rFonts w:ascii="Times New Roman" w:hAnsi="Times New Roman"/>
                <w:color w:val="000000"/>
                <w:sz w:val="28"/>
                <w:szCs w:val="28"/>
              </w:rPr>
              <w:t>.</w:t>
            </w:r>
          </w:p>
        </w:tc>
        <w:tc>
          <w:tcPr>
            <w:tcW w:w="3249" w:type="dxa"/>
          </w:tcPr>
          <w:p w:rsidR="00317B7D" w:rsidRPr="00D01ECD" w:rsidRDefault="00317B7D" w:rsidP="00D01ECD">
            <w:pPr>
              <w:tabs>
                <w:tab w:val="left" w:pos="327"/>
              </w:tabs>
              <w:ind w:left="43"/>
              <w:jc w:val="both"/>
              <w:rPr>
                <w:rFonts w:ascii="Times New Roman" w:hAnsi="Times New Roman"/>
                <w:color w:val="000000"/>
                <w:sz w:val="28"/>
                <w:szCs w:val="28"/>
              </w:rPr>
            </w:pPr>
            <w:r w:rsidRPr="00D01ECD">
              <w:rPr>
                <w:rFonts w:ascii="Times New Roman" w:hAnsi="Times New Roman"/>
                <w:color w:val="000000"/>
                <w:sz w:val="28"/>
                <w:szCs w:val="28"/>
              </w:rPr>
              <w:t>Dự thảo Quyết định q</w:t>
            </w:r>
            <w:r w:rsidRPr="00D01ECD">
              <w:rPr>
                <w:rFonts w:ascii="Times New Roman" w:hAnsi="Times New Roman"/>
                <w:color w:val="000000"/>
                <w:sz w:val="28"/>
                <w:szCs w:val="28"/>
              </w:rPr>
              <w:t>uy định một số nội dung về phát triển và quản lý chợ</w:t>
            </w:r>
            <w:r w:rsidRPr="00D01ECD">
              <w:rPr>
                <w:rFonts w:ascii="Times New Roman" w:hAnsi="Times New Roman"/>
                <w:color w:val="000000"/>
                <w:sz w:val="28"/>
                <w:szCs w:val="28"/>
              </w:rPr>
              <w:t xml:space="preserve"> </w:t>
            </w:r>
            <w:r w:rsidRPr="00D01ECD">
              <w:rPr>
                <w:rFonts w:ascii="Times New Roman" w:hAnsi="Times New Roman"/>
                <w:color w:val="000000"/>
                <w:sz w:val="28"/>
                <w:szCs w:val="28"/>
              </w:rPr>
              <w:t>trên địa bàn thành phố Hải Phòng</w:t>
            </w:r>
          </w:p>
          <w:p w:rsidR="00317B7D" w:rsidRDefault="00317B7D" w:rsidP="00CA3663">
            <w:pPr>
              <w:jc w:val="both"/>
              <w:rPr>
                <w:rFonts w:ascii="Times New Roman" w:hAnsi="Times New Roman" w:cs="Times New Roman"/>
                <w:sz w:val="28"/>
                <w:szCs w:val="28"/>
              </w:rPr>
            </w:pPr>
          </w:p>
        </w:tc>
        <w:tc>
          <w:tcPr>
            <w:tcW w:w="3249" w:type="dxa"/>
            <w:vMerge w:val="restart"/>
          </w:tcPr>
          <w:p w:rsidR="00317B7D" w:rsidRPr="00317B7D" w:rsidRDefault="00317B7D" w:rsidP="000B1F76">
            <w:pPr>
              <w:jc w:val="both"/>
              <w:rPr>
                <w:rStyle w:val="fontstyle01"/>
                <w:b w:val="0"/>
                <w:color w:val="auto"/>
              </w:rPr>
            </w:pPr>
            <w:r w:rsidRPr="00317B7D">
              <w:rPr>
                <w:rStyle w:val="fontstyle01"/>
                <w:b w:val="0"/>
                <w:color w:val="auto"/>
              </w:rPr>
              <w:t xml:space="preserve">- </w:t>
            </w:r>
            <w:r w:rsidRPr="00317B7D">
              <w:rPr>
                <w:rStyle w:val="fontstyle01"/>
                <w:b w:val="0"/>
                <w:color w:val="auto"/>
              </w:rPr>
              <w:t>Dự thảo cụ thể hóa một số nội</w:t>
            </w:r>
            <w:r w:rsidRPr="00317B7D">
              <w:rPr>
                <w:rStyle w:val="fontstyle01"/>
                <w:b w:val="0"/>
                <w:color w:val="auto"/>
              </w:rPr>
              <w:t xml:space="preserve"> </w:t>
            </w:r>
            <w:r w:rsidRPr="00317B7D">
              <w:rPr>
                <w:rStyle w:val="fontstyle01"/>
                <w:b w:val="0"/>
                <w:color w:val="auto"/>
              </w:rPr>
              <w:t>dung về phát triển và quản lý chợ</w:t>
            </w:r>
            <w:r w:rsidRPr="00317B7D">
              <w:rPr>
                <w:rStyle w:val="fontstyle01"/>
                <w:b w:val="0"/>
                <w:color w:val="auto"/>
              </w:rPr>
              <w:t xml:space="preserve"> được quy định tại</w:t>
            </w:r>
            <w:r w:rsidRPr="00317B7D">
              <w:rPr>
                <w:rStyle w:val="fontstyle01"/>
                <w:color w:val="auto"/>
              </w:rPr>
              <w:t xml:space="preserve"> </w:t>
            </w:r>
            <w:r w:rsidRPr="00317B7D">
              <w:rPr>
                <w:rFonts w:ascii="Times New Roman" w:hAnsi="Times New Roman"/>
                <w:sz w:val="28"/>
                <w:szCs w:val="28"/>
              </w:rPr>
              <w:t>Nghị định số 60/2024/NĐ-CP; Nghị định số 139/2025/NĐ-</w:t>
            </w:r>
            <w:r w:rsidRPr="00317B7D">
              <w:rPr>
                <w:rFonts w:ascii="Times New Roman" w:hAnsi="Times New Roman"/>
                <w:sz w:val="28"/>
                <w:szCs w:val="28"/>
              </w:rPr>
              <w:t xml:space="preserve">và </w:t>
            </w:r>
            <w:r w:rsidRPr="00317B7D">
              <w:rPr>
                <w:rFonts w:ascii="Times New Roman" w:hAnsi="Times New Roman"/>
                <w:sz w:val="28"/>
                <w:szCs w:val="28"/>
              </w:rPr>
              <w:t>Nghị định số 146/2025/NĐ-CP của Chính phủ</w:t>
            </w:r>
            <w:r w:rsidRPr="00317B7D">
              <w:rPr>
                <w:rFonts w:ascii="Times New Roman" w:hAnsi="Times New Roman"/>
                <w:sz w:val="28"/>
                <w:szCs w:val="28"/>
              </w:rPr>
              <w:t xml:space="preserve"> như: </w:t>
            </w:r>
            <w:r w:rsidRPr="00317B7D">
              <w:rPr>
                <w:rFonts w:ascii="Times New Roman" w:hAnsi="Times New Roman"/>
                <w:sz w:val="28"/>
                <w:szCs w:val="28"/>
              </w:rPr>
              <w:t>P</w:t>
            </w:r>
            <w:r w:rsidRPr="00317B7D">
              <w:rPr>
                <w:rFonts w:ascii="Times New Roman" w:hAnsi="Times New Roman"/>
                <w:sz w:val="28"/>
                <w:szCs w:val="28"/>
                <w:lang w:val="pt-BR"/>
              </w:rPr>
              <w:t>hân cấp quản lý chợ;</w:t>
            </w:r>
            <w:r w:rsidRPr="00317B7D">
              <w:rPr>
                <w:rFonts w:ascii="Times New Roman" w:hAnsi="Times New Roman"/>
                <w:sz w:val="28"/>
                <w:szCs w:val="28"/>
              </w:rPr>
              <w:t xml:space="preserve"> </w:t>
            </w:r>
            <w:r w:rsidRPr="00317B7D">
              <w:rPr>
                <w:rFonts w:ascii="Times New Roman" w:hAnsi="Times New Roman"/>
                <w:sz w:val="28"/>
                <w:szCs w:val="28"/>
                <w:lang w:val="pt-BR"/>
              </w:rPr>
              <w:t>Phân loại, phân hạng chợ; Nội quy chợ; Quản lý điểm kinh doanh tại chợ</w:t>
            </w:r>
            <w:r w:rsidRPr="00317B7D">
              <w:rPr>
                <w:rFonts w:ascii="Times New Roman" w:hAnsi="Times New Roman"/>
                <w:sz w:val="28"/>
                <w:szCs w:val="28"/>
                <w:lang w:val="pt-BR"/>
              </w:rPr>
              <w:t xml:space="preserve">; </w:t>
            </w:r>
            <w:r w:rsidRPr="00317B7D">
              <w:rPr>
                <w:rFonts w:ascii="Times New Roman" w:hAnsi="Times New Roman"/>
                <w:sz w:val="28"/>
                <w:szCs w:val="28"/>
              </w:rPr>
              <w:t>Quy trình chuyển đổi mô hình quản lý, kinh doanh, khai thác chợ được đầu tư từ nguồn ngân sách nhà nước</w:t>
            </w:r>
            <w:r w:rsidRPr="00317B7D">
              <w:rPr>
                <w:rFonts w:ascii="Times New Roman" w:hAnsi="Times New Roman"/>
                <w:sz w:val="28"/>
                <w:szCs w:val="28"/>
              </w:rPr>
              <w:t>.</w:t>
            </w:r>
          </w:p>
          <w:p w:rsidR="00317B7D" w:rsidRPr="00317B7D" w:rsidRDefault="00317B7D" w:rsidP="000B1F76">
            <w:pPr>
              <w:jc w:val="both"/>
              <w:rPr>
                <w:rStyle w:val="fontstyle01"/>
                <w:b w:val="0"/>
                <w:color w:val="auto"/>
              </w:rPr>
            </w:pPr>
          </w:p>
          <w:p w:rsidR="00317B7D" w:rsidRPr="00317B7D" w:rsidRDefault="00317B7D" w:rsidP="000F359C">
            <w:pPr>
              <w:jc w:val="both"/>
              <w:rPr>
                <w:rFonts w:ascii="Times New Roman" w:hAnsi="Times New Roman" w:cs="Times New Roman"/>
                <w:sz w:val="28"/>
                <w:szCs w:val="28"/>
              </w:rPr>
            </w:pPr>
            <w:r w:rsidRPr="00317B7D">
              <w:rPr>
                <w:rStyle w:val="fontstyle01"/>
                <w:b w:val="0"/>
                <w:color w:val="auto"/>
              </w:rPr>
              <w:t xml:space="preserve">- </w:t>
            </w:r>
            <w:r w:rsidRPr="00317B7D">
              <w:rPr>
                <w:rFonts w:ascii="Times New Roman" w:hAnsi="Times New Roman"/>
                <w:spacing w:val="-2"/>
                <w:sz w:val="28"/>
                <w:szCs w:val="28"/>
                <w:lang w:val="pt-BR"/>
              </w:rPr>
              <w:t>Phân định rõ trách nhiệm của các sở, ban, ngành; trách nhiệm của UBND cấp xã; trách nhiệm của tổ chức được giao quản lý chợ</w:t>
            </w:r>
            <w:r w:rsidRPr="00317B7D">
              <w:rPr>
                <w:rFonts w:ascii="Times New Roman" w:hAnsi="Times New Roman"/>
                <w:spacing w:val="-2"/>
                <w:sz w:val="28"/>
                <w:szCs w:val="28"/>
                <w:lang w:val="pt-BR"/>
              </w:rPr>
              <w:t>.</w:t>
            </w:r>
          </w:p>
        </w:tc>
      </w:tr>
      <w:tr w:rsidR="00317B7D" w:rsidRPr="002C12B0" w:rsidTr="007405EA">
        <w:tc>
          <w:tcPr>
            <w:tcW w:w="3681" w:type="dxa"/>
          </w:tcPr>
          <w:p w:rsidR="00317B7D" w:rsidRPr="00245249" w:rsidRDefault="00317B7D" w:rsidP="00080792">
            <w:pPr>
              <w:jc w:val="both"/>
              <w:rPr>
                <w:rFonts w:ascii="Times New Roman" w:hAnsi="Times New Roman"/>
                <w:color w:val="000000"/>
                <w:sz w:val="28"/>
                <w:szCs w:val="28"/>
              </w:rPr>
            </w:pPr>
            <w:r w:rsidRPr="002C12B0">
              <w:rPr>
                <w:rStyle w:val="fontstyle01"/>
                <w:b w:val="0"/>
              </w:rPr>
              <w:t>Văn bản quy phạm pháp luật</w:t>
            </w:r>
            <w:r>
              <w:rPr>
                <w:rStyle w:val="fontstyle01"/>
                <w:b w:val="0"/>
              </w:rPr>
              <w:t xml:space="preserve"> </w:t>
            </w:r>
            <w:r w:rsidRPr="002C12B0">
              <w:rPr>
                <w:rStyle w:val="fontstyle01"/>
                <w:b w:val="0"/>
              </w:rPr>
              <w:t xml:space="preserve">được xây dựng căn cứ </w:t>
            </w:r>
            <w:r w:rsidRPr="00BF7117">
              <w:rPr>
                <w:rFonts w:ascii="Times New Roman" w:hAnsi="Times New Roman"/>
                <w:sz w:val="28"/>
                <w:szCs w:val="28"/>
                <w:lang w:val="vi-VN"/>
              </w:rPr>
              <w:t xml:space="preserve">Nghị định số 02/2003/NĐ-CP ngày </w:t>
            </w:r>
            <w:r w:rsidRPr="00BF7117">
              <w:rPr>
                <w:rFonts w:ascii="Times New Roman" w:hAnsi="Times New Roman"/>
                <w:sz w:val="28"/>
                <w:szCs w:val="28"/>
                <w:lang w:val="vi-VN"/>
              </w:rPr>
              <w:lastRenderedPageBreak/>
              <w:t>14 tháng 01 năm 2003 của Chính phủ về phát triển và quản lý chợ</w:t>
            </w:r>
            <w:r>
              <w:rPr>
                <w:rFonts w:ascii="Times New Roman" w:hAnsi="Times New Roman"/>
                <w:sz w:val="28"/>
                <w:szCs w:val="28"/>
              </w:rPr>
              <w:t xml:space="preserve">; </w:t>
            </w:r>
            <w:r w:rsidRPr="00444BA7">
              <w:rPr>
                <w:rFonts w:ascii="Times New Roman" w:hAnsi="Times New Roman"/>
                <w:color w:val="000000"/>
                <w:sz w:val="28"/>
                <w:szCs w:val="28"/>
              </w:rPr>
              <w:t>Nghị định số</w:t>
            </w:r>
            <w:r>
              <w:rPr>
                <w:rFonts w:ascii="Times New Roman" w:hAnsi="Times New Roman"/>
                <w:color w:val="000000"/>
                <w:sz w:val="28"/>
                <w:szCs w:val="28"/>
              </w:rPr>
              <w:t xml:space="preserve"> </w:t>
            </w:r>
            <w:r w:rsidRPr="00444BA7">
              <w:rPr>
                <w:rFonts w:ascii="Times New Roman" w:hAnsi="Times New Roman"/>
                <w:color w:val="000000"/>
                <w:sz w:val="28"/>
                <w:szCs w:val="28"/>
              </w:rPr>
              <w:t>114/2009/NĐ-CP ngày 23 tháng 12 năm 2009 của Chính phủ sửa đổi, bổ sung một số điều của Nghị định số 02/2003/NĐ-CP ngày 14 tháng 01 năm 2003 của Chính phủ về phát triển và quản lý chợ</w:t>
            </w:r>
            <w:r>
              <w:rPr>
                <w:rFonts w:ascii="Times New Roman" w:hAnsi="Times New Roman"/>
                <w:color w:val="000000"/>
                <w:sz w:val="28"/>
                <w:szCs w:val="28"/>
              </w:rPr>
              <w:t xml:space="preserve">. Các Nghị định trên đã được thay thế bởi Nghị định số 60/2024/NĐ-CP ngày 05 tháng 6 năm 2024 của Chính phủ về phát triển và quản lý chợ (có hiệu lực thi hành từ ngày 01/8/2024); được sửa đổi, bổ sung tại Nghị định số 139/2025/NĐ-CP ngày 12 tháng 6 năm 2025 của Chính phủ quy định về phân định thẩm quyền của chính quyền địa phương 02 cấp trong lĩnh vực quản lý nhà nước của Bộ Công Thương, Nghị định số 146/2025/NĐ-CP </w:t>
            </w:r>
            <w:r>
              <w:rPr>
                <w:rFonts w:ascii="Times New Roman" w:hAnsi="Times New Roman"/>
                <w:color w:val="000000"/>
                <w:sz w:val="28"/>
                <w:szCs w:val="28"/>
              </w:rPr>
              <w:t>ngày 12 tháng 6 năm 2025 của Chính phủ</w:t>
            </w:r>
            <w:r>
              <w:rPr>
                <w:rFonts w:ascii="Times New Roman" w:hAnsi="Times New Roman"/>
                <w:color w:val="000000"/>
                <w:sz w:val="28"/>
                <w:szCs w:val="28"/>
              </w:rPr>
              <w:t xml:space="preserve"> quy định về phân quyền, phân cấp trong lĩnh vực công nghiệp và thương mại (có hiệu lực thi hành từ ngày 01/7/2025)</w:t>
            </w:r>
          </w:p>
        </w:tc>
        <w:tc>
          <w:tcPr>
            <w:tcW w:w="3693" w:type="dxa"/>
          </w:tcPr>
          <w:p w:rsidR="00317B7D" w:rsidRPr="002C12B0" w:rsidRDefault="00317B7D" w:rsidP="002C12B0">
            <w:pPr>
              <w:jc w:val="both"/>
              <w:rPr>
                <w:rFonts w:ascii="Times New Roman" w:hAnsi="Times New Roman" w:cs="Times New Roman"/>
                <w:sz w:val="28"/>
                <w:szCs w:val="28"/>
              </w:rPr>
            </w:pPr>
            <w:r w:rsidRPr="002C12B0">
              <w:rPr>
                <w:rStyle w:val="fontstyle01"/>
                <w:b w:val="0"/>
              </w:rPr>
              <w:lastRenderedPageBreak/>
              <w:t>Văn bản quy phạm pháp luật</w:t>
            </w:r>
            <w:r>
              <w:rPr>
                <w:rStyle w:val="fontstyle01"/>
                <w:b w:val="0"/>
              </w:rPr>
              <w:t xml:space="preserve"> </w:t>
            </w:r>
            <w:r w:rsidRPr="002C12B0">
              <w:rPr>
                <w:rStyle w:val="fontstyle01"/>
                <w:b w:val="0"/>
              </w:rPr>
              <w:t xml:space="preserve">được xây dựng căn cứ </w:t>
            </w:r>
            <w:r w:rsidRPr="00BF7117">
              <w:rPr>
                <w:rFonts w:ascii="Times New Roman" w:hAnsi="Times New Roman"/>
                <w:sz w:val="28"/>
                <w:szCs w:val="28"/>
                <w:lang w:val="vi-VN"/>
              </w:rPr>
              <w:t xml:space="preserve">Nghị định số 02/2003/NĐ-CP ngày </w:t>
            </w:r>
            <w:r w:rsidRPr="00BF7117">
              <w:rPr>
                <w:rFonts w:ascii="Times New Roman" w:hAnsi="Times New Roman"/>
                <w:sz w:val="28"/>
                <w:szCs w:val="28"/>
                <w:lang w:val="vi-VN"/>
              </w:rPr>
              <w:lastRenderedPageBreak/>
              <w:t>14 tháng 01 năm 2003 của Chính phủ về phát triển và quản lý chợ</w:t>
            </w:r>
            <w:r>
              <w:rPr>
                <w:rFonts w:ascii="Times New Roman" w:hAnsi="Times New Roman"/>
                <w:sz w:val="28"/>
                <w:szCs w:val="28"/>
              </w:rPr>
              <w:t xml:space="preserve">; </w:t>
            </w:r>
            <w:r w:rsidRPr="00444BA7">
              <w:rPr>
                <w:rFonts w:ascii="Times New Roman" w:hAnsi="Times New Roman"/>
                <w:color w:val="000000"/>
                <w:sz w:val="28"/>
                <w:szCs w:val="28"/>
              </w:rPr>
              <w:t>Nghị định số 114/2009/NĐ-CP ngày 23 tháng 12 năm 2009 của Chính phủ sửa đổi, bổ sung một số điều của Nghị định số 02/2003/NĐ-CP ngày 14 tháng 01 năm 2003 của Chính phủ về phát triển và quản lý chợ</w:t>
            </w:r>
            <w:r>
              <w:rPr>
                <w:rFonts w:ascii="Times New Roman" w:hAnsi="Times New Roman"/>
                <w:color w:val="000000"/>
                <w:sz w:val="28"/>
                <w:szCs w:val="28"/>
              </w:rPr>
              <w:t>. Các Nghị định trên đã được thay thế bởi Nghị định số 60/2024/NĐ-CP ngày 05 tháng 6 năm 2024 của Chính phủ về phát triển và quản lý chợ (có hiệu lực thi hành từ ngày 01/8/2024); được sửa đổi, bổ sung tại Nghị định số 139/2025/NĐ-CP ngày 12 tháng 6 năm 2025 của Chính phủ quy định về phân định thẩm quyền của chính quyền địa phương 02 cấp trong lĩnh vực quản lý nhà nước của Bộ Công Thương, Nghị định số 146/2025/NĐ-CP ngày 12 tháng 6 năm 2025 của Chính phủ quy định về phân quyền, phân cấp trong lĩnh vực công nghiệp và thương mại (có hiệu lực thi hành từ ngày 01/7/2025)</w:t>
            </w:r>
          </w:p>
        </w:tc>
        <w:tc>
          <w:tcPr>
            <w:tcW w:w="3249" w:type="dxa"/>
          </w:tcPr>
          <w:p w:rsidR="00317B7D" w:rsidRPr="00F128FE" w:rsidRDefault="00317B7D" w:rsidP="002C12B0">
            <w:pPr>
              <w:jc w:val="both"/>
              <w:rPr>
                <w:rFonts w:ascii="Times New Roman" w:hAnsi="Times New Roman" w:cs="Times New Roman"/>
                <w:sz w:val="28"/>
                <w:szCs w:val="28"/>
                <w:lang w:val="vi-VN"/>
              </w:rPr>
            </w:pPr>
            <w:r w:rsidRPr="00F128FE">
              <w:rPr>
                <w:rFonts w:ascii="Times New Roman" w:hAnsi="Times New Roman" w:cs="Times New Roman"/>
                <w:bCs/>
                <w:sz w:val="28"/>
                <w:szCs w:val="28"/>
                <w:lang w:val="vi-VN"/>
              </w:rPr>
              <w:lastRenderedPageBreak/>
              <w:t xml:space="preserve">Căn cứ các quy định pháp luật </w:t>
            </w:r>
            <w:r w:rsidRPr="00F128FE">
              <w:rPr>
                <w:rFonts w:ascii="Times New Roman" w:hAnsi="Times New Roman" w:cs="Times New Roman"/>
                <w:sz w:val="28"/>
                <w:szCs w:val="28"/>
                <w:lang w:val="vi-VN"/>
              </w:rPr>
              <w:t xml:space="preserve">về phát triển và quản lý chợ, các Nghị định về </w:t>
            </w:r>
            <w:r w:rsidRPr="00F128FE">
              <w:rPr>
                <w:rFonts w:ascii="Times New Roman" w:hAnsi="Times New Roman" w:cs="Times New Roman"/>
                <w:sz w:val="28"/>
                <w:szCs w:val="28"/>
                <w:lang w:val="vi-VN"/>
              </w:rPr>
              <w:t xml:space="preserve"> </w:t>
            </w:r>
            <w:r w:rsidRPr="00F128FE">
              <w:rPr>
                <w:rFonts w:ascii="Times New Roman" w:hAnsi="Times New Roman" w:cs="Times New Roman"/>
                <w:sz w:val="28"/>
                <w:szCs w:val="28"/>
                <w:lang w:val="vi-VN"/>
              </w:rPr>
              <w:lastRenderedPageBreak/>
              <w:t>phân định thẩm quyền của chính quyền địa phương 02 cấp</w:t>
            </w:r>
            <w:r w:rsidRPr="00F128FE">
              <w:rPr>
                <w:rFonts w:ascii="Times New Roman" w:hAnsi="Times New Roman" w:cs="Times New Roman"/>
                <w:sz w:val="28"/>
                <w:szCs w:val="28"/>
                <w:lang w:val="vi-VN"/>
              </w:rPr>
              <w:t xml:space="preserve"> có hiệu lực thi hành kể từ</w:t>
            </w:r>
            <w:r>
              <w:rPr>
                <w:rFonts w:ascii="Times New Roman" w:hAnsi="Times New Roman" w:cs="Times New Roman"/>
                <w:sz w:val="28"/>
                <w:szCs w:val="28"/>
              </w:rPr>
              <w:t xml:space="preserve"> </w:t>
            </w:r>
            <w:r w:rsidRPr="00F128FE">
              <w:rPr>
                <w:rFonts w:ascii="Times New Roman" w:hAnsi="Times New Roman" w:cs="Times New Roman"/>
                <w:sz w:val="28"/>
                <w:szCs w:val="28"/>
                <w:lang w:val="vi-VN"/>
              </w:rPr>
              <w:t>ngày</w:t>
            </w:r>
            <w:r>
              <w:rPr>
                <w:rFonts w:ascii="Times New Roman" w:hAnsi="Times New Roman" w:cs="Times New Roman"/>
                <w:sz w:val="28"/>
                <w:szCs w:val="28"/>
                <w:lang w:val="vi-VN"/>
              </w:rPr>
              <w:t xml:space="preserve"> </w:t>
            </w:r>
            <w:r w:rsidRPr="00F128FE">
              <w:rPr>
                <w:rFonts w:ascii="Times New Roman" w:hAnsi="Times New Roman" w:cs="Times New Roman"/>
                <w:sz w:val="28"/>
                <w:szCs w:val="28"/>
                <w:lang w:val="vi-VN"/>
              </w:rPr>
              <w:t>01/7/2025.</w:t>
            </w:r>
          </w:p>
          <w:p w:rsidR="00317B7D" w:rsidRPr="00F128FE" w:rsidRDefault="00317B7D" w:rsidP="002C12B0">
            <w:pPr>
              <w:jc w:val="both"/>
              <w:rPr>
                <w:rFonts w:ascii="Times New Roman" w:hAnsi="Times New Roman" w:cs="Times New Roman"/>
                <w:sz w:val="28"/>
                <w:szCs w:val="28"/>
              </w:rPr>
            </w:pPr>
          </w:p>
        </w:tc>
        <w:tc>
          <w:tcPr>
            <w:tcW w:w="3249" w:type="dxa"/>
            <w:vMerge/>
          </w:tcPr>
          <w:p w:rsidR="00317B7D" w:rsidRPr="002C12B0" w:rsidRDefault="00317B7D" w:rsidP="002C12B0">
            <w:pPr>
              <w:jc w:val="both"/>
              <w:rPr>
                <w:rFonts w:ascii="Times New Roman" w:hAnsi="Times New Roman" w:cs="Times New Roman"/>
                <w:sz w:val="28"/>
                <w:szCs w:val="28"/>
              </w:rPr>
            </w:pPr>
          </w:p>
        </w:tc>
      </w:tr>
      <w:tr w:rsidR="009E3F23" w:rsidRPr="002C12B0" w:rsidTr="007405EA">
        <w:tc>
          <w:tcPr>
            <w:tcW w:w="3681" w:type="dxa"/>
          </w:tcPr>
          <w:p w:rsidR="00694FE8" w:rsidRPr="002C12B0" w:rsidRDefault="00694FE8" w:rsidP="002C12B0">
            <w:pPr>
              <w:jc w:val="both"/>
            </w:pPr>
            <w:r w:rsidRPr="002C12B0">
              <w:rPr>
                <w:rStyle w:val="fontstyle01"/>
                <w:b w:val="0"/>
              </w:rPr>
              <w:lastRenderedPageBreak/>
              <w:t>Bãi bỏ do không còn phù</w:t>
            </w:r>
            <w:r w:rsidRPr="002C12B0">
              <w:rPr>
                <w:color w:val="000000"/>
                <w:sz w:val="28"/>
                <w:szCs w:val="28"/>
              </w:rPr>
              <w:br/>
            </w:r>
            <w:r w:rsidRPr="002C12B0">
              <w:rPr>
                <w:rStyle w:val="fontstyle01"/>
                <w:b w:val="0"/>
              </w:rPr>
              <w:t xml:space="preserve">hợp với pháp luật về </w:t>
            </w:r>
            <w:r w:rsidR="002C2A16">
              <w:rPr>
                <w:rStyle w:val="fontstyle01"/>
                <w:b w:val="0"/>
              </w:rPr>
              <w:t>phát triển và quản lý chợ</w:t>
            </w:r>
            <w:r w:rsidRPr="002C12B0">
              <w:rPr>
                <w:color w:val="000000"/>
                <w:sz w:val="28"/>
                <w:szCs w:val="28"/>
              </w:rPr>
              <w:br/>
            </w:r>
            <w:r w:rsidRPr="002C12B0">
              <w:rPr>
                <w:rStyle w:val="fontstyle01"/>
                <w:b w:val="0"/>
              </w:rPr>
              <w:t>có hiệu lực từ ngày</w:t>
            </w:r>
            <w:r w:rsidRPr="002C12B0">
              <w:rPr>
                <w:color w:val="000000"/>
                <w:sz w:val="28"/>
                <w:szCs w:val="28"/>
              </w:rPr>
              <w:br/>
            </w:r>
            <w:r w:rsidRPr="002C12B0">
              <w:rPr>
                <w:rStyle w:val="fontstyle01"/>
                <w:b w:val="0"/>
              </w:rPr>
              <w:t>01/7/2025</w:t>
            </w:r>
          </w:p>
          <w:p w:rsidR="009E3F23" w:rsidRPr="002C12B0" w:rsidRDefault="009E3F23" w:rsidP="002C12B0">
            <w:pPr>
              <w:jc w:val="both"/>
              <w:rPr>
                <w:rFonts w:ascii="Times New Roman" w:hAnsi="Times New Roman" w:cs="Times New Roman"/>
                <w:sz w:val="28"/>
                <w:szCs w:val="28"/>
              </w:rPr>
            </w:pPr>
          </w:p>
        </w:tc>
        <w:tc>
          <w:tcPr>
            <w:tcW w:w="3693" w:type="dxa"/>
          </w:tcPr>
          <w:p w:rsidR="009E3F23" w:rsidRPr="00D20DA7" w:rsidRDefault="00C82B94" w:rsidP="002C12B0">
            <w:pPr>
              <w:jc w:val="both"/>
            </w:pPr>
            <w:r w:rsidRPr="002C12B0">
              <w:rPr>
                <w:rStyle w:val="fontstyle01"/>
                <w:b w:val="0"/>
              </w:rPr>
              <w:t>Bãi bỏ do không còn phù</w:t>
            </w:r>
            <w:r w:rsidRPr="002C12B0">
              <w:rPr>
                <w:color w:val="000000"/>
                <w:sz w:val="28"/>
                <w:szCs w:val="28"/>
              </w:rPr>
              <w:br/>
            </w:r>
            <w:r w:rsidRPr="002C12B0">
              <w:rPr>
                <w:rStyle w:val="fontstyle01"/>
                <w:b w:val="0"/>
              </w:rPr>
              <w:t xml:space="preserve">hợp với pháp luật về </w:t>
            </w:r>
            <w:r>
              <w:rPr>
                <w:rStyle w:val="fontstyle01"/>
                <w:b w:val="0"/>
              </w:rPr>
              <w:t>phát triển và quản lý chợ</w:t>
            </w:r>
            <w:r w:rsidRPr="002C12B0">
              <w:rPr>
                <w:color w:val="000000"/>
                <w:sz w:val="28"/>
                <w:szCs w:val="28"/>
              </w:rPr>
              <w:br/>
            </w:r>
            <w:r w:rsidRPr="002C12B0">
              <w:rPr>
                <w:rStyle w:val="fontstyle01"/>
                <w:b w:val="0"/>
              </w:rPr>
              <w:t>có hiệu lực từ ngày</w:t>
            </w:r>
            <w:r w:rsidRPr="002C12B0">
              <w:rPr>
                <w:color w:val="000000"/>
                <w:sz w:val="28"/>
                <w:szCs w:val="28"/>
              </w:rPr>
              <w:br/>
            </w:r>
            <w:r w:rsidRPr="002C12B0">
              <w:rPr>
                <w:rStyle w:val="fontstyle01"/>
                <w:b w:val="0"/>
              </w:rPr>
              <w:t>01/7/2025</w:t>
            </w:r>
          </w:p>
        </w:tc>
        <w:tc>
          <w:tcPr>
            <w:tcW w:w="3249" w:type="dxa"/>
          </w:tcPr>
          <w:p w:rsidR="009E3F23" w:rsidRPr="00D20DA7" w:rsidRDefault="00694FE8" w:rsidP="00D20DA7">
            <w:pPr>
              <w:jc w:val="both"/>
              <w:rPr>
                <w:rFonts w:ascii="Times New Roman" w:hAnsi="Times New Roman" w:cs="Times New Roman"/>
                <w:bCs/>
                <w:color w:val="000000"/>
                <w:sz w:val="28"/>
                <w:szCs w:val="28"/>
              </w:rPr>
            </w:pPr>
            <w:r w:rsidRPr="002C12B0">
              <w:rPr>
                <w:rStyle w:val="fontstyle01"/>
                <w:b w:val="0"/>
              </w:rPr>
              <w:t>Xây dựng mới, thay thế các quy</w:t>
            </w:r>
            <w:r w:rsidR="00D20DA7">
              <w:rPr>
                <w:rStyle w:val="fontstyle01"/>
                <w:b w:val="0"/>
              </w:rPr>
              <w:t xml:space="preserve"> </w:t>
            </w:r>
            <w:r w:rsidRPr="002C12B0">
              <w:rPr>
                <w:rStyle w:val="fontstyle01"/>
                <w:b w:val="0"/>
              </w:rPr>
              <w:t>định không còn phù hợp, bị bãi bỏ</w:t>
            </w:r>
            <w:r w:rsidR="00D20DA7">
              <w:rPr>
                <w:color w:val="000000"/>
                <w:sz w:val="28"/>
                <w:szCs w:val="28"/>
              </w:rPr>
              <w:t xml:space="preserve"> d</w:t>
            </w:r>
            <w:r w:rsidRPr="002C12B0">
              <w:rPr>
                <w:rStyle w:val="fontstyle01"/>
                <w:b w:val="0"/>
              </w:rPr>
              <w:t>o thay đổi về quy định pháp luật</w:t>
            </w:r>
            <w:r w:rsidRPr="002C12B0">
              <w:rPr>
                <w:color w:val="000000"/>
                <w:sz w:val="28"/>
                <w:szCs w:val="28"/>
              </w:rPr>
              <w:br/>
            </w:r>
            <w:r w:rsidRPr="002C12B0">
              <w:rPr>
                <w:rStyle w:val="fontstyle01"/>
                <w:b w:val="0"/>
              </w:rPr>
              <w:t>và tổ chức thực hiện theo chính</w:t>
            </w:r>
            <w:r w:rsidR="00D20DA7">
              <w:rPr>
                <w:rStyle w:val="fontstyle01"/>
                <w:b w:val="0"/>
              </w:rPr>
              <w:t xml:space="preserve"> </w:t>
            </w:r>
            <w:r w:rsidRPr="002C12B0">
              <w:rPr>
                <w:rStyle w:val="fontstyle01"/>
                <w:b w:val="0"/>
              </w:rPr>
              <w:t>quyền địa phương 02 cấp, áp dụng</w:t>
            </w:r>
            <w:r w:rsidR="00D20DA7">
              <w:rPr>
                <w:color w:val="000000"/>
                <w:sz w:val="28"/>
                <w:szCs w:val="28"/>
              </w:rPr>
              <w:t xml:space="preserve"> </w:t>
            </w:r>
            <w:r w:rsidRPr="002C12B0">
              <w:rPr>
                <w:rStyle w:val="fontstyle01"/>
                <w:b w:val="0"/>
              </w:rPr>
              <w:t>thực hiện thống nhất trên địa bàn</w:t>
            </w:r>
            <w:r w:rsidRPr="002C12B0">
              <w:rPr>
                <w:color w:val="000000"/>
                <w:sz w:val="28"/>
                <w:szCs w:val="28"/>
              </w:rPr>
              <w:br/>
            </w:r>
            <w:r w:rsidRPr="002C12B0">
              <w:rPr>
                <w:rStyle w:val="fontstyle01"/>
                <w:b w:val="0"/>
              </w:rPr>
              <w:t>thành phố Hải Phòng (mới).</w:t>
            </w:r>
          </w:p>
        </w:tc>
        <w:tc>
          <w:tcPr>
            <w:tcW w:w="3249" w:type="dxa"/>
          </w:tcPr>
          <w:p w:rsidR="009E3F23" w:rsidRPr="002C12B0" w:rsidRDefault="002C12B0" w:rsidP="00BB7B89">
            <w:pPr>
              <w:jc w:val="both"/>
              <w:rPr>
                <w:rFonts w:ascii="Times New Roman" w:hAnsi="Times New Roman" w:cs="Times New Roman"/>
                <w:sz w:val="28"/>
                <w:szCs w:val="28"/>
              </w:rPr>
            </w:pPr>
            <w:r w:rsidRPr="0001538B">
              <w:rPr>
                <w:rStyle w:val="fontstyle01"/>
                <w:b w:val="0"/>
                <w:color w:val="auto"/>
              </w:rPr>
              <w:t>Dự thảo thực hiện các nhiệm vụ</w:t>
            </w:r>
            <w:r w:rsidRPr="0001538B">
              <w:rPr>
                <w:sz w:val="28"/>
                <w:szCs w:val="28"/>
              </w:rPr>
              <w:br/>
            </w:r>
            <w:r w:rsidRPr="0001538B">
              <w:rPr>
                <w:rStyle w:val="fontstyle01"/>
                <w:b w:val="0"/>
                <w:color w:val="auto"/>
              </w:rPr>
              <w:t>giao Ủy ban nhân dân cấp tỉnh phân</w:t>
            </w:r>
            <w:r w:rsidRPr="0001538B">
              <w:rPr>
                <w:sz w:val="28"/>
                <w:szCs w:val="28"/>
              </w:rPr>
              <w:br/>
            </w:r>
            <w:r w:rsidRPr="0001538B">
              <w:rPr>
                <w:rStyle w:val="fontstyle01"/>
                <w:b w:val="0"/>
                <w:color w:val="auto"/>
              </w:rPr>
              <w:t xml:space="preserve">cấp, ban hành theo quy định </w:t>
            </w:r>
            <w:r w:rsidR="00BB7B89" w:rsidRPr="0001538B">
              <w:rPr>
                <w:rStyle w:val="fontstyle01"/>
                <w:b w:val="0"/>
                <w:color w:val="auto"/>
              </w:rPr>
              <w:t xml:space="preserve">tại Nghị định số </w:t>
            </w:r>
            <w:r w:rsidR="00BB7B89" w:rsidRPr="0001538B">
              <w:rPr>
                <w:rFonts w:ascii="Times New Roman" w:eastAsia="Calibri" w:hAnsi="Times New Roman"/>
                <w:sz w:val="28"/>
                <w:szCs w:val="28"/>
                <w:lang w:val="nl-NL"/>
              </w:rPr>
              <w:t>60/2024/NĐ-CP</w:t>
            </w:r>
            <w:r w:rsidR="00BB7B89" w:rsidRPr="0001538B">
              <w:rPr>
                <w:rFonts w:ascii="Times New Roman" w:eastAsia="Calibri" w:hAnsi="Times New Roman"/>
                <w:sz w:val="28"/>
                <w:szCs w:val="28"/>
                <w:lang w:val="nl-NL"/>
              </w:rPr>
              <w:t xml:space="preserve"> của Chính phủ.</w:t>
            </w:r>
          </w:p>
        </w:tc>
      </w:tr>
    </w:tbl>
    <w:p w:rsidR="009E3F23" w:rsidRPr="00EA51EF" w:rsidRDefault="009E3F23" w:rsidP="0084270B">
      <w:pPr>
        <w:jc w:val="center"/>
        <w:rPr>
          <w:rFonts w:ascii="Times New Roman" w:hAnsi="Times New Roman" w:cs="Times New Roman"/>
          <w:sz w:val="28"/>
          <w:szCs w:val="28"/>
        </w:rPr>
      </w:pPr>
    </w:p>
    <w:sectPr w:rsidR="009E3F23" w:rsidRPr="00EA51EF" w:rsidSect="007405EA">
      <w:pgSz w:w="15840" w:h="12240" w:orient="landscape"/>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8D3451"/>
    <w:multiLevelType w:val="hybridMultilevel"/>
    <w:tmpl w:val="56FC7B96"/>
    <w:lvl w:ilvl="0" w:tplc="B02C076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1EF"/>
    <w:rsid w:val="0001538B"/>
    <w:rsid w:val="00080792"/>
    <w:rsid w:val="000B1F76"/>
    <w:rsid w:val="000F2C48"/>
    <w:rsid w:val="000F359C"/>
    <w:rsid w:val="0015747F"/>
    <w:rsid w:val="001A5311"/>
    <w:rsid w:val="001C10D2"/>
    <w:rsid w:val="001E7CF0"/>
    <w:rsid w:val="00245249"/>
    <w:rsid w:val="002552A6"/>
    <w:rsid w:val="0029168E"/>
    <w:rsid w:val="002C12B0"/>
    <w:rsid w:val="002C2A16"/>
    <w:rsid w:val="00317B7D"/>
    <w:rsid w:val="003557EE"/>
    <w:rsid w:val="00377764"/>
    <w:rsid w:val="003B273B"/>
    <w:rsid w:val="004122C7"/>
    <w:rsid w:val="005677CB"/>
    <w:rsid w:val="0059754F"/>
    <w:rsid w:val="00694FE8"/>
    <w:rsid w:val="0069534B"/>
    <w:rsid w:val="007405EA"/>
    <w:rsid w:val="00827BB3"/>
    <w:rsid w:val="0084270B"/>
    <w:rsid w:val="00867C3C"/>
    <w:rsid w:val="0087520F"/>
    <w:rsid w:val="00895209"/>
    <w:rsid w:val="009E3F23"/>
    <w:rsid w:val="00A31485"/>
    <w:rsid w:val="00AA3972"/>
    <w:rsid w:val="00B813D6"/>
    <w:rsid w:val="00B969C5"/>
    <w:rsid w:val="00BB7B89"/>
    <w:rsid w:val="00BE1B00"/>
    <w:rsid w:val="00C3744E"/>
    <w:rsid w:val="00C64C4D"/>
    <w:rsid w:val="00C82B94"/>
    <w:rsid w:val="00CA3663"/>
    <w:rsid w:val="00CA3BE3"/>
    <w:rsid w:val="00D01ECD"/>
    <w:rsid w:val="00D20DA7"/>
    <w:rsid w:val="00D32F68"/>
    <w:rsid w:val="00E85356"/>
    <w:rsid w:val="00E85CE4"/>
    <w:rsid w:val="00EA51EF"/>
    <w:rsid w:val="00F00952"/>
    <w:rsid w:val="00F128FE"/>
    <w:rsid w:val="00FB132F"/>
    <w:rsid w:val="00FE4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D522A"/>
  <w15:chartTrackingRefBased/>
  <w15:docId w15:val="{9B3DA829-D7AF-4265-BA1B-6D77B1E75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27B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84270B"/>
    <w:rPr>
      <w:rFonts w:ascii="Times New Roman" w:hAnsi="Times New Roman" w:cs="Times New Roman" w:hint="default"/>
      <w:b/>
      <w:bCs/>
      <w:i w:val="0"/>
      <w:iCs w:val="0"/>
      <w:color w:val="000000"/>
      <w:sz w:val="28"/>
      <w:szCs w:val="28"/>
    </w:rPr>
  </w:style>
  <w:style w:type="paragraph" w:styleId="ListParagraph">
    <w:name w:val="List Paragraph"/>
    <w:basedOn w:val="Normal"/>
    <w:uiPriority w:val="34"/>
    <w:qFormat/>
    <w:rsid w:val="00867C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79424">
      <w:bodyDiv w:val="1"/>
      <w:marLeft w:val="0"/>
      <w:marRight w:val="0"/>
      <w:marTop w:val="0"/>
      <w:marBottom w:val="0"/>
      <w:divBdr>
        <w:top w:val="none" w:sz="0" w:space="0" w:color="auto"/>
        <w:left w:val="none" w:sz="0" w:space="0" w:color="auto"/>
        <w:bottom w:val="none" w:sz="0" w:space="0" w:color="auto"/>
        <w:right w:val="none" w:sz="0" w:space="0" w:color="auto"/>
      </w:divBdr>
    </w:div>
    <w:div w:id="84346925">
      <w:bodyDiv w:val="1"/>
      <w:marLeft w:val="0"/>
      <w:marRight w:val="0"/>
      <w:marTop w:val="0"/>
      <w:marBottom w:val="0"/>
      <w:divBdr>
        <w:top w:val="none" w:sz="0" w:space="0" w:color="auto"/>
        <w:left w:val="none" w:sz="0" w:space="0" w:color="auto"/>
        <w:bottom w:val="none" w:sz="0" w:space="0" w:color="auto"/>
        <w:right w:val="none" w:sz="0" w:space="0" w:color="auto"/>
      </w:divBdr>
    </w:div>
    <w:div w:id="122575020">
      <w:bodyDiv w:val="1"/>
      <w:marLeft w:val="0"/>
      <w:marRight w:val="0"/>
      <w:marTop w:val="0"/>
      <w:marBottom w:val="0"/>
      <w:divBdr>
        <w:top w:val="none" w:sz="0" w:space="0" w:color="auto"/>
        <w:left w:val="none" w:sz="0" w:space="0" w:color="auto"/>
        <w:bottom w:val="none" w:sz="0" w:space="0" w:color="auto"/>
        <w:right w:val="none" w:sz="0" w:space="0" w:color="auto"/>
      </w:divBdr>
    </w:div>
    <w:div w:id="154537461">
      <w:bodyDiv w:val="1"/>
      <w:marLeft w:val="0"/>
      <w:marRight w:val="0"/>
      <w:marTop w:val="0"/>
      <w:marBottom w:val="0"/>
      <w:divBdr>
        <w:top w:val="none" w:sz="0" w:space="0" w:color="auto"/>
        <w:left w:val="none" w:sz="0" w:space="0" w:color="auto"/>
        <w:bottom w:val="none" w:sz="0" w:space="0" w:color="auto"/>
        <w:right w:val="none" w:sz="0" w:space="0" w:color="auto"/>
      </w:divBdr>
    </w:div>
    <w:div w:id="198275352">
      <w:bodyDiv w:val="1"/>
      <w:marLeft w:val="0"/>
      <w:marRight w:val="0"/>
      <w:marTop w:val="0"/>
      <w:marBottom w:val="0"/>
      <w:divBdr>
        <w:top w:val="none" w:sz="0" w:space="0" w:color="auto"/>
        <w:left w:val="none" w:sz="0" w:space="0" w:color="auto"/>
        <w:bottom w:val="none" w:sz="0" w:space="0" w:color="auto"/>
        <w:right w:val="none" w:sz="0" w:space="0" w:color="auto"/>
      </w:divBdr>
    </w:div>
    <w:div w:id="243489739">
      <w:bodyDiv w:val="1"/>
      <w:marLeft w:val="0"/>
      <w:marRight w:val="0"/>
      <w:marTop w:val="0"/>
      <w:marBottom w:val="0"/>
      <w:divBdr>
        <w:top w:val="none" w:sz="0" w:space="0" w:color="auto"/>
        <w:left w:val="none" w:sz="0" w:space="0" w:color="auto"/>
        <w:bottom w:val="none" w:sz="0" w:space="0" w:color="auto"/>
        <w:right w:val="none" w:sz="0" w:space="0" w:color="auto"/>
      </w:divBdr>
    </w:div>
    <w:div w:id="686097414">
      <w:bodyDiv w:val="1"/>
      <w:marLeft w:val="0"/>
      <w:marRight w:val="0"/>
      <w:marTop w:val="0"/>
      <w:marBottom w:val="0"/>
      <w:divBdr>
        <w:top w:val="none" w:sz="0" w:space="0" w:color="auto"/>
        <w:left w:val="none" w:sz="0" w:space="0" w:color="auto"/>
        <w:bottom w:val="none" w:sz="0" w:space="0" w:color="auto"/>
        <w:right w:val="none" w:sz="0" w:space="0" w:color="auto"/>
      </w:divBdr>
    </w:div>
    <w:div w:id="745424434">
      <w:bodyDiv w:val="1"/>
      <w:marLeft w:val="0"/>
      <w:marRight w:val="0"/>
      <w:marTop w:val="0"/>
      <w:marBottom w:val="0"/>
      <w:divBdr>
        <w:top w:val="none" w:sz="0" w:space="0" w:color="auto"/>
        <w:left w:val="none" w:sz="0" w:space="0" w:color="auto"/>
        <w:bottom w:val="none" w:sz="0" w:space="0" w:color="auto"/>
        <w:right w:val="none" w:sz="0" w:space="0" w:color="auto"/>
      </w:divBdr>
    </w:div>
    <w:div w:id="971178139">
      <w:bodyDiv w:val="1"/>
      <w:marLeft w:val="0"/>
      <w:marRight w:val="0"/>
      <w:marTop w:val="0"/>
      <w:marBottom w:val="0"/>
      <w:divBdr>
        <w:top w:val="none" w:sz="0" w:space="0" w:color="auto"/>
        <w:left w:val="none" w:sz="0" w:space="0" w:color="auto"/>
        <w:bottom w:val="none" w:sz="0" w:space="0" w:color="auto"/>
        <w:right w:val="none" w:sz="0" w:space="0" w:color="auto"/>
      </w:divBdr>
    </w:div>
    <w:div w:id="1291326082">
      <w:bodyDiv w:val="1"/>
      <w:marLeft w:val="0"/>
      <w:marRight w:val="0"/>
      <w:marTop w:val="0"/>
      <w:marBottom w:val="0"/>
      <w:divBdr>
        <w:top w:val="none" w:sz="0" w:space="0" w:color="auto"/>
        <w:left w:val="none" w:sz="0" w:space="0" w:color="auto"/>
        <w:bottom w:val="none" w:sz="0" w:space="0" w:color="auto"/>
        <w:right w:val="none" w:sz="0" w:space="0" w:color="auto"/>
      </w:divBdr>
    </w:div>
    <w:div w:id="1768035910">
      <w:bodyDiv w:val="1"/>
      <w:marLeft w:val="0"/>
      <w:marRight w:val="0"/>
      <w:marTop w:val="0"/>
      <w:marBottom w:val="0"/>
      <w:divBdr>
        <w:top w:val="none" w:sz="0" w:space="0" w:color="auto"/>
        <w:left w:val="none" w:sz="0" w:space="0" w:color="auto"/>
        <w:bottom w:val="none" w:sz="0" w:space="0" w:color="auto"/>
        <w:right w:val="none" w:sz="0" w:space="0" w:color="auto"/>
      </w:divBdr>
    </w:div>
    <w:div w:id="2004121311">
      <w:bodyDiv w:val="1"/>
      <w:marLeft w:val="0"/>
      <w:marRight w:val="0"/>
      <w:marTop w:val="0"/>
      <w:marBottom w:val="0"/>
      <w:divBdr>
        <w:top w:val="none" w:sz="0" w:space="0" w:color="auto"/>
        <w:left w:val="none" w:sz="0" w:space="0" w:color="auto"/>
        <w:bottom w:val="none" w:sz="0" w:space="0" w:color="auto"/>
        <w:right w:val="none" w:sz="0" w:space="0" w:color="auto"/>
      </w:divBdr>
    </w:div>
    <w:div w:id="2119330328">
      <w:bodyDiv w:val="1"/>
      <w:marLeft w:val="0"/>
      <w:marRight w:val="0"/>
      <w:marTop w:val="0"/>
      <w:marBottom w:val="0"/>
      <w:divBdr>
        <w:top w:val="none" w:sz="0" w:space="0" w:color="auto"/>
        <w:left w:val="none" w:sz="0" w:space="0" w:color="auto"/>
        <w:bottom w:val="none" w:sz="0" w:space="0" w:color="auto"/>
        <w:right w:val="none" w:sz="0" w:space="0" w:color="auto"/>
      </w:divBdr>
    </w:div>
    <w:div w:id="212653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3</Pages>
  <Words>654</Words>
  <Characters>3734</Characters>
  <Application>Microsoft Office Word</Application>
  <DocSecurity>0</DocSecurity>
  <Lines>31</Lines>
  <Paragraphs>8</Paragraphs>
  <ScaleCrop>false</ScaleCrop>
  <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0985693186 sua may t</dc:creator>
  <cp:keywords/>
  <dc:description/>
  <cp:lastModifiedBy>0985693186 sua may t</cp:lastModifiedBy>
  <cp:revision>49</cp:revision>
  <dcterms:created xsi:type="dcterms:W3CDTF">2025-10-02T03:27:00Z</dcterms:created>
  <dcterms:modified xsi:type="dcterms:W3CDTF">2025-10-02T06:52:00Z</dcterms:modified>
</cp:coreProperties>
</file>