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74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8789"/>
      </w:tblGrid>
      <w:tr w:rsidR="003B6A37" w:rsidRPr="00F3323B" w:rsidTr="0095768E">
        <w:trPr>
          <w:trHeight w:val="802"/>
        </w:trPr>
        <w:tc>
          <w:tcPr>
            <w:tcW w:w="5954" w:type="dxa"/>
          </w:tcPr>
          <w:p w:rsidR="003B6A37" w:rsidRPr="00F3323B" w:rsidRDefault="003B6A37" w:rsidP="003878CD">
            <w:pPr>
              <w:jc w:val="center"/>
              <w:rPr>
                <w:rFonts w:ascii="Times New Roman" w:hAnsi="Times New Roman"/>
                <w:b/>
                <w:bCs/>
                <w:sz w:val="26"/>
                <w:szCs w:val="26"/>
                <w:lang w:val="pt-BR"/>
              </w:rPr>
            </w:pPr>
            <w:r w:rsidRPr="00F3323B">
              <w:rPr>
                <w:rFonts w:ascii="Times New Roman" w:hAnsi="Times New Roman"/>
                <w:bCs/>
                <w:sz w:val="26"/>
                <w:szCs w:val="26"/>
                <w:lang w:val="pt-BR"/>
              </w:rPr>
              <w:t>UBND THÀNH PHỐ HẢI PHÒNG</w:t>
            </w:r>
          </w:p>
          <w:p w:rsidR="003B6A37" w:rsidRPr="00F3323B" w:rsidRDefault="00BE7F68" w:rsidP="004F3E71">
            <w:pPr>
              <w:ind w:firstLine="11"/>
              <w:jc w:val="center"/>
              <w:rPr>
                <w:rFonts w:ascii="Times New Roman" w:hAnsi="Times New Roman"/>
                <w:b/>
                <w:bCs/>
                <w:sz w:val="26"/>
                <w:szCs w:val="26"/>
                <w:lang w:val="pt-BR"/>
              </w:rPr>
            </w:pPr>
            <w:r>
              <w:rPr>
                <w:rFonts w:ascii="Times New Roman" w:hAnsi="Times New Roman"/>
                <w:iCs/>
                <w:noProof/>
                <w:sz w:val="16"/>
                <w:szCs w:val="16"/>
              </w:rPr>
              <mc:AlternateContent>
                <mc:Choice Requires="wps">
                  <w:drawing>
                    <wp:anchor distT="4294967295" distB="4294967295" distL="114300" distR="114300" simplePos="0" relativeHeight="251658752" behindDoc="0" locked="0" layoutInCell="1" allowOverlap="1">
                      <wp:simplePos x="0" y="0"/>
                      <wp:positionH relativeFrom="column">
                        <wp:posOffset>1654175</wp:posOffset>
                      </wp:positionH>
                      <wp:positionV relativeFrom="paragraph">
                        <wp:posOffset>222249</wp:posOffset>
                      </wp:positionV>
                      <wp:extent cx="323850" cy="0"/>
                      <wp:effectExtent l="0" t="0" r="19050" b="19050"/>
                      <wp:wrapNone/>
                      <wp:docPr id="109551175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25pt,17.5pt" to="155.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" strokecolor="black [3200]" strokeweight=".5pt">
                      <v:stroke joinstyle="miter"/>
                      <o:lock v:ext="edit" shapetype="f"/>
                    </v:line>
                  </w:pict>
                </mc:Fallback>
              </mc:AlternateContent>
            </w:r>
            <w:r w:rsidR="003B6A37" w:rsidRPr="00F3323B">
              <w:rPr>
                <w:rFonts w:ascii="Times New Roman" w:hAnsi="Times New Roman"/>
                <w:b/>
                <w:bCs/>
                <w:sz w:val="26"/>
                <w:szCs w:val="26"/>
                <w:lang w:val="pt-BR"/>
              </w:rPr>
              <w:t>SỞ Y TẾ</w:t>
            </w:r>
          </w:p>
        </w:tc>
        <w:tc>
          <w:tcPr>
            <w:tcW w:w="8789" w:type="dxa"/>
          </w:tcPr>
          <w:p w:rsidR="003B6A37" w:rsidRPr="00F3323B" w:rsidRDefault="003B6A37" w:rsidP="003B6A37">
            <w:pPr>
              <w:jc w:val="center"/>
              <w:rPr>
                <w:rFonts w:ascii="Times New Roman" w:hAnsi="Times New Roman"/>
                <w:b/>
                <w:bCs/>
                <w:sz w:val="26"/>
                <w:szCs w:val="26"/>
                <w:lang w:val="pt-BR"/>
              </w:rPr>
            </w:pPr>
            <w:r w:rsidRPr="00F3323B">
              <w:rPr>
                <w:rFonts w:ascii="Times New Roman" w:hAnsi="Times New Roman"/>
                <w:b/>
                <w:bCs/>
                <w:sz w:val="26"/>
                <w:szCs w:val="26"/>
                <w:lang w:val="pt-BR"/>
              </w:rPr>
              <w:t>CỘNG HOÀ XÃHỘI CHỦ NGHĨA VIỆT NAM</w:t>
            </w:r>
          </w:p>
          <w:p w:rsidR="003B6A37" w:rsidRPr="00F3323B" w:rsidRDefault="003B6A37" w:rsidP="003B6A37">
            <w:pPr>
              <w:jc w:val="center"/>
              <w:rPr>
                <w:rFonts w:ascii="Times New Roman" w:hAnsi="Times New Roman"/>
                <w:b/>
                <w:bCs/>
                <w:sz w:val="12"/>
                <w:szCs w:val="12"/>
                <w:lang w:val="pt-BR"/>
              </w:rPr>
            </w:pPr>
            <w:r w:rsidRPr="00F3323B">
              <w:rPr>
                <w:rFonts w:ascii="Times New Roman" w:hAnsi="Times New Roman"/>
                <w:b/>
                <w:bCs/>
                <w:lang w:val="pt-BR"/>
              </w:rPr>
              <w:t>Độc lập - Tự do - Hạnh phúc</w:t>
            </w:r>
          </w:p>
          <w:p w:rsidR="003B6A37" w:rsidRPr="00F3323B" w:rsidRDefault="00BE7F68" w:rsidP="003B6A37">
            <w:pPr>
              <w:ind w:firstLine="670"/>
              <w:jc w:val="center"/>
              <w:rPr>
                <w:rFonts w:ascii="Times New Roman" w:hAnsi="Times New Roman"/>
                <w:i/>
                <w:iCs/>
                <w:lang w:val="pt-BR"/>
              </w:rPr>
            </w:pPr>
            <w:r>
              <w:rPr>
                <w:rFonts w:ascii="Times New Roman" w:hAnsi="Times New Roman"/>
                <w:i/>
                <w:iCs/>
                <w:noProof/>
              </w:rPr>
              <mc:AlternateContent>
                <mc:Choice Requires="wps">
                  <w:drawing>
                    <wp:anchor distT="0" distB="0" distL="114300" distR="114300" simplePos="0" relativeHeight="251661824" behindDoc="0" locked="0" layoutInCell="1" allowOverlap="1">
                      <wp:simplePos x="0" y="0"/>
                      <wp:positionH relativeFrom="column">
                        <wp:posOffset>1611630</wp:posOffset>
                      </wp:positionH>
                      <wp:positionV relativeFrom="paragraph">
                        <wp:posOffset>11430</wp:posOffset>
                      </wp:positionV>
                      <wp:extent cx="2159000" cy="6350"/>
                      <wp:effectExtent l="0" t="0" r="12700" b="31750"/>
                      <wp:wrapNone/>
                      <wp:docPr id="778543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59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9pt,.9pt" to="296.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" strokecolor="black [3200]" strokeweight=".5pt">
                      <v:stroke joinstyle="miter"/>
                      <o:lock v:ext="edit" shapetype="f"/>
                    </v:line>
                  </w:pict>
                </mc:Fallback>
              </mc:AlternateContent>
            </w:r>
          </w:p>
        </w:tc>
      </w:tr>
      <w:tr w:rsidR="003B6A37" w:rsidRPr="00F3323B" w:rsidTr="0095768E">
        <w:trPr>
          <w:trHeight w:val="324"/>
        </w:trPr>
        <w:tc>
          <w:tcPr>
            <w:tcW w:w="5954" w:type="dxa"/>
          </w:tcPr>
          <w:p w:rsidR="003B6A37" w:rsidRPr="00F3323B" w:rsidRDefault="003B6A37" w:rsidP="004D7C41">
            <w:pPr>
              <w:tabs>
                <w:tab w:val="left" w:pos="4996"/>
              </w:tabs>
              <w:ind w:right="601" w:firstLine="11"/>
              <w:jc w:val="center"/>
              <w:rPr>
                <w:rFonts w:ascii="Times New Roman" w:hAnsi="Times New Roman"/>
                <w:iCs/>
                <w:sz w:val="26"/>
                <w:szCs w:val="26"/>
                <w:lang w:val="pt-BR"/>
              </w:rPr>
            </w:pPr>
          </w:p>
        </w:tc>
        <w:tc>
          <w:tcPr>
            <w:tcW w:w="8789" w:type="dxa"/>
          </w:tcPr>
          <w:p w:rsidR="003B6A37" w:rsidRPr="00F3323B" w:rsidRDefault="003B6A37" w:rsidP="003B6A37">
            <w:pPr>
              <w:tabs>
                <w:tab w:val="left" w:pos="2268"/>
              </w:tabs>
              <w:spacing w:after="240" w:line="360" w:lineRule="exact"/>
              <w:jc w:val="center"/>
              <w:rPr>
                <w:rFonts w:ascii="Times New Roman" w:hAnsi="Times New Roman"/>
              </w:rPr>
            </w:pPr>
            <w:r w:rsidRPr="00F3323B">
              <w:rPr>
                <w:rFonts w:ascii="Times New Roman" w:hAnsi="Times New Roman"/>
                <w:i/>
                <w:iCs/>
                <w:lang w:val="pt-BR"/>
              </w:rPr>
              <w:t>Hải Phòng, ngà</w:t>
            </w:r>
            <w:r w:rsidR="007A1AB9" w:rsidRPr="00F3323B">
              <w:rPr>
                <w:rFonts w:ascii="Times New Roman" w:hAnsi="Times New Roman"/>
                <w:i/>
                <w:iCs/>
                <w:lang w:val="pt-BR"/>
              </w:rPr>
              <w:t xml:space="preserve">y     </w:t>
            </w:r>
            <w:r w:rsidRPr="00F3323B">
              <w:rPr>
                <w:rFonts w:ascii="Times New Roman" w:hAnsi="Times New Roman"/>
                <w:i/>
                <w:iCs/>
                <w:lang w:val="pt-BR"/>
              </w:rPr>
              <w:t xml:space="preserve"> tháng</w:t>
            </w:r>
            <w:r w:rsidR="00004B6A">
              <w:rPr>
                <w:rFonts w:ascii="Times New Roman" w:hAnsi="Times New Roman"/>
                <w:i/>
                <w:iCs/>
                <w:lang w:val="pt-BR"/>
              </w:rPr>
              <w:t xml:space="preserve"> 10 </w:t>
            </w:r>
            <w:r w:rsidRPr="00F3323B">
              <w:rPr>
                <w:rFonts w:ascii="Times New Roman" w:hAnsi="Times New Roman"/>
                <w:i/>
                <w:iCs/>
                <w:lang w:val="pt-BR"/>
              </w:rPr>
              <w:t xml:space="preserve"> năm 2025</w:t>
            </w:r>
          </w:p>
        </w:tc>
      </w:tr>
    </w:tbl>
    <w:p w:rsidR="0095768E" w:rsidRDefault="0095768E" w:rsidP="00004B6A">
      <w:pPr>
        <w:jc w:val="center"/>
        <w:rPr>
          <w:rFonts w:ascii="Times New Roman" w:hAnsi="Times New Roman"/>
          <w:b/>
          <w:bCs/>
        </w:rPr>
      </w:pPr>
    </w:p>
    <w:p w:rsidR="005B1C7E" w:rsidRDefault="004D7C41" w:rsidP="00004B6A">
      <w:pPr>
        <w:jc w:val="center"/>
        <w:rPr>
          <w:rFonts w:ascii="Times New Roman" w:hAnsi="Times New Roman"/>
          <w:b/>
          <w:bCs/>
        </w:rPr>
      </w:pPr>
      <w:r>
        <w:rPr>
          <w:rFonts w:ascii="Times New Roman" w:hAnsi="Times New Roman"/>
          <w:b/>
          <w:bCs/>
        </w:rPr>
        <w:t xml:space="preserve">BẢN SO SÁNH, THUYẾT MINH </w:t>
      </w:r>
    </w:p>
    <w:p w:rsidR="00004B6A" w:rsidRDefault="004D7C41" w:rsidP="005B1C7E">
      <w:pPr>
        <w:jc w:val="center"/>
        <w:rPr>
          <w:rFonts w:ascii="Times New Roman" w:hAnsi="Times New Roman"/>
          <w:b/>
          <w:bCs/>
        </w:rPr>
      </w:pPr>
      <w:r>
        <w:rPr>
          <w:rFonts w:ascii="Times New Roman" w:hAnsi="Times New Roman"/>
          <w:b/>
          <w:bCs/>
        </w:rPr>
        <w:t xml:space="preserve"> DỰ THẢO NGHỊ QUYẾT CỦA </w:t>
      </w:r>
      <w:r w:rsidR="00BE7F68">
        <w:rPr>
          <w:rFonts w:ascii="Times New Roman" w:hAnsi="Times New Roman"/>
          <w:b/>
          <w:bCs/>
        </w:rPr>
        <w:t xml:space="preserve">HỘI ĐỒNG NHÂN DÂN THÀNH PHÔ HẢI PHÒNG </w:t>
      </w:r>
      <w:r>
        <w:rPr>
          <w:rFonts w:ascii="Times New Roman" w:hAnsi="Times New Roman"/>
          <w:b/>
          <w:bCs/>
        </w:rPr>
        <w:t>QUY ĐỊNH MỘT SỐ CHÍNH SÁCH HỖ TRỢ TRẺ EM CÓ HOÀN CẢNH ĐẶC BIỆT, HOÀN CẢNH KHÓ KHĂN TRÊN ĐỊA BÀN THÀNH PHỐ</w:t>
      </w:r>
      <w:r w:rsidR="005B1C7E">
        <w:rPr>
          <w:rFonts w:ascii="Times New Roman" w:hAnsi="Times New Roman"/>
          <w:b/>
          <w:bCs/>
        </w:rPr>
        <w:t xml:space="preserve"> HẢI PHÒNG GIAI ĐOẠN 2026-2030</w:t>
      </w:r>
      <w:r>
        <w:rPr>
          <w:rFonts w:ascii="Times New Roman" w:hAnsi="Times New Roman"/>
          <w:b/>
          <w:bCs/>
        </w:rPr>
        <w:t xml:space="preserve"> VỚI NGHỊ QUYẾT SỐ 22/2024/NQ-HĐND NGÀY 06/12/2024</w:t>
      </w:r>
      <w:r w:rsidR="005B1C7E">
        <w:rPr>
          <w:rFonts w:ascii="Times New Roman" w:hAnsi="Times New Roman"/>
          <w:b/>
          <w:bCs/>
        </w:rPr>
        <w:t xml:space="preserve"> CỦA HĐND THÀNH PHỐ HẢI PHÒNG QUY ĐỊNH MỘT SỐ CHÍNH SÁCH HỖ TRỢ TRẺ EM CÓ HOÀN CẢNH ĐẶC BIỆT, HOÀN CẢNH KHÓ KHĂN TRÊN ĐỊA BÀN TH</w:t>
      </w:r>
      <w:r w:rsidR="00322013">
        <w:rPr>
          <w:rFonts w:ascii="Times New Roman" w:hAnsi="Times New Roman"/>
          <w:b/>
          <w:bCs/>
        </w:rPr>
        <w:t>ÀNH PHỐ HẢI PHÒNG GIAI ĐOẠN 2025</w:t>
      </w:r>
      <w:r w:rsidR="005B1C7E">
        <w:rPr>
          <w:rFonts w:ascii="Times New Roman" w:hAnsi="Times New Roman"/>
          <w:b/>
          <w:bCs/>
        </w:rPr>
        <w:t>-2030</w:t>
      </w:r>
    </w:p>
    <w:p w:rsidR="00004B6A" w:rsidRDefault="00BE7F68" w:rsidP="00004B6A">
      <w:pPr>
        <w:jc w:val="center"/>
        <w:rPr>
          <w:rFonts w:ascii="Times New Roman" w:hAnsi="Times New Roman"/>
          <w:b/>
          <w:bCs/>
        </w:rPr>
      </w:pPr>
      <w:r>
        <w:rPr>
          <w:rFonts w:ascii="Times New Roman" w:hAnsi="Times New Roman"/>
          <w:noProof/>
        </w:rPr>
        <mc:AlternateContent>
          <mc:Choice Requires="wps">
            <w:drawing>
              <wp:anchor distT="0" distB="0" distL="114300" distR="114300" simplePos="0" relativeHeight="251660800" behindDoc="0" locked="0" layoutInCell="1" allowOverlap="1">
                <wp:simplePos x="0" y="0"/>
                <wp:positionH relativeFrom="column">
                  <wp:posOffset>3253740</wp:posOffset>
                </wp:positionH>
                <wp:positionV relativeFrom="paragraph">
                  <wp:posOffset>47625</wp:posOffset>
                </wp:positionV>
                <wp:extent cx="1797050" cy="6350"/>
                <wp:effectExtent l="0" t="0" r="12700" b="31750"/>
                <wp:wrapNone/>
                <wp:docPr id="14182998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97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2pt,3.75pt" to="397.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" strokecolor="black [3200]" strokeweight=".5pt">
                <v:stroke joinstyle="miter"/>
                <o:lock v:ext="edit" shapetype="f"/>
              </v:line>
            </w:pict>
          </mc:Fallback>
        </mc:AlternateContent>
      </w:r>
    </w:p>
    <w:p w:rsidR="00004B6A" w:rsidRDefault="00004B6A" w:rsidP="00004B6A">
      <w:pPr>
        <w:jc w:val="center"/>
        <w:rPr>
          <w:rFonts w:ascii="Times New Roman" w:hAnsi="Times New Roman"/>
          <w:b/>
          <w:bCs/>
        </w:rPr>
      </w:pPr>
    </w:p>
    <w:p w:rsidR="004D7C41" w:rsidRDefault="004D7C41" w:rsidP="00004B6A">
      <w:pPr>
        <w:jc w:val="center"/>
        <w:rPr>
          <w:rFonts w:ascii="Times New Roman" w:hAnsi="Times New Roman"/>
          <w:b/>
          <w:bCs/>
        </w:rPr>
      </w:pPr>
    </w:p>
    <w:tbl>
      <w:tblPr>
        <w:tblStyle w:val="TableGrid"/>
        <w:tblW w:w="0" w:type="auto"/>
        <w:tblLook w:val="04A0" w:firstRow="1" w:lastRow="0" w:firstColumn="1" w:lastColumn="0" w:noHBand="0" w:noVBand="1"/>
      </w:tblPr>
      <w:tblGrid>
        <w:gridCol w:w="5495"/>
        <w:gridCol w:w="5670"/>
        <w:gridCol w:w="3402"/>
      </w:tblGrid>
      <w:tr w:rsidR="004D7C41" w:rsidTr="0095768E">
        <w:tc>
          <w:tcPr>
            <w:tcW w:w="5495" w:type="dxa"/>
          </w:tcPr>
          <w:p w:rsidR="004D7C41" w:rsidRPr="004838FC" w:rsidRDefault="004D7C41" w:rsidP="00004B6A">
            <w:pPr>
              <w:jc w:val="center"/>
              <w:rPr>
                <w:rFonts w:ascii="Times New Roman" w:hAnsi="Times New Roman"/>
                <w:b/>
                <w:bCs/>
                <w:sz w:val="24"/>
                <w:szCs w:val="24"/>
              </w:rPr>
            </w:pPr>
            <w:r w:rsidRPr="004838FC">
              <w:rPr>
                <w:rFonts w:ascii="Times New Roman" w:hAnsi="Times New Roman"/>
                <w:b/>
                <w:bCs/>
                <w:sz w:val="24"/>
                <w:szCs w:val="24"/>
              </w:rPr>
              <w:t>NGHỊ QUYẾT SỐ 22/2024/NQ-HĐND</w:t>
            </w:r>
          </w:p>
        </w:tc>
        <w:tc>
          <w:tcPr>
            <w:tcW w:w="5670" w:type="dxa"/>
          </w:tcPr>
          <w:p w:rsidR="004D7C41" w:rsidRPr="004838FC" w:rsidRDefault="004D7C41" w:rsidP="00004B6A">
            <w:pPr>
              <w:jc w:val="center"/>
              <w:rPr>
                <w:rFonts w:ascii="Times New Roman" w:hAnsi="Times New Roman"/>
                <w:b/>
                <w:bCs/>
                <w:sz w:val="24"/>
                <w:szCs w:val="24"/>
              </w:rPr>
            </w:pPr>
            <w:r w:rsidRPr="004838FC">
              <w:rPr>
                <w:rFonts w:ascii="Times New Roman" w:hAnsi="Times New Roman"/>
                <w:b/>
                <w:bCs/>
                <w:sz w:val="24"/>
                <w:szCs w:val="24"/>
              </w:rPr>
              <w:t>DỰ THẢO NGHỊ QUYẾT</w:t>
            </w:r>
          </w:p>
        </w:tc>
        <w:tc>
          <w:tcPr>
            <w:tcW w:w="3402" w:type="dxa"/>
            <w:vAlign w:val="center"/>
          </w:tcPr>
          <w:p w:rsidR="004D7C41" w:rsidRDefault="004D7C41" w:rsidP="0095768E">
            <w:pPr>
              <w:jc w:val="both"/>
              <w:rPr>
                <w:rFonts w:ascii="Times New Roman" w:hAnsi="Times New Roman"/>
                <w:b/>
                <w:bCs/>
              </w:rPr>
            </w:pPr>
            <w:r>
              <w:rPr>
                <w:rFonts w:ascii="Times New Roman" w:hAnsi="Times New Roman"/>
                <w:b/>
                <w:bCs/>
              </w:rPr>
              <w:t>THUYẾT MINH</w:t>
            </w:r>
          </w:p>
        </w:tc>
      </w:tr>
      <w:tr w:rsidR="004D7C41" w:rsidTr="0095768E">
        <w:tc>
          <w:tcPr>
            <w:tcW w:w="5495" w:type="dxa"/>
          </w:tcPr>
          <w:p w:rsidR="004D7C41" w:rsidRPr="0095768E" w:rsidRDefault="004D7C41" w:rsidP="0095768E">
            <w:pPr>
              <w:spacing w:after="120" w:line="340" w:lineRule="exact"/>
              <w:jc w:val="both"/>
              <w:rPr>
                <w:rFonts w:ascii="Times New Roman" w:hAnsi="Times New Roman"/>
                <w:sz w:val="24"/>
                <w:szCs w:val="24"/>
                <w:lang w:val="nl-NL" w:eastAsia="vi-VN"/>
              </w:rPr>
            </w:pPr>
            <w:r w:rsidRPr="004838FC">
              <w:rPr>
                <w:rFonts w:ascii="Times New Roman" w:hAnsi="Times New Roman"/>
                <w:b/>
                <w:bCs/>
                <w:sz w:val="24"/>
                <w:szCs w:val="24"/>
              </w:rPr>
              <w:t>Điều 1.</w:t>
            </w:r>
            <w:r w:rsidRPr="004838FC">
              <w:rPr>
                <w:rFonts w:ascii="Times New Roman" w:hAnsi="Times New Roman"/>
                <w:sz w:val="24"/>
                <w:szCs w:val="24"/>
                <w:lang w:val="nl-NL" w:eastAsia="vi-VN"/>
              </w:rPr>
              <w:t xml:space="preserve"> Nghị quyết quy định</w:t>
            </w:r>
            <w:r w:rsidR="00BE7F68">
              <w:rPr>
                <w:rFonts w:ascii="Times New Roman" w:hAnsi="Times New Roman"/>
                <w:sz w:val="24"/>
                <w:szCs w:val="24"/>
                <w:lang w:val="nl-NL" w:eastAsia="vi-VN"/>
              </w:rPr>
              <w:t xml:space="preserve"> </w:t>
            </w:r>
            <w:r w:rsidRPr="004838FC">
              <w:rPr>
                <w:rFonts w:ascii="Times New Roman" w:hAnsi="Times New Roman"/>
                <w:sz w:val="24"/>
                <w:szCs w:val="24"/>
                <w:lang w:eastAsia="vi-VN"/>
              </w:rPr>
              <w:t xml:space="preserve">một số chính sách đặc thù hỗ trợ trẻ em có hoàn cảnh đặc biệt, hoàn cảnh khó khăn </w:t>
            </w:r>
            <w:r w:rsidRPr="004838FC">
              <w:rPr>
                <w:rFonts w:ascii="Times New Roman" w:hAnsi="Times New Roman"/>
                <w:bCs/>
                <w:sz w:val="24"/>
                <w:szCs w:val="24"/>
                <w:lang w:eastAsia="vi-VN"/>
              </w:rPr>
              <w:t>có đăng ký thường trú hoặc tạm trú trên địa bàn thành phố Hải Phòng</w:t>
            </w:r>
            <w:r w:rsidRPr="004838FC">
              <w:rPr>
                <w:rFonts w:ascii="Times New Roman" w:hAnsi="Times New Roman"/>
                <w:sz w:val="24"/>
                <w:szCs w:val="24"/>
                <w:lang w:eastAsia="vi-VN"/>
              </w:rPr>
              <w:t>, giai đoạn 2025-2030.</w:t>
            </w:r>
          </w:p>
        </w:tc>
        <w:tc>
          <w:tcPr>
            <w:tcW w:w="5670" w:type="dxa"/>
          </w:tcPr>
          <w:p w:rsidR="004D7C41" w:rsidRPr="0095768E" w:rsidRDefault="004D7C41" w:rsidP="0095768E">
            <w:pPr>
              <w:spacing w:after="120" w:line="340" w:lineRule="exact"/>
              <w:jc w:val="both"/>
              <w:rPr>
                <w:rFonts w:ascii="Times New Roman" w:hAnsi="Times New Roman"/>
                <w:sz w:val="24"/>
                <w:szCs w:val="24"/>
                <w:lang w:val="nl-NL" w:eastAsia="vi-VN"/>
              </w:rPr>
            </w:pPr>
            <w:r w:rsidRPr="004838FC">
              <w:rPr>
                <w:rFonts w:ascii="Times New Roman" w:hAnsi="Times New Roman"/>
                <w:b/>
                <w:bCs/>
                <w:sz w:val="24"/>
                <w:szCs w:val="24"/>
              </w:rPr>
              <w:t>Điều 1.</w:t>
            </w:r>
            <w:r w:rsidRPr="004838FC">
              <w:rPr>
                <w:rFonts w:ascii="Times New Roman" w:hAnsi="Times New Roman"/>
                <w:sz w:val="24"/>
                <w:szCs w:val="24"/>
                <w:lang w:val="nl-NL" w:eastAsia="vi-VN"/>
              </w:rPr>
              <w:t xml:space="preserve"> Nghị quyết quy định</w:t>
            </w:r>
            <w:r w:rsidR="00BE7F68">
              <w:rPr>
                <w:rFonts w:ascii="Times New Roman" w:hAnsi="Times New Roman"/>
                <w:sz w:val="24"/>
                <w:szCs w:val="24"/>
                <w:lang w:val="nl-NL" w:eastAsia="vi-VN"/>
              </w:rPr>
              <w:t xml:space="preserve"> </w:t>
            </w:r>
            <w:r w:rsidRPr="004838FC">
              <w:rPr>
                <w:rFonts w:ascii="Times New Roman" w:hAnsi="Times New Roman"/>
                <w:sz w:val="24"/>
                <w:szCs w:val="24"/>
                <w:lang w:eastAsia="vi-VN"/>
              </w:rPr>
              <w:t xml:space="preserve">một số chính sách đặc thù hỗ trợ trẻ em có hoàn cảnh đặc biệt, hoàn cảnh khó khăn </w:t>
            </w:r>
            <w:r w:rsidRPr="004838FC">
              <w:rPr>
                <w:rFonts w:ascii="Times New Roman" w:hAnsi="Times New Roman"/>
                <w:bCs/>
                <w:sz w:val="24"/>
                <w:szCs w:val="24"/>
                <w:lang w:eastAsia="vi-VN"/>
              </w:rPr>
              <w:t>có đăng ký thường trú hoặc tạm trú trên địa bàn thành phố Hải Phòng</w:t>
            </w:r>
            <w:r w:rsidRPr="004838FC">
              <w:rPr>
                <w:rFonts w:ascii="Times New Roman" w:hAnsi="Times New Roman"/>
                <w:sz w:val="24"/>
                <w:szCs w:val="24"/>
                <w:lang w:eastAsia="vi-VN"/>
              </w:rPr>
              <w:t>, giai đoạn 2026-2030.</w:t>
            </w:r>
          </w:p>
        </w:tc>
        <w:tc>
          <w:tcPr>
            <w:tcW w:w="3402" w:type="dxa"/>
            <w:vAlign w:val="center"/>
          </w:tcPr>
          <w:p w:rsidR="004D7C41" w:rsidRPr="00E5007E" w:rsidRDefault="005B1C7E" w:rsidP="0095768E">
            <w:pPr>
              <w:jc w:val="both"/>
              <w:rPr>
                <w:rFonts w:ascii="Times New Roman" w:hAnsi="Times New Roman"/>
                <w:bCs/>
              </w:rPr>
            </w:pPr>
            <w:r w:rsidRPr="00E5007E">
              <w:rPr>
                <w:rFonts w:ascii="Times New Roman" w:hAnsi="Times New Roman"/>
                <w:bCs/>
                <w:sz w:val="24"/>
                <w:szCs w:val="24"/>
              </w:rPr>
              <w:t xml:space="preserve">Dự thảo Nghị quyết Kế thừa nội dung của </w:t>
            </w:r>
            <w:r w:rsidR="00E5007E" w:rsidRPr="00E5007E">
              <w:rPr>
                <w:rFonts w:ascii="Times New Roman" w:hAnsi="Times New Roman"/>
                <w:bCs/>
                <w:sz w:val="24"/>
                <w:szCs w:val="24"/>
              </w:rPr>
              <w:t>Nghị quyết số 22/2024/NQ-HĐND</w:t>
            </w:r>
          </w:p>
        </w:tc>
      </w:tr>
      <w:tr w:rsidR="004D7C41" w:rsidTr="0095768E">
        <w:tc>
          <w:tcPr>
            <w:tcW w:w="5495" w:type="dxa"/>
          </w:tcPr>
          <w:p w:rsidR="004D7C41" w:rsidRPr="004838FC" w:rsidRDefault="004D7C41" w:rsidP="004838FC">
            <w:pPr>
              <w:spacing w:before="120" w:after="120" w:line="340" w:lineRule="exact"/>
              <w:jc w:val="both"/>
              <w:rPr>
                <w:rFonts w:ascii="Times New Roman" w:hAnsi="Times New Roman"/>
                <w:b/>
                <w:sz w:val="24"/>
                <w:szCs w:val="24"/>
                <w:lang w:val="nl-NL" w:eastAsia="vi-VN"/>
              </w:rPr>
            </w:pPr>
            <w:r w:rsidRPr="004D7C41">
              <w:rPr>
                <w:rFonts w:ascii="Times New Roman" w:hAnsi="Times New Roman"/>
                <w:b/>
                <w:sz w:val="24"/>
                <w:szCs w:val="24"/>
                <w:lang w:val="nl-NL" w:eastAsia="vi-VN"/>
              </w:rPr>
              <w:t>Điều 2. Đối tượng áp dụng</w:t>
            </w:r>
          </w:p>
          <w:p w:rsidR="004D7C41" w:rsidRPr="004D7C41" w:rsidRDefault="004D7C41" w:rsidP="004838FC">
            <w:pPr>
              <w:spacing w:before="120" w:after="120" w:line="340" w:lineRule="exact"/>
              <w:jc w:val="both"/>
              <w:rPr>
                <w:rFonts w:ascii="Times New Roman" w:hAnsi="Times New Roman"/>
                <w:bCs/>
                <w:sz w:val="24"/>
                <w:szCs w:val="24"/>
                <w:lang w:eastAsia="vi-VN"/>
              </w:rPr>
            </w:pPr>
            <w:r w:rsidRPr="004D7C41">
              <w:rPr>
                <w:rFonts w:ascii="Times New Roman" w:hAnsi="Times New Roman"/>
                <w:sz w:val="24"/>
                <w:szCs w:val="24"/>
                <w:lang w:val="nl-NL" w:eastAsia="vi-VN"/>
              </w:rPr>
              <w:t xml:space="preserve">1. </w:t>
            </w:r>
            <w:r w:rsidRPr="004D7C41">
              <w:rPr>
                <w:rFonts w:ascii="Times New Roman" w:hAnsi="Times New Roman"/>
                <w:bCs/>
                <w:sz w:val="24"/>
                <w:szCs w:val="24"/>
                <w:lang w:eastAsia="vi-VN"/>
              </w:rPr>
              <w:t>Trẻ em thuộc hộ nghèo, hộ cận nghèo, gồm:</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a) Trẻ em thuộc hộ nghèo, hộ cận nghèo là đối tượng bảo trợ xã hội theo quy định tại Điều 5 </w:t>
            </w:r>
            <w:r w:rsidRPr="004D7C41">
              <w:rPr>
                <w:rFonts w:ascii="Times New Roman" w:hAnsi="Times New Roman"/>
                <w:noProof/>
                <w:sz w:val="24"/>
                <w:szCs w:val="24"/>
              </w:rPr>
              <w:t>Nghị định số 20/2021/NĐ-CP ngày 15/3/2021 của Chính phủ quy định chính sách trợ giúp xã hội đối với đối tượng bảo trợ xã hội</w:t>
            </w:r>
            <w:r w:rsidRPr="004D7C41">
              <w:rPr>
                <w:rFonts w:ascii="Times New Roman" w:hAnsi="Times New Roman"/>
                <w:bCs/>
                <w:sz w:val="24"/>
                <w:szCs w:val="24"/>
                <w:lang w:val="nl-NL"/>
              </w:rPr>
              <w:t>;</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lastRenderedPageBreak/>
              <w:t>b) Trẻ em thuộc  hộ nghèo, hộ cận nghèo không thuộc đối tượng quy định tại điểm a khoản 1 Điều 2 Nghị quyết này.</w:t>
            </w:r>
          </w:p>
          <w:p w:rsidR="004D7C41" w:rsidRPr="004D7C41" w:rsidRDefault="004D7C41" w:rsidP="004838FC">
            <w:pPr>
              <w:spacing w:before="120" w:after="120" w:line="340" w:lineRule="exact"/>
              <w:jc w:val="both"/>
              <w:rPr>
                <w:rFonts w:ascii="Times New Roman" w:hAnsi="Times New Roman"/>
                <w:sz w:val="24"/>
                <w:szCs w:val="24"/>
                <w:shd w:val="clear" w:color="auto" w:fill="FFFFFF"/>
                <w:lang w:val="nl-NL"/>
              </w:rPr>
            </w:pPr>
            <w:r w:rsidRPr="004D7C41">
              <w:rPr>
                <w:rFonts w:ascii="Times New Roman" w:hAnsi="Times New Roman"/>
                <w:bCs/>
                <w:sz w:val="24"/>
                <w:szCs w:val="24"/>
                <w:lang w:val="nl-NL"/>
              </w:rPr>
              <w:t xml:space="preserve">2. Trẻ em khuyết tật </w:t>
            </w:r>
            <w:r w:rsidRPr="004D7C41">
              <w:rPr>
                <w:rFonts w:ascii="Times New Roman" w:hAnsi="Times New Roman"/>
                <w:sz w:val="24"/>
                <w:szCs w:val="24"/>
                <w:shd w:val="clear" w:color="auto" w:fill="FFFFFF"/>
                <w:lang w:val="nl-NL"/>
              </w:rPr>
              <w:t>là thế hệ thứ ba của người hoạt động kháng chiến bị nhiễm chất độc hóa học, gồm:</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a) Trẻ em khuyết tật là thế hệ thứ ba của người hoạt động kháng chiến bị nhiễm chất độc hóa học là đối tượng bảo trợ xã hội theo quy định tại Điều 5 </w:t>
            </w:r>
            <w:r w:rsidRPr="004D7C41">
              <w:rPr>
                <w:rFonts w:ascii="Times New Roman" w:hAnsi="Times New Roman"/>
                <w:noProof/>
                <w:sz w:val="24"/>
                <w:szCs w:val="24"/>
              </w:rPr>
              <w:t>Nghị định số 20/2021/NĐ-CP ngày 15/3/2021 của Chính phủ quy định chính sách trợ giúp xã hội đối với đối tượng bảo trợ xã hội</w:t>
            </w:r>
            <w:r w:rsidRPr="004D7C41">
              <w:rPr>
                <w:rFonts w:ascii="Times New Roman" w:hAnsi="Times New Roman"/>
                <w:bCs/>
                <w:sz w:val="24"/>
                <w:szCs w:val="24"/>
                <w:lang w:val="nl-NL"/>
              </w:rPr>
              <w:t>;</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b) Trẻ em khuyết tật </w:t>
            </w:r>
            <w:r w:rsidRPr="004D7C41">
              <w:rPr>
                <w:rFonts w:ascii="Times New Roman" w:hAnsi="Times New Roman"/>
                <w:sz w:val="24"/>
                <w:szCs w:val="24"/>
                <w:shd w:val="clear" w:color="auto" w:fill="FFFFFF"/>
                <w:lang w:val="nl-NL"/>
              </w:rPr>
              <w:t>là thế hệ thứ ba của người hoạt động kháng chiến bị nhiễm chất độc hóa học</w:t>
            </w:r>
            <w:r w:rsidRPr="004D7C41">
              <w:rPr>
                <w:rFonts w:ascii="Times New Roman" w:hAnsi="Times New Roman"/>
                <w:bCs/>
                <w:sz w:val="24"/>
                <w:szCs w:val="24"/>
                <w:lang w:val="nl-NL"/>
              </w:rPr>
              <w:t xml:space="preserve"> không thuộc đối tượng quy định tại điểm a khoản 2 Điều 2 Nghị quyết này, được Hội đồng xác định mức độ khuyết tật cấp xã xác định mức khuyết tật nhẹ.</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3. Trẻ em không có nguồn nuôi dưỡng thuộc một trong các trường hợp sau đây:</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a) Trẻ em mồ côi cha hoặc mẹ và người còn lại đang hưởng trợ cấp xã hội hàng tháng tại cộng đồng; </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iCs/>
                <w:sz w:val="24"/>
                <w:szCs w:val="24"/>
                <w:lang w:val="pt-BR"/>
              </w:rPr>
              <w:t>b)</w:t>
            </w:r>
            <w:r w:rsidRPr="004D7C41">
              <w:rPr>
                <w:rFonts w:ascii="Times New Roman" w:hAnsi="Times New Roman"/>
                <w:bCs/>
                <w:sz w:val="24"/>
                <w:szCs w:val="24"/>
                <w:lang w:val="nl-NL"/>
              </w:rPr>
              <w:t xml:space="preserve"> Trẻ em mồ côi cha hoặc mẹ và người còn lại biệt tích từ 24 tháng trở lên nhưng chưa có quyết định công nhận mất tích của Tòa án, có xác nhận của Chủ tịch Ủy ban nhân dân cấp xã;</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c) Trẻ em mồ côi cha hoặc mẹ và người còn lại bị mắc </w:t>
            </w:r>
            <w:r w:rsidRPr="004D7C41">
              <w:rPr>
                <w:rFonts w:ascii="Times New Roman" w:hAnsi="Times New Roman"/>
                <w:bCs/>
                <w:sz w:val="24"/>
                <w:szCs w:val="24"/>
                <w:lang w:val="nl-NL"/>
              </w:rPr>
              <w:lastRenderedPageBreak/>
              <w:t>bệnh cần chữa trị dài ngày (danh mục bệnh cần chữa trị dài ngày theo quy định hiện hành của Bộ Y tế);</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d) Trẻ em có cha hoặc mẹ mất tích theo quy định của pháp luật và người còn lại đang hưởng trợ cấp xã hội hàng tháng tại cộng đồng; </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đ) Trẻ em có cha hoặc mẹ mất tích theo quy định của pháp luật và người còn lại biệt tích từ 24 tháng trở lên nhưng chưa có quyết định công nhận mất tích của Tòa án, có xác nhận của Chủ tịch UBND cấp xã;</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e) Trẻ em có cha hoặc mẹ mất tích theo quy định của pháp luật và người còn lại bị mắc bệnh cần chữa trị dài ngày (danh mục bệnh cần chữa trị dài ngày theo quy định hiện hành của Bộ Y tế); </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g) Trẻ em có cả cha và mẹ đang hưởng trợ cấp xã hội hàng tháng tại cộng đồng.</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4. Trẻ em bị xâm hại tình dục dẫn đến sinh con và đang nuôi con; trẻ em dưới 6 tuổi sinh ra từ trẻ em bị xâm hại tình dục.</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5. Trẻ em nhiễm HIV/AIDS.</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6. Các cơ quan, đơn vị, cá nhân có liên quan </w:t>
            </w:r>
            <w:r w:rsidRPr="004D7C41">
              <w:rPr>
                <w:rFonts w:ascii="Times New Roman" w:hAnsi="Times New Roman"/>
                <w:sz w:val="24"/>
                <w:szCs w:val="24"/>
                <w:lang w:val="vi-VN"/>
              </w:rPr>
              <w:t>đến việc quản lý, tổ chức triển khai thực hiện chính sách</w:t>
            </w:r>
            <w:r w:rsidRPr="004D7C41">
              <w:rPr>
                <w:rFonts w:ascii="Times New Roman" w:hAnsi="Times New Roman"/>
                <w:bCs/>
                <w:sz w:val="24"/>
                <w:szCs w:val="24"/>
                <w:lang w:val="nl-NL"/>
              </w:rPr>
              <w:t>.</w:t>
            </w:r>
          </w:p>
          <w:p w:rsidR="004D7C41" w:rsidRPr="004D7C41" w:rsidRDefault="004D7C41" w:rsidP="004D7C41">
            <w:pPr>
              <w:spacing w:before="120" w:after="120" w:line="340" w:lineRule="exact"/>
              <w:ind w:firstLine="709"/>
              <w:jc w:val="both"/>
              <w:rPr>
                <w:rFonts w:ascii="Times New Roman" w:hAnsi="Times New Roman"/>
                <w:b/>
                <w:sz w:val="24"/>
                <w:szCs w:val="24"/>
                <w:lang w:val="nl-NL" w:eastAsia="vi-VN"/>
              </w:rPr>
            </w:pPr>
          </w:p>
          <w:p w:rsidR="004D7C41" w:rsidRPr="004838FC" w:rsidRDefault="004D7C41" w:rsidP="00004B6A">
            <w:pPr>
              <w:jc w:val="center"/>
              <w:rPr>
                <w:rFonts w:ascii="Times New Roman" w:hAnsi="Times New Roman"/>
                <w:b/>
                <w:bCs/>
                <w:sz w:val="24"/>
                <w:szCs w:val="24"/>
              </w:rPr>
            </w:pPr>
          </w:p>
        </w:tc>
        <w:tc>
          <w:tcPr>
            <w:tcW w:w="5670" w:type="dxa"/>
          </w:tcPr>
          <w:p w:rsidR="004D7C41" w:rsidRPr="004838FC" w:rsidRDefault="004D7C41" w:rsidP="004838FC">
            <w:pPr>
              <w:spacing w:before="120" w:after="120" w:line="340" w:lineRule="exact"/>
              <w:jc w:val="both"/>
              <w:rPr>
                <w:rFonts w:ascii="Times New Roman" w:hAnsi="Times New Roman"/>
                <w:b/>
                <w:sz w:val="24"/>
                <w:szCs w:val="24"/>
                <w:lang w:val="nl-NL" w:eastAsia="vi-VN"/>
              </w:rPr>
            </w:pPr>
            <w:r w:rsidRPr="004D7C41">
              <w:rPr>
                <w:rFonts w:ascii="Times New Roman" w:hAnsi="Times New Roman"/>
                <w:b/>
                <w:sz w:val="24"/>
                <w:szCs w:val="24"/>
                <w:lang w:val="nl-NL" w:eastAsia="vi-VN"/>
              </w:rPr>
              <w:lastRenderedPageBreak/>
              <w:t>Điều 2. Đối tượng áp dụng</w:t>
            </w:r>
          </w:p>
          <w:p w:rsidR="004D7C41" w:rsidRPr="004D7C41" w:rsidRDefault="004D7C41" w:rsidP="004838FC">
            <w:pPr>
              <w:spacing w:before="120" w:after="120" w:line="340" w:lineRule="exact"/>
              <w:jc w:val="both"/>
              <w:rPr>
                <w:rFonts w:ascii="Times New Roman" w:hAnsi="Times New Roman"/>
                <w:bCs/>
                <w:sz w:val="24"/>
                <w:szCs w:val="24"/>
                <w:lang w:eastAsia="vi-VN"/>
              </w:rPr>
            </w:pPr>
            <w:r w:rsidRPr="004D7C41">
              <w:rPr>
                <w:rFonts w:ascii="Times New Roman" w:hAnsi="Times New Roman"/>
                <w:sz w:val="24"/>
                <w:szCs w:val="24"/>
                <w:lang w:val="nl-NL" w:eastAsia="vi-VN"/>
              </w:rPr>
              <w:t xml:space="preserve">1. </w:t>
            </w:r>
            <w:r w:rsidRPr="004D7C41">
              <w:rPr>
                <w:rFonts w:ascii="Times New Roman" w:hAnsi="Times New Roman"/>
                <w:bCs/>
                <w:sz w:val="24"/>
                <w:szCs w:val="24"/>
                <w:lang w:eastAsia="vi-VN"/>
              </w:rPr>
              <w:t>Trẻ em thuộc hộ nghèo, hộ cận nghèo, gồm:</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a) Trẻ em thuộc hộ nghèo, hộ cận nghèo là đối tượng bảo trợ xã hội theo quy định tại Điều 5 </w:t>
            </w:r>
            <w:r w:rsidRPr="004D7C41">
              <w:rPr>
                <w:rFonts w:ascii="Times New Roman" w:hAnsi="Times New Roman"/>
                <w:noProof/>
                <w:sz w:val="24"/>
                <w:szCs w:val="24"/>
              </w:rPr>
              <w:t>Nghị định số 20/2021/NĐ-CP ngày 15/3/2021 của Chính phủ quy định chính sách trợ giúp xã hội đối với đối tượng bảo trợ xã hội</w:t>
            </w:r>
            <w:r w:rsidRPr="004D7C41">
              <w:rPr>
                <w:rFonts w:ascii="Times New Roman" w:hAnsi="Times New Roman"/>
                <w:bCs/>
                <w:sz w:val="24"/>
                <w:szCs w:val="24"/>
                <w:lang w:val="nl-NL"/>
              </w:rPr>
              <w:t>;</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lastRenderedPageBreak/>
              <w:t>b) Trẻ em thuộc  hộ nghèo, hộ cận nghèo không thuộc đối tượng quy định tại điểm a khoản 1 Điều 2 Nghị quyết này.</w:t>
            </w:r>
          </w:p>
          <w:p w:rsidR="004D7C41" w:rsidRPr="004D7C41" w:rsidRDefault="004D7C41" w:rsidP="004838FC">
            <w:pPr>
              <w:spacing w:before="120" w:after="120" w:line="340" w:lineRule="exact"/>
              <w:jc w:val="both"/>
              <w:rPr>
                <w:rFonts w:ascii="Times New Roman" w:hAnsi="Times New Roman"/>
                <w:sz w:val="24"/>
                <w:szCs w:val="24"/>
                <w:shd w:val="clear" w:color="auto" w:fill="FFFFFF"/>
                <w:lang w:val="nl-NL"/>
              </w:rPr>
            </w:pPr>
            <w:r w:rsidRPr="004D7C41">
              <w:rPr>
                <w:rFonts w:ascii="Times New Roman" w:hAnsi="Times New Roman"/>
                <w:bCs/>
                <w:sz w:val="24"/>
                <w:szCs w:val="24"/>
                <w:lang w:val="nl-NL"/>
              </w:rPr>
              <w:t xml:space="preserve">2. Trẻ em khuyết tật </w:t>
            </w:r>
            <w:r w:rsidRPr="004D7C41">
              <w:rPr>
                <w:rFonts w:ascii="Times New Roman" w:hAnsi="Times New Roman"/>
                <w:sz w:val="24"/>
                <w:szCs w:val="24"/>
                <w:shd w:val="clear" w:color="auto" w:fill="FFFFFF"/>
                <w:lang w:val="nl-NL"/>
              </w:rPr>
              <w:t>là thế hệ thứ ba của người hoạt động kháng chiến bị nhiễm chất độc hóa học, gồm:</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a) Trẻ em khuyết tật là thế hệ thứ ba của người hoạt động kháng chiến bị nhiễm chất độc hóa học là đối tượng bảo trợ xã hội theo quy định tại Điều 5 </w:t>
            </w:r>
            <w:r w:rsidRPr="004D7C41">
              <w:rPr>
                <w:rFonts w:ascii="Times New Roman" w:hAnsi="Times New Roman"/>
                <w:noProof/>
                <w:sz w:val="24"/>
                <w:szCs w:val="24"/>
              </w:rPr>
              <w:t>Nghị định số 20/2021/NĐ-CP ngày 15/3/2021 của Chính phủ quy định chính sách trợ giúp xã hội đối với đối tượng bảo trợ xã hội</w:t>
            </w:r>
            <w:r w:rsidRPr="004D7C41">
              <w:rPr>
                <w:rFonts w:ascii="Times New Roman" w:hAnsi="Times New Roman"/>
                <w:bCs/>
                <w:sz w:val="24"/>
                <w:szCs w:val="24"/>
                <w:lang w:val="nl-NL"/>
              </w:rPr>
              <w:t>;</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b) Trẻ em khuyết tật </w:t>
            </w:r>
            <w:r w:rsidRPr="004D7C41">
              <w:rPr>
                <w:rFonts w:ascii="Times New Roman" w:hAnsi="Times New Roman"/>
                <w:sz w:val="24"/>
                <w:szCs w:val="24"/>
                <w:shd w:val="clear" w:color="auto" w:fill="FFFFFF"/>
                <w:lang w:val="nl-NL"/>
              </w:rPr>
              <w:t>là thế hệ thứ ba của người hoạt động kháng chiến bị nhiễm chất độc hóa học</w:t>
            </w:r>
            <w:r w:rsidRPr="004D7C41">
              <w:rPr>
                <w:rFonts w:ascii="Times New Roman" w:hAnsi="Times New Roman"/>
                <w:bCs/>
                <w:sz w:val="24"/>
                <w:szCs w:val="24"/>
                <w:lang w:val="nl-NL"/>
              </w:rPr>
              <w:t xml:space="preserve"> không thuộc đối tượng quy định tại điểm a khoản 2 Điều 2 Nghị quyết này, được Hội đồng xác định mức độ khuyết tật cấp xã xác định mức khuyết tật nhẹ.</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3. Trẻ em không có nguồn nuôi dưỡng thuộc một trong các trường hợp sau đây:</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a) Trẻ em mồ côi cha hoặc mẹ và người còn lại đang hưởng trợ cấp xã hội hàng tháng tại cộng đồng; </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iCs/>
                <w:sz w:val="24"/>
                <w:szCs w:val="24"/>
                <w:lang w:val="pt-BR"/>
              </w:rPr>
              <w:t>b)</w:t>
            </w:r>
            <w:r w:rsidRPr="004D7C41">
              <w:rPr>
                <w:rFonts w:ascii="Times New Roman" w:hAnsi="Times New Roman"/>
                <w:bCs/>
                <w:sz w:val="24"/>
                <w:szCs w:val="24"/>
                <w:lang w:val="nl-NL"/>
              </w:rPr>
              <w:t xml:space="preserve"> Trẻ em mồ côi cha hoặc mẹ và người còn lại biệt tích từ 24 tháng trở lên nhưng chưa có quyết định công nhận mất tích của Tòa án, có xác nhận của Chủ tịch Ủy ban nhân dân cấp xã;</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c) Trẻ em mồ côi cha hoặc mẹ và người còn lại bị mắc </w:t>
            </w:r>
            <w:r w:rsidRPr="004D7C41">
              <w:rPr>
                <w:rFonts w:ascii="Times New Roman" w:hAnsi="Times New Roman"/>
                <w:bCs/>
                <w:sz w:val="24"/>
                <w:szCs w:val="24"/>
                <w:lang w:val="nl-NL"/>
              </w:rPr>
              <w:lastRenderedPageBreak/>
              <w:t>bệnh cần chữa trị dài ngày (danh mục bệnh cần chữa trị dài ngày theo quy định hiện hành của Bộ Y tế);</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d) Trẻ em có cha hoặc mẹ mất tích theo quy định của pháp luật và người còn lại đang hưởng trợ cấp xã hội hàng tháng tại cộng đồng; </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đ) Trẻ em có cha hoặc mẹ mất tích theo quy định của pháp luật và người còn lại biệt tích từ 24 tháng trở lên nhưng chưa có quyết định công nhận mất tích của Tòa án, có xác nhận của Chủ tịch UBND cấp xã;</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e) Trẻ em có cha hoặc mẹ mất tích theo quy định của pháp luật và người còn lại bị mắc bệnh cần chữa trị dài ngày (danh mục bệnh cần chữa trị dài ngày theo quy định hiện hành của Bộ Y tế); </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g) Trẻ em có cả cha và mẹ đang hưởng trợ cấp xã hội hàng tháng tại cộng đồng.</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4. Trẻ em bị xâm hại tình dục dẫn đến sinh con và đang nuôi con; trẻ em dưới 6 tuổi sinh ra từ trẻ em bị xâm hại tình dục.</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5. Trẻ em nhiễm HIV/AIDS.</w:t>
            </w:r>
          </w:p>
          <w:p w:rsidR="004D7C41" w:rsidRPr="004D7C41" w:rsidRDefault="004D7C41" w:rsidP="004838FC">
            <w:pPr>
              <w:spacing w:before="120" w:after="120" w:line="340" w:lineRule="exact"/>
              <w:jc w:val="both"/>
              <w:rPr>
                <w:rFonts w:ascii="Times New Roman" w:hAnsi="Times New Roman"/>
                <w:bCs/>
                <w:sz w:val="24"/>
                <w:szCs w:val="24"/>
                <w:lang w:val="nl-NL"/>
              </w:rPr>
            </w:pPr>
            <w:r w:rsidRPr="004D7C41">
              <w:rPr>
                <w:rFonts w:ascii="Times New Roman" w:hAnsi="Times New Roman"/>
                <w:bCs/>
                <w:sz w:val="24"/>
                <w:szCs w:val="24"/>
                <w:lang w:val="nl-NL"/>
              </w:rPr>
              <w:t xml:space="preserve">6. Các cơ quan, đơn vị, cá nhân có liên quan </w:t>
            </w:r>
            <w:r w:rsidRPr="004D7C41">
              <w:rPr>
                <w:rFonts w:ascii="Times New Roman" w:hAnsi="Times New Roman"/>
                <w:sz w:val="24"/>
                <w:szCs w:val="24"/>
                <w:lang w:val="vi-VN"/>
              </w:rPr>
              <w:t>đến việc quản lý, tổ chức triển khai thực hiện chính sách</w:t>
            </w:r>
            <w:r w:rsidRPr="004D7C41">
              <w:rPr>
                <w:rFonts w:ascii="Times New Roman" w:hAnsi="Times New Roman"/>
                <w:bCs/>
                <w:sz w:val="24"/>
                <w:szCs w:val="24"/>
                <w:lang w:val="nl-NL"/>
              </w:rPr>
              <w:t>.</w:t>
            </w:r>
          </w:p>
          <w:p w:rsidR="004D7C41" w:rsidRPr="004D7C41" w:rsidRDefault="004D7C41" w:rsidP="004D7C41">
            <w:pPr>
              <w:spacing w:before="120" w:after="120" w:line="340" w:lineRule="exact"/>
              <w:ind w:firstLine="709"/>
              <w:jc w:val="both"/>
              <w:rPr>
                <w:rFonts w:ascii="Times New Roman" w:hAnsi="Times New Roman"/>
                <w:b/>
                <w:sz w:val="24"/>
                <w:szCs w:val="24"/>
                <w:lang w:val="nl-NL" w:eastAsia="vi-VN"/>
              </w:rPr>
            </w:pPr>
          </w:p>
          <w:p w:rsidR="004D7C41" w:rsidRPr="004838FC" w:rsidRDefault="004D7C41" w:rsidP="00004B6A">
            <w:pPr>
              <w:jc w:val="center"/>
              <w:rPr>
                <w:rFonts w:ascii="Times New Roman" w:hAnsi="Times New Roman"/>
                <w:b/>
                <w:bCs/>
                <w:sz w:val="24"/>
                <w:szCs w:val="24"/>
              </w:rPr>
            </w:pPr>
          </w:p>
        </w:tc>
        <w:tc>
          <w:tcPr>
            <w:tcW w:w="3402" w:type="dxa"/>
            <w:vAlign w:val="center"/>
          </w:tcPr>
          <w:p w:rsidR="004D7C41" w:rsidRPr="00A56495" w:rsidRDefault="00E5007E" w:rsidP="0095768E">
            <w:pPr>
              <w:jc w:val="both"/>
              <w:rPr>
                <w:rFonts w:ascii="Times New Roman" w:hAnsi="Times New Roman"/>
                <w:bCs/>
                <w:sz w:val="24"/>
                <w:szCs w:val="24"/>
              </w:rPr>
            </w:pPr>
            <w:r w:rsidRPr="00E5007E">
              <w:rPr>
                <w:rFonts w:ascii="Times New Roman" w:hAnsi="Times New Roman"/>
                <w:bCs/>
                <w:sz w:val="24"/>
                <w:szCs w:val="24"/>
              </w:rPr>
              <w:lastRenderedPageBreak/>
              <w:t>Dự thảo Nghị quyết Kế thừa nội dung của Nghị quyết số 22/2024/NQ-HĐND</w:t>
            </w:r>
          </w:p>
        </w:tc>
      </w:tr>
      <w:tr w:rsidR="004D7C41" w:rsidTr="0095768E">
        <w:tc>
          <w:tcPr>
            <w:tcW w:w="5495" w:type="dxa"/>
          </w:tcPr>
          <w:p w:rsidR="004D7C41" w:rsidRPr="004838FC" w:rsidRDefault="004D7C41" w:rsidP="004838FC">
            <w:pPr>
              <w:spacing w:before="120" w:after="120" w:line="340" w:lineRule="exact"/>
              <w:jc w:val="both"/>
              <w:rPr>
                <w:rFonts w:ascii="Times New Roman" w:hAnsi="Times New Roman"/>
                <w:b/>
                <w:noProof/>
                <w:sz w:val="24"/>
                <w:szCs w:val="24"/>
              </w:rPr>
            </w:pPr>
            <w:r w:rsidRPr="004838FC">
              <w:rPr>
                <w:rFonts w:ascii="Times New Roman" w:hAnsi="Times New Roman"/>
                <w:b/>
                <w:bCs/>
                <w:sz w:val="24"/>
                <w:szCs w:val="24"/>
              </w:rPr>
              <w:lastRenderedPageBreak/>
              <w:t>Điều 3.</w:t>
            </w:r>
            <w:r w:rsidRPr="004838FC">
              <w:rPr>
                <w:rFonts w:ascii="Times New Roman" w:hAnsi="Times New Roman"/>
                <w:b/>
                <w:noProof/>
                <w:sz w:val="24"/>
                <w:szCs w:val="24"/>
              </w:rPr>
              <w:t xml:space="preserve"> Chính sách hỗ trợ</w:t>
            </w:r>
          </w:p>
          <w:p w:rsidR="004D7C41" w:rsidRPr="004D7C41" w:rsidRDefault="00BE7F68" w:rsidP="00C61D47">
            <w:pPr>
              <w:spacing w:before="120" w:after="120" w:line="340" w:lineRule="exact"/>
              <w:jc w:val="both"/>
              <w:rPr>
                <w:rFonts w:ascii="Times New Roman" w:hAnsi="Times New Roman"/>
                <w:bCs/>
                <w:noProof/>
                <w:sz w:val="24"/>
                <w:szCs w:val="24"/>
              </w:rPr>
            </w:pPr>
            <w:r>
              <w:rPr>
                <w:rFonts w:ascii="Times New Roman" w:hAnsi="Times New Roman"/>
                <w:bCs/>
                <w:noProof/>
                <w:sz w:val="24"/>
                <w:szCs w:val="24"/>
              </w:rPr>
              <w:lastRenderedPageBreak/>
              <w:t>1. Hỗ trợ hằ</w:t>
            </w:r>
            <w:r w:rsidR="004D7C41" w:rsidRPr="004D7C41">
              <w:rPr>
                <w:rFonts w:ascii="Times New Roman" w:hAnsi="Times New Roman"/>
                <w:bCs/>
                <w:noProof/>
                <w:sz w:val="24"/>
                <w:szCs w:val="24"/>
              </w:rPr>
              <w:t>ng tháng</w:t>
            </w:r>
          </w:p>
          <w:p w:rsidR="004D7C41" w:rsidRPr="004D7C41" w:rsidRDefault="004D7C41" w:rsidP="00C61D47">
            <w:pPr>
              <w:spacing w:before="120" w:after="120" w:line="340" w:lineRule="exact"/>
              <w:jc w:val="both"/>
              <w:rPr>
                <w:rFonts w:ascii="Times New Roman" w:hAnsi="Times New Roman"/>
                <w:noProof/>
                <w:sz w:val="24"/>
                <w:szCs w:val="24"/>
              </w:rPr>
            </w:pPr>
            <w:r w:rsidRPr="004D7C41">
              <w:rPr>
                <w:rFonts w:ascii="Times New Roman" w:hAnsi="Times New Roman"/>
                <w:noProof/>
                <w:sz w:val="24"/>
                <w:szCs w:val="24"/>
              </w:rPr>
              <w:t>a) Đối tượng quy định tại điểm a khoản 1 và điểm a khoản 2 Điều 2 Nghị quyết này được hỗ trợ thêm hàng tháng (ngoài mức trợ cấp xã hội hàng tháng theo quy định hiện hành) để bảo đảm tổng kinh phí hỗ trợ từ ngân sách bằng với mức chuẩn nghèo đa chiều do Chính phủ quy định.</w:t>
            </w:r>
          </w:p>
          <w:p w:rsidR="004D7C41" w:rsidRPr="004D7C41" w:rsidRDefault="004D7C41" w:rsidP="009322AD">
            <w:pPr>
              <w:spacing w:before="120" w:after="120" w:line="340" w:lineRule="exact"/>
              <w:jc w:val="both"/>
              <w:rPr>
                <w:rFonts w:ascii="Times New Roman" w:hAnsi="Times New Roman"/>
                <w:noProof/>
                <w:sz w:val="24"/>
                <w:szCs w:val="24"/>
              </w:rPr>
            </w:pPr>
            <w:r w:rsidRPr="004D7C41">
              <w:rPr>
                <w:rFonts w:ascii="Times New Roman" w:hAnsi="Times New Roman"/>
                <w:sz w:val="24"/>
                <w:szCs w:val="24"/>
                <w:lang w:val="nl-NL"/>
              </w:rPr>
              <w:t xml:space="preserve">b) Đối tượng quy định tại </w:t>
            </w:r>
            <w:r w:rsidRPr="004D7C41">
              <w:rPr>
                <w:rFonts w:ascii="Times New Roman" w:hAnsi="Times New Roman"/>
                <w:noProof/>
                <w:sz w:val="24"/>
                <w:szCs w:val="24"/>
              </w:rPr>
              <w:t>điểm b khoản 1 và điểm b khoản 2 Điều 2 Nghị quyết này được h</w:t>
            </w:r>
            <w:r w:rsidRPr="004D7C41">
              <w:rPr>
                <w:rFonts w:ascii="Times New Roman" w:hAnsi="Times New Roman"/>
                <w:sz w:val="24"/>
                <w:szCs w:val="24"/>
                <w:lang w:val="nl-NL"/>
              </w:rPr>
              <w:t>ỗ trợ hàng tháng bằng với mức thu nhập chuẩn nghèo đa chiều do Chính phủ quy định.</w:t>
            </w:r>
          </w:p>
          <w:p w:rsidR="004D7C41" w:rsidRPr="004D7C41" w:rsidRDefault="004D7C41" w:rsidP="009322AD">
            <w:pPr>
              <w:spacing w:before="120" w:after="120" w:line="340" w:lineRule="exact"/>
              <w:jc w:val="both"/>
              <w:rPr>
                <w:rFonts w:ascii="Times New Roman" w:hAnsi="Times New Roman"/>
                <w:sz w:val="24"/>
                <w:szCs w:val="24"/>
                <w:lang w:val="nl-NL"/>
              </w:rPr>
            </w:pPr>
            <w:r w:rsidRPr="004D7C41">
              <w:rPr>
                <w:rFonts w:ascii="Times New Roman" w:hAnsi="Times New Roman"/>
                <w:noProof/>
                <w:sz w:val="24"/>
                <w:szCs w:val="24"/>
              </w:rPr>
              <w:t>c)</w:t>
            </w:r>
            <w:r w:rsidR="00BE7F68">
              <w:rPr>
                <w:rFonts w:ascii="Times New Roman" w:hAnsi="Times New Roman"/>
                <w:noProof/>
                <w:sz w:val="24"/>
                <w:szCs w:val="24"/>
              </w:rPr>
              <w:t xml:space="preserve"> </w:t>
            </w:r>
            <w:r w:rsidRPr="004D7C41">
              <w:rPr>
                <w:rFonts w:ascii="Times New Roman" w:hAnsi="Times New Roman"/>
                <w:sz w:val="24"/>
                <w:szCs w:val="24"/>
                <w:lang w:val="nl-NL"/>
              </w:rPr>
              <w:t>Đối tượng quy định tại khoản 3, khoản 4 và khoản 5 Điều 2 Nghị quyết này được hỗ trợ hàng tháng bằng 1,5 lần mức chuẩn trợ giúp xã hội do Chính phủ quy định.</w:t>
            </w:r>
          </w:p>
          <w:p w:rsidR="004D7C41" w:rsidRPr="004D7C41" w:rsidRDefault="004D7C41" w:rsidP="009322AD">
            <w:pPr>
              <w:tabs>
                <w:tab w:val="left" w:pos="7140"/>
              </w:tabs>
              <w:spacing w:before="120" w:after="120" w:line="340" w:lineRule="exact"/>
              <w:jc w:val="both"/>
              <w:rPr>
                <w:rFonts w:ascii="Times New Roman" w:hAnsi="Times New Roman"/>
                <w:bCs/>
                <w:noProof/>
                <w:sz w:val="24"/>
                <w:szCs w:val="24"/>
                <w:lang w:val="nl-NL"/>
              </w:rPr>
            </w:pPr>
            <w:r w:rsidRPr="004D7C41">
              <w:rPr>
                <w:rFonts w:ascii="Times New Roman" w:hAnsi="Times New Roman"/>
                <w:bCs/>
                <w:noProof/>
                <w:sz w:val="24"/>
                <w:szCs w:val="24"/>
                <w:lang w:val="nl-NL"/>
              </w:rPr>
              <w:t>2. Hỗ trợ mức đóng Bảo hiểm y tế</w:t>
            </w:r>
          </w:p>
          <w:p w:rsidR="004D7C41" w:rsidRPr="004D7C41" w:rsidRDefault="004D7C41" w:rsidP="009322AD">
            <w:pPr>
              <w:tabs>
                <w:tab w:val="left" w:pos="7140"/>
              </w:tabs>
              <w:spacing w:before="120" w:after="120" w:line="340" w:lineRule="exact"/>
              <w:jc w:val="both"/>
              <w:rPr>
                <w:rFonts w:ascii="Times New Roman" w:hAnsi="Times New Roman"/>
                <w:spacing w:val="-6"/>
                <w:sz w:val="24"/>
                <w:szCs w:val="24"/>
                <w:lang w:val="nl-NL"/>
              </w:rPr>
            </w:pPr>
            <w:r w:rsidRPr="004D7C41">
              <w:rPr>
                <w:rFonts w:ascii="Times New Roman" w:hAnsi="Times New Roman"/>
                <w:bCs/>
                <w:noProof/>
                <w:sz w:val="24"/>
                <w:szCs w:val="24"/>
                <w:lang w:val="nl-NL"/>
              </w:rPr>
              <w:t xml:space="preserve"> Đối tượng </w:t>
            </w:r>
            <w:r w:rsidRPr="004D7C41">
              <w:rPr>
                <w:rFonts w:ascii="Times New Roman" w:hAnsi="Times New Roman"/>
                <w:bCs/>
                <w:noProof/>
                <w:spacing w:val="-6"/>
                <w:sz w:val="24"/>
                <w:szCs w:val="24"/>
                <w:lang w:val="nl-NL"/>
              </w:rPr>
              <w:t xml:space="preserve">quy định </w:t>
            </w:r>
            <w:r w:rsidRPr="004D7C41">
              <w:rPr>
                <w:rFonts w:ascii="Times New Roman" w:hAnsi="Times New Roman"/>
                <w:spacing w:val="-6"/>
                <w:sz w:val="24"/>
                <w:szCs w:val="24"/>
                <w:lang w:val="nl-NL"/>
              </w:rPr>
              <w:t>tại điểm b khoản 2, khoản 3 và khoản 4 Điều 2 Nghị quyết này</w:t>
            </w:r>
            <w:r w:rsidRPr="004D7C41">
              <w:rPr>
                <w:rFonts w:ascii="Times New Roman" w:hAnsi="Times New Roman"/>
                <w:bCs/>
                <w:noProof/>
                <w:spacing w:val="-6"/>
                <w:sz w:val="24"/>
                <w:szCs w:val="24"/>
                <w:lang w:val="nl-NL"/>
              </w:rPr>
              <w:t>từ đủ 6 tuổi đến dưới 16 tuổi được h</w:t>
            </w:r>
            <w:r w:rsidRPr="004D7C41">
              <w:rPr>
                <w:rFonts w:ascii="Times New Roman" w:hAnsi="Times New Roman"/>
                <w:bCs/>
                <w:noProof/>
                <w:sz w:val="24"/>
                <w:szCs w:val="24"/>
                <w:lang w:val="nl-NL"/>
              </w:rPr>
              <w:t>ỗ trợ 100% mức đóng Bảo hiểm y tế hàng năm</w:t>
            </w:r>
            <w:r w:rsidRPr="004D7C41">
              <w:rPr>
                <w:rFonts w:ascii="Times New Roman" w:hAnsi="Times New Roman"/>
                <w:spacing w:val="-6"/>
                <w:sz w:val="24"/>
                <w:szCs w:val="24"/>
                <w:lang w:val="nl-NL"/>
              </w:rPr>
              <w:t>.</w:t>
            </w:r>
          </w:p>
          <w:p w:rsidR="004D7C41" w:rsidRPr="004838FC" w:rsidRDefault="004D7C41" w:rsidP="00004B6A">
            <w:pPr>
              <w:jc w:val="center"/>
              <w:rPr>
                <w:rFonts w:ascii="Times New Roman" w:hAnsi="Times New Roman"/>
                <w:b/>
                <w:bCs/>
                <w:sz w:val="24"/>
                <w:szCs w:val="24"/>
              </w:rPr>
            </w:pPr>
          </w:p>
        </w:tc>
        <w:tc>
          <w:tcPr>
            <w:tcW w:w="5670" w:type="dxa"/>
          </w:tcPr>
          <w:p w:rsidR="004838FC" w:rsidRPr="004838FC" w:rsidRDefault="004838FC" w:rsidP="004838FC">
            <w:pPr>
              <w:spacing w:before="120" w:after="120" w:line="340" w:lineRule="exact"/>
              <w:jc w:val="both"/>
              <w:rPr>
                <w:rFonts w:ascii="Times New Roman" w:hAnsi="Times New Roman"/>
                <w:b/>
                <w:noProof/>
                <w:sz w:val="24"/>
                <w:szCs w:val="24"/>
              </w:rPr>
            </w:pPr>
            <w:r w:rsidRPr="004838FC">
              <w:rPr>
                <w:rFonts w:ascii="Times New Roman" w:hAnsi="Times New Roman"/>
                <w:b/>
                <w:noProof/>
                <w:sz w:val="24"/>
                <w:szCs w:val="24"/>
              </w:rPr>
              <w:lastRenderedPageBreak/>
              <w:t>Điều 3.Chính sách hỗ trợ</w:t>
            </w:r>
          </w:p>
          <w:p w:rsidR="004838FC" w:rsidRPr="004838FC" w:rsidRDefault="00BE7F68" w:rsidP="00C61D47">
            <w:pPr>
              <w:spacing w:before="120" w:after="120" w:line="340" w:lineRule="exact"/>
              <w:jc w:val="both"/>
              <w:rPr>
                <w:rFonts w:ascii="Times New Roman" w:hAnsi="Times New Roman"/>
                <w:bCs/>
                <w:noProof/>
                <w:sz w:val="24"/>
                <w:szCs w:val="24"/>
              </w:rPr>
            </w:pPr>
            <w:r>
              <w:rPr>
                <w:rFonts w:ascii="Times New Roman" w:hAnsi="Times New Roman"/>
                <w:bCs/>
                <w:noProof/>
                <w:sz w:val="24"/>
                <w:szCs w:val="24"/>
              </w:rPr>
              <w:lastRenderedPageBreak/>
              <w:t>1. Hỗ trợ hằ</w:t>
            </w:r>
            <w:r w:rsidR="004838FC" w:rsidRPr="004838FC">
              <w:rPr>
                <w:rFonts w:ascii="Times New Roman" w:hAnsi="Times New Roman"/>
                <w:bCs/>
                <w:noProof/>
                <w:sz w:val="24"/>
                <w:szCs w:val="24"/>
              </w:rPr>
              <w:t>ng tháng</w:t>
            </w:r>
          </w:p>
          <w:p w:rsidR="004838FC" w:rsidRPr="004838FC" w:rsidRDefault="004838FC" w:rsidP="00C61D47">
            <w:pPr>
              <w:spacing w:before="120" w:after="120" w:line="340" w:lineRule="exact"/>
              <w:jc w:val="both"/>
              <w:rPr>
                <w:rFonts w:ascii="Times New Roman" w:hAnsi="Times New Roman"/>
                <w:noProof/>
                <w:sz w:val="24"/>
                <w:szCs w:val="24"/>
              </w:rPr>
            </w:pPr>
            <w:r w:rsidRPr="004838FC">
              <w:rPr>
                <w:rFonts w:ascii="Times New Roman" w:hAnsi="Times New Roman"/>
                <w:noProof/>
                <w:sz w:val="24"/>
                <w:szCs w:val="24"/>
              </w:rPr>
              <w:t>a) Đối tượng quy định tại điểm a khoản 1 và điểm a khoản 2 Điều 2 Nghị quyết này được hỗ trợ thêm hàng tháng (ngoài mức trợ cấp xã hội hàng tháng theo quy định hiện hành) để bảo đảm tổng kinh phí hỗ trợ từ ngân sách bằng với mức chuẩn nghèo đa chiều do Chính phủ quy định.</w:t>
            </w:r>
          </w:p>
          <w:p w:rsidR="004838FC" w:rsidRPr="004838FC" w:rsidRDefault="004838FC" w:rsidP="009322AD">
            <w:pPr>
              <w:spacing w:before="120" w:after="120" w:line="340" w:lineRule="exact"/>
              <w:jc w:val="both"/>
              <w:rPr>
                <w:rFonts w:ascii="Times New Roman" w:hAnsi="Times New Roman"/>
                <w:noProof/>
                <w:sz w:val="24"/>
                <w:szCs w:val="24"/>
              </w:rPr>
            </w:pPr>
            <w:r w:rsidRPr="004838FC">
              <w:rPr>
                <w:rFonts w:ascii="Times New Roman" w:hAnsi="Times New Roman"/>
                <w:sz w:val="24"/>
                <w:szCs w:val="24"/>
                <w:lang w:val="nl-NL"/>
              </w:rPr>
              <w:t xml:space="preserve">b) Đối tượng quy định tại </w:t>
            </w:r>
            <w:r w:rsidRPr="004838FC">
              <w:rPr>
                <w:rFonts w:ascii="Times New Roman" w:hAnsi="Times New Roman"/>
                <w:noProof/>
                <w:sz w:val="24"/>
                <w:szCs w:val="24"/>
              </w:rPr>
              <w:t>điểm b khoản 1 và điểm b khoản 2 Điều 2 Nghị quyết này được h</w:t>
            </w:r>
            <w:r w:rsidRPr="004838FC">
              <w:rPr>
                <w:rFonts w:ascii="Times New Roman" w:hAnsi="Times New Roman"/>
                <w:sz w:val="24"/>
                <w:szCs w:val="24"/>
                <w:lang w:val="nl-NL"/>
              </w:rPr>
              <w:t>ỗ trợ hàng tháng bằng với mức thu nhập chuẩn nghèo đa chiều do Chính phủ quy định.</w:t>
            </w:r>
          </w:p>
          <w:p w:rsidR="004838FC" w:rsidRPr="004838FC" w:rsidRDefault="004838FC" w:rsidP="009322AD">
            <w:pPr>
              <w:spacing w:before="120" w:after="120" w:line="340" w:lineRule="exact"/>
              <w:jc w:val="both"/>
              <w:rPr>
                <w:rFonts w:ascii="Times New Roman" w:hAnsi="Times New Roman"/>
                <w:sz w:val="24"/>
                <w:szCs w:val="24"/>
                <w:lang w:val="nl-NL"/>
              </w:rPr>
            </w:pPr>
            <w:r w:rsidRPr="004838FC">
              <w:rPr>
                <w:rFonts w:ascii="Times New Roman" w:hAnsi="Times New Roman"/>
                <w:noProof/>
                <w:sz w:val="24"/>
                <w:szCs w:val="24"/>
              </w:rPr>
              <w:t>c)</w:t>
            </w:r>
            <w:r w:rsidR="00BE7F68">
              <w:rPr>
                <w:rFonts w:ascii="Times New Roman" w:hAnsi="Times New Roman"/>
                <w:noProof/>
                <w:sz w:val="24"/>
                <w:szCs w:val="24"/>
              </w:rPr>
              <w:t xml:space="preserve"> </w:t>
            </w:r>
            <w:r w:rsidRPr="004838FC">
              <w:rPr>
                <w:rFonts w:ascii="Times New Roman" w:hAnsi="Times New Roman"/>
                <w:sz w:val="24"/>
                <w:szCs w:val="24"/>
                <w:lang w:val="nl-NL"/>
              </w:rPr>
              <w:t>Đối tượng quy định tại khoản 3, khoản 4 và khoản 5 Điều 2 Nghị quyết này được hỗ trợ hàng tháng bằng 1,5 lần mức chuẩn trợ giúp xã hội do Chính phủ quy định.</w:t>
            </w:r>
          </w:p>
          <w:p w:rsidR="004838FC" w:rsidRPr="004838FC" w:rsidRDefault="004838FC" w:rsidP="009322AD">
            <w:pPr>
              <w:tabs>
                <w:tab w:val="left" w:pos="7140"/>
              </w:tabs>
              <w:spacing w:before="120" w:after="120" w:line="340" w:lineRule="exact"/>
              <w:jc w:val="both"/>
              <w:rPr>
                <w:rFonts w:ascii="Times New Roman" w:hAnsi="Times New Roman"/>
                <w:bCs/>
                <w:noProof/>
                <w:sz w:val="24"/>
                <w:szCs w:val="24"/>
                <w:lang w:val="nl-NL"/>
              </w:rPr>
            </w:pPr>
            <w:r w:rsidRPr="004838FC">
              <w:rPr>
                <w:rFonts w:ascii="Times New Roman" w:hAnsi="Times New Roman"/>
                <w:bCs/>
                <w:noProof/>
                <w:sz w:val="24"/>
                <w:szCs w:val="24"/>
                <w:lang w:val="nl-NL"/>
              </w:rPr>
              <w:t>2. Hỗ trợ mức đóng Bảo hiểm y tế</w:t>
            </w:r>
          </w:p>
          <w:p w:rsidR="004838FC" w:rsidRPr="004838FC" w:rsidRDefault="004838FC" w:rsidP="009322AD">
            <w:pPr>
              <w:tabs>
                <w:tab w:val="left" w:pos="7140"/>
              </w:tabs>
              <w:spacing w:before="120" w:after="120" w:line="340" w:lineRule="exact"/>
              <w:jc w:val="both"/>
              <w:rPr>
                <w:rFonts w:ascii="Times New Roman" w:hAnsi="Times New Roman"/>
                <w:spacing w:val="-6"/>
                <w:sz w:val="24"/>
                <w:szCs w:val="24"/>
                <w:lang w:val="nl-NL"/>
              </w:rPr>
            </w:pPr>
            <w:r w:rsidRPr="004838FC">
              <w:rPr>
                <w:rFonts w:ascii="Times New Roman" w:hAnsi="Times New Roman"/>
                <w:bCs/>
                <w:noProof/>
                <w:sz w:val="24"/>
                <w:szCs w:val="24"/>
                <w:lang w:val="nl-NL"/>
              </w:rPr>
              <w:t xml:space="preserve"> Đối tượng </w:t>
            </w:r>
            <w:r w:rsidRPr="004838FC">
              <w:rPr>
                <w:rFonts w:ascii="Times New Roman" w:hAnsi="Times New Roman"/>
                <w:bCs/>
                <w:noProof/>
                <w:spacing w:val="-6"/>
                <w:sz w:val="24"/>
                <w:szCs w:val="24"/>
                <w:lang w:val="nl-NL"/>
              </w:rPr>
              <w:t xml:space="preserve">quy định </w:t>
            </w:r>
            <w:r w:rsidRPr="004838FC">
              <w:rPr>
                <w:rFonts w:ascii="Times New Roman" w:hAnsi="Times New Roman"/>
                <w:spacing w:val="-6"/>
                <w:sz w:val="24"/>
                <w:szCs w:val="24"/>
                <w:lang w:val="nl-NL"/>
              </w:rPr>
              <w:t>tại điểm b khoản 2, khoản 3 và khoản 4 Điều 2 Nghị quyết này</w:t>
            </w:r>
            <w:r w:rsidRPr="004838FC">
              <w:rPr>
                <w:rFonts w:ascii="Times New Roman" w:hAnsi="Times New Roman"/>
                <w:bCs/>
                <w:noProof/>
                <w:spacing w:val="-6"/>
                <w:sz w:val="24"/>
                <w:szCs w:val="24"/>
                <w:lang w:val="nl-NL"/>
              </w:rPr>
              <w:t>từ đủ 6 tuổi đến dưới 16 tuổi được h</w:t>
            </w:r>
            <w:r w:rsidRPr="004838FC">
              <w:rPr>
                <w:rFonts w:ascii="Times New Roman" w:hAnsi="Times New Roman"/>
                <w:bCs/>
                <w:noProof/>
                <w:sz w:val="24"/>
                <w:szCs w:val="24"/>
                <w:lang w:val="nl-NL"/>
              </w:rPr>
              <w:t>ỗ trợ 100% mức đóng Bảo hiểm y tế hàng năm</w:t>
            </w:r>
            <w:r w:rsidRPr="004838FC">
              <w:rPr>
                <w:rFonts w:ascii="Times New Roman" w:hAnsi="Times New Roman"/>
                <w:spacing w:val="-6"/>
                <w:sz w:val="24"/>
                <w:szCs w:val="24"/>
                <w:lang w:val="nl-NL"/>
              </w:rPr>
              <w:t>.</w:t>
            </w:r>
          </w:p>
          <w:p w:rsidR="004D7C41" w:rsidRPr="004838FC" w:rsidRDefault="004D7C41" w:rsidP="00004B6A">
            <w:pPr>
              <w:jc w:val="center"/>
              <w:rPr>
                <w:rFonts w:ascii="Times New Roman" w:hAnsi="Times New Roman"/>
                <w:b/>
                <w:bCs/>
                <w:sz w:val="24"/>
                <w:szCs w:val="24"/>
              </w:rPr>
            </w:pPr>
          </w:p>
        </w:tc>
        <w:tc>
          <w:tcPr>
            <w:tcW w:w="3402" w:type="dxa"/>
            <w:vAlign w:val="center"/>
          </w:tcPr>
          <w:p w:rsidR="004D7C41" w:rsidRPr="004838FC" w:rsidRDefault="00E5007E" w:rsidP="0095768E">
            <w:pPr>
              <w:jc w:val="both"/>
              <w:rPr>
                <w:rFonts w:ascii="Times New Roman" w:hAnsi="Times New Roman"/>
                <w:bCs/>
                <w:sz w:val="24"/>
                <w:szCs w:val="24"/>
              </w:rPr>
            </w:pPr>
            <w:r w:rsidRPr="00E5007E">
              <w:rPr>
                <w:rFonts w:ascii="Times New Roman" w:hAnsi="Times New Roman"/>
                <w:bCs/>
                <w:sz w:val="24"/>
                <w:szCs w:val="24"/>
              </w:rPr>
              <w:lastRenderedPageBreak/>
              <w:t xml:space="preserve">Dự thảo Nghị quyết Kế thừa nội dung của Nghị quyết số </w:t>
            </w:r>
            <w:r w:rsidRPr="00E5007E">
              <w:rPr>
                <w:rFonts w:ascii="Times New Roman" w:hAnsi="Times New Roman"/>
                <w:bCs/>
                <w:sz w:val="24"/>
                <w:szCs w:val="24"/>
              </w:rPr>
              <w:lastRenderedPageBreak/>
              <w:t>22/2024/NQ-HĐND</w:t>
            </w:r>
          </w:p>
        </w:tc>
      </w:tr>
      <w:tr w:rsidR="004D7C41" w:rsidTr="0095768E">
        <w:tc>
          <w:tcPr>
            <w:tcW w:w="5495" w:type="dxa"/>
          </w:tcPr>
          <w:p w:rsidR="004838FC" w:rsidRPr="004838FC" w:rsidRDefault="004838FC" w:rsidP="009322AD">
            <w:pPr>
              <w:tabs>
                <w:tab w:val="left" w:pos="7140"/>
              </w:tabs>
              <w:spacing w:before="120" w:after="120" w:line="340" w:lineRule="exact"/>
              <w:jc w:val="both"/>
              <w:rPr>
                <w:rFonts w:ascii="Times New Roman" w:hAnsi="Times New Roman"/>
                <w:b/>
                <w:bCs/>
                <w:noProof/>
                <w:sz w:val="24"/>
                <w:szCs w:val="24"/>
                <w:lang w:val="nl-NL"/>
              </w:rPr>
            </w:pPr>
            <w:r w:rsidRPr="004838FC">
              <w:rPr>
                <w:rFonts w:ascii="Times New Roman" w:hAnsi="Times New Roman"/>
                <w:b/>
                <w:bCs/>
                <w:noProof/>
                <w:sz w:val="24"/>
                <w:szCs w:val="24"/>
                <w:lang w:val="nl-NL"/>
              </w:rPr>
              <w:lastRenderedPageBreak/>
              <w:t>Điều 4. Nguyên tắc, điều kiện và thời gian hỗ trợ</w:t>
            </w:r>
          </w:p>
          <w:p w:rsidR="004838FC" w:rsidRPr="004838FC" w:rsidRDefault="009322AD" w:rsidP="009322AD">
            <w:pPr>
              <w:pBdr>
                <w:top w:val="nil"/>
                <w:left w:val="nil"/>
                <w:bottom w:val="nil"/>
                <w:right w:val="nil"/>
                <w:between w:val="nil"/>
              </w:pBdr>
              <w:tabs>
                <w:tab w:val="left" w:pos="709"/>
              </w:tabs>
              <w:spacing w:before="120" w:after="120" w:line="340" w:lineRule="exact"/>
              <w:jc w:val="both"/>
              <w:rPr>
                <w:rFonts w:ascii="Times New Roman" w:hAnsi="Times New Roman"/>
                <w:sz w:val="24"/>
                <w:szCs w:val="24"/>
                <w:lang w:val="nl-NL"/>
              </w:rPr>
            </w:pPr>
            <w:r>
              <w:rPr>
                <w:rFonts w:ascii="Times New Roman" w:hAnsi="Times New Roman"/>
                <w:sz w:val="24"/>
                <w:szCs w:val="24"/>
                <w:lang w:val="nl-NL"/>
              </w:rPr>
              <w:t>1.</w:t>
            </w:r>
            <w:r w:rsidR="004838FC" w:rsidRPr="004838FC">
              <w:rPr>
                <w:rFonts w:ascii="Times New Roman" w:hAnsi="Times New Roman"/>
                <w:sz w:val="24"/>
                <w:szCs w:val="24"/>
                <w:lang w:val="nl-NL"/>
              </w:rPr>
              <w:t>Nguyên tắc hỗ trợ</w:t>
            </w:r>
          </w:p>
          <w:p w:rsidR="004838FC" w:rsidRPr="004838FC" w:rsidRDefault="004838FC" w:rsidP="004838FC">
            <w:pPr>
              <w:pBdr>
                <w:top w:val="nil"/>
                <w:left w:val="nil"/>
                <w:bottom w:val="nil"/>
                <w:right w:val="nil"/>
                <w:between w:val="nil"/>
              </w:pBdr>
              <w:tabs>
                <w:tab w:val="left" w:pos="851"/>
              </w:tabs>
              <w:spacing w:before="120" w:after="120" w:line="340" w:lineRule="exact"/>
              <w:jc w:val="both"/>
              <w:rPr>
                <w:rFonts w:ascii="Times New Roman" w:hAnsi="Times New Roman"/>
                <w:sz w:val="24"/>
                <w:szCs w:val="24"/>
                <w:lang w:val="nl-NL"/>
              </w:rPr>
            </w:pPr>
            <w:r w:rsidRPr="004838FC">
              <w:rPr>
                <w:rFonts w:ascii="Times New Roman" w:hAnsi="Times New Roman"/>
                <w:sz w:val="24"/>
                <w:szCs w:val="24"/>
                <w:lang w:val="nl-NL"/>
              </w:rPr>
              <w:t xml:space="preserve">Trường hợp đối tượng hưởng nhiều chính sách hỗ trợ </w:t>
            </w:r>
            <w:r w:rsidRPr="004838FC">
              <w:rPr>
                <w:rFonts w:ascii="Times New Roman" w:hAnsi="Times New Roman"/>
                <w:sz w:val="24"/>
                <w:szCs w:val="24"/>
                <w:lang w:val="nl-NL"/>
              </w:rPr>
              <w:lastRenderedPageBreak/>
              <w:t>với mức khác nhau theo quy định tại Nghị quyết này hoặc Nghị quyết quy định chính sách đặc thù khác của thành phố thì chỉ được hưởng một mức hỗ trợ cao nhất.</w:t>
            </w:r>
          </w:p>
          <w:p w:rsidR="004838FC" w:rsidRPr="004838FC" w:rsidRDefault="004838FC" w:rsidP="009322AD">
            <w:pPr>
              <w:spacing w:before="120" w:after="120" w:line="340" w:lineRule="exact"/>
              <w:jc w:val="both"/>
              <w:rPr>
                <w:rFonts w:ascii="Times New Roman" w:hAnsi="Times New Roman"/>
                <w:sz w:val="24"/>
                <w:szCs w:val="24"/>
                <w:lang w:eastAsia="vi-VN"/>
              </w:rPr>
            </w:pPr>
            <w:r w:rsidRPr="004838FC">
              <w:rPr>
                <w:rFonts w:ascii="Times New Roman" w:hAnsi="Times New Roman"/>
                <w:sz w:val="24"/>
                <w:szCs w:val="24"/>
                <w:lang w:eastAsia="vi-VN"/>
              </w:rPr>
              <w:t>2. Điều kiện hỗ trợ, gồm</w:t>
            </w:r>
          </w:p>
          <w:p w:rsidR="004838FC" w:rsidRPr="004838FC" w:rsidRDefault="004838FC" w:rsidP="009322AD">
            <w:pPr>
              <w:spacing w:before="120" w:after="120" w:line="340" w:lineRule="exact"/>
              <w:jc w:val="both"/>
              <w:rPr>
                <w:rFonts w:ascii="Times New Roman" w:hAnsi="Times New Roman"/>
                <w:sz w:val="24"/>
                <w:szCs w:val="24"/>
                <w:lang w:val="nl-NL" w:eastAsia="vi-VN"/>
              </w:rPr>
            </w:pPr>
            <w:r w:rsidRPr="004838FC">
              <w:rPr>
                <w:rFonts w:ascii="Times New Roman" w:hAnsi="Times New Roman"/>
                <w:sz w:val="24"/>
                <w:szCs w:val="24"/>
                <w:lang w:eastAsia="vi-VN"/>
              </w:rPr>
              <w:t xml:space="preserve">a) </w:t>
            </w:r>
            <w:r w:rsidRPr="004838FC">
              <w:rPr>
                <w:rFonts w:ascii="Times New Roman" w:hAnsi="Times New Roman"/>
                <w:sz w:val="24"/>
                <w:szCs w:val="24"/>
                <w:lang w:val="nl-NL" w:eastAsia="vi-VN"/>
              </w:rPr>
              <w:t>Trẻ em có đăng ký thường trú hoặc tạm trú trên địa bàn thành phố Hải Phòng.</w:t>
            </w:r>
          </w:p>
          <w:p w:rsidR="004838FC" w:rsidRPr="004838FC" w:rsidRDefault="004838FC" w:rsidP="009322AD">
            <w:pPr>
              <w:spacing w:before="120" w:after="120" w:line="340" w:lineRule="exact"/>
              <w:jc w:val="both"/>
              <w:rPr>
                <w:rFonts w:ascii="Times New Roman" w:hAnsi="Times New Roman"/>
                <w:sz w:val="24"/>
                <w:szCs w:val="24"/>
                <w:lang w:val="nl-NL" w:eastAsia="vi-VN"/>
              </w:rPr>
            </w:pPr>
            <w:r w:rsidRPr="004838FC">
              <w:rPr>
                <w:rFonts w:ascii="Times New Roman" w:hAnsi="Times New Roman"/>
                <w:sz w:val="24"/>
                <w:szCs w:val="24"/>
                <w:lang w:val="nl-NL" w:eastAsia="vi-VN"/>
              </w:rPr>
              <w:t>b) Trẻ em quy định tại điểm b khoản 2, khoản 3, khoản 4 và khoản 5 Điều 2 của Nghị quyết này không bao gồm trẻ em được nuôi dưỡng trong các cơ sở bảo trợ xã hội, trẻ em thuộc hộ nghèo, hộ cận nghèo và trẻ em đang hưởng trợ cấp tuất hàng tháng, trợ cấp xã hội hàng tháng.</w:t>
            </w:r>
          </w:p>
          <w:p w:rsidR="004838FC" w:rsidRPr="004838FC" w:rsidRDefault="004838FC" w:rsidP="009322AD">
            <w:pPr>
              <w:spacing w:before="120" w:after="120" w:line="340" w:lineRule="exact"/>
              <w:jc w:val="both"/>
              <w:rPr>
                <w:rFonts w:ascii="Times New Roman" w:hAnsi="Times New Roman"/>
                <w:sz w:val="24"/>
                <w:szCs w:val="24"/>
                <w:lang w:val="nl-NL" w:eastAsia="vi-VN"/>
              </w:rPr>
            </w:pPr>
            <w:r w:rsidRPr="004838FC">
              <w:rPr>
                <w:rFonts w:ascii="Times New Roman" w:hAnsi="Times New Roman"/>
                <w:sz w:val="24"/>
                <w:szCs w:val="24"/>
                <w:lang w:val="nl-NL" w:eastAsia="vi-VN"/>
              </w:rPr>
              <w:t>3. Thời gian thực hiện hỗ trợ</w:t>
            </w:r>
          </w:p>
          <w:p w:rsidR="004838FC" w:rsidRPr="004838FC" w:rsidRDefault="004838FC" w:rsidP="009322AD">
            <w:pPr>
              <w:spacing w:before="120" w:after="120" w:line="340" w:lineRule="exact"/>
              <w:jc w:val="both"/>
              <w:rPr>
                <w:rFonts w:ascii="Times New Roman" w:hAnsi="Times New Roman"/>
                <w:sz w:val="24"/>
                <w:szCs w:val="24"/>
                <w:lang w:val="nl-NL" w:eastAsia="vi-VN"/>
              </w:rPr>
            </w:pPr>
            <w:r w:rsidRPr="004838FC">
              <w:rPr>
                <w:rFonts w:ascii="Times New Roman" w:hAnsi="Times New Roman"/>
                <w:sz w:val="24"/>
                <w:szCs w:val="24"/>
                <w:lang w:val="nl-NL" w:eastAsia="vi-VN"/>
              </w:rPr>
              <w:t>Từ khi Nghị quyết có hiệu lực đến hết ngày 31 tháng 12 năm 2030.</w:t>
            </w:r>
          </w:p>
          <w:p w:rsidR="004838FC" w:rsidRPr="004838FC" w:rsidRDefault="004838FC" w:rsidP="009322AD">
            <w:pPr>
              <w:pBdr>
                <w:top w:val="nil"/>
                <w:left w:val="nil"/>
                <w:bottom w:val="nil"/>
                <w:right w:val="nil"/>
                <w:between w:val="nil"/>
              </w:pBdr>
              <w:tabs>
                <w:tab w:val="left" w:pos="1276"/>
              </w:tabs>
              <w:spacing w:before="120" w:after="120" w:line="340" w:lineRule="exact"/>
              <w:jc w:val="both"/>
              <w:rPr>
                <w:rFonts w:ascii="Times New Roman" w:hAnsi="Times New Roman"/>
                <w:b/>
                <w:noProof/>
                <w:spacing w:val="-6"/>
                <w:sz w:val="24"/>
                <w:szCs w:val="24"/>
                <w:lang w:val="vi-VN" w:eastAsia="vi-VN"/>
              </w:rPr>
            </w:pPr>
            <w:r w:rsidRPr="004838FC">
              <w:rPr>
                <w:rFonts w:ascii="Times New Roman" w:hAnsi="Times New Roman"/>
                <w:sz w:val="24"/>
                <w:szCs w:val="24"/>
                <w:lang w:val="nl-NL" w:eastAsia="vi-VN"/>
              </w:rPr>
              <w:t>Đối tượng trẻ em thuộc hộ nghèo, hộ cận nghèo quy định tại khoản 1 Điều 2 Nghị quyết này tiếp tục được hỗ trợ hàng tháng và hỗ trợ 100% mức đóng BHYT 36 tháng kể từ thời điểm được công nhận thoát nghèo, đồng thời thoát cận nghèo; hoặc thoát cận nghèo.</w:t>
            </w:r>
          </w:p>
          <w:p w:rsidR="004D7C41" w:rsidRPr="004838FC" w:rsidRDefault="004D7C41" w:rsidP="00004B6A">
            <w:pPr>
              <w:jc w:val="center"/>
              <w:rPr>
                <w:rFonts w:ascii="Times New Roman" w:hAnsi="Times New Roman"/>
                <w:b/>
                <w:bCs/>
                <w:sz w:val="24"/>
                <w:szCs w:val="24"/>
              </w:rPr>
            </w:pPr>
          </w:p>
        </w:tc>
        <w:tc>
          <w:tcPr>
            <w:tcW w:w="5670" w:type="dxa"/>
          </w:tcPr>
          <w:p w:rsidR="009322AD" w:rsidRDefault="009322AD" w:rsidP="009322AD">
            <w:pPr>
              <w:rPr>
                <w:rFonts w:ascii="Times New Roman" w:hAnsi="Times New Roman"/>
                <w:b/>
                <w:bCs/>
                <w:sz w:val="24"/>
                <w:szCs w:val="24"/>
              </w:rPr>
            </w:pPr>
          </w:p>
          <w:p w:rsidR="004838FC" w:rsidRPr="009322AD" w:rsidRDefault="004838FC" w:rsidP="009322AD">
            <w:pPr>
              <w:rPr>
                <w:rFonts w:ascii="Times New Roman" w:hAnsi="Times New Roman"/>
                <w:b/>
                <w:bCs/>
                <w:sz w:val="24"/>
                <w:szCs w:val="24"/>
              </w:rPr>
            </w:pPr>
            <w:r w:rsidRPr="009322AD">
              <w:rPr>
                <w:rFonts w:ascii="Times New Roman" w:hAnsi="Times New Roman"/>
                <w:b/>
                <w:bCs/>
                <w:sz w:val="24"/>
                <w:szCs w:val="24"/>
              </w:rPr>
              <w:t>Điều 4. Nguyên tắc, điều kiện và thời gian hỗ trợ</w:t>
            </w:r>
          </w:p>
          <w:p w:rsidR="004838FC" w:rsidRPr="004838FC" w:rsidRDefault="009322AD" w:rsidP="009322AD">
            <w:pPr>
              <w:spacing w:before="120" w:after="120" w:line="340" w:lineRule="exact"/>
              <w:rPr>
                <w:rFonts w:ascii="Times New Roman" w:hAnsi="Times New Roman"/>
                <w:bCs/>
                <w:sz w:val="24"/>
                <w:szCs w:val="24"/>
              </w:rPr>
            </w:pPr>
            <w:r>
              <w:rPr>
                <w:rFonts w:ascii="Times New Roman" w:hAnsi="Times New Roman"/>
                <w:bCs/>
                <w:sz w:val="24"/>
                <w:szCs w:val="24"/>
              </w:rPr>
              <w:t>1.</w:t>
            </w:r>
            <w:r w:rsidR="004838FC" w:rsidRPr="004838FC">
              <w:rPr>
                <w:rFonts w:ascii="Times New Roman" w:hAnsi="Times New Roman"/>
                <w:bCs/>
                <w:sz w:val="24"/>
                <w:szCs w:val="24"/>
              </w:rPr>
              <w:t>Nguyên tắc hỗ trợ</w:t>
            </w:r>
          </w:p>
          <w:p w:rsidR="004838FC" w:rsidRPr="004838FC" w:rsidRDefault="004838FC" w:rsidP="009322AD">
            <w:pPr>
              <w:spacing w:before="120" w:after="120" w:line="340" w:lineRule="exact"/>
              <w:rPr>
                <w:rFonts w:ascii="Times New Roman" w:hAnsi="Times New Roman"/>
                <w:bCs/>
                <w:sz w:val="24"/>
                <w:szCs w:val="24"/>
              </w:rPr>
            </w:pPr>
            <w:r w:rsidRPr="004838FC">
              <w:rPr>
                <w:rFonts w:ascii="Times New Roman" w:hAnsi="Times New Roman"/>
                <w:bCs/>
                <w:sz w:val="24"/>
                <w:szCs w:val="24"/>
              </w:rPr>
              <w:t xml:space="preserve">Trường hợp đối tượng hưởng nhiều chính sách hỗ trợ </w:t>
            </w:r>
            <w:r w:rsidRPr="004838FC">
              <w:rPr>
                <w:rFonts w:ascii="Times New Roman" w:hAnsi="Times New Roman"/>
                <w:bCs/>
                <w:sz w:val="24"/>
                <w:szCs w:val="24"/>
              </w:rPr>
              <w:lastRenderedPageBreak/>
              <w:t>với mức khác nhau theo quy định tại Nghị quyết này hoặc Nghị quyết quy định chính sách đặc thù khác của thành phố thì chỉ được hưởng một mức hỗ trợ cao nhất.</w:t>
            </w:r>
          </w:p>
          <w:p w:rsidR="009322AD" w:rsidRDefault="009322AD" w:rsidP="009322AD">
            <w:pPr>
              <w:spacing w:before="120" w:after="120" w:line="340" w:lineRule="exact"/>
              <w:jc w:val="center"/>
              <w:rPr>
                <w:rFonts w:ascii="Times New Roman" w:hAnsi="Times New Roman"/>
                <w:bCs/>
                <w:sz w:val="24"/>
                <w:szCs w:val="24"/>
              </w:rPr>
            </w:pPr>
          </w:p>
          <w:p w:rsidR="004838FC" w:rsidRPr="004838FC" w:rsidRDefault="004838FC" w:rsidP="009322AD">
            <w:pPr>
              <w:spacing w:before="120" w:after="120" w:line="340" w:lineRule="exact"/>
              <w:rPr>
                <w:rFonts w:ascii="Times New Roman" w:hAnsi="Times New Roman"/>
                <w:bCs/>
                <w:sz w:val="24"/>
                <w:szCs w:val="24"/>
              </w:rPr>
            </w:pPr>
            <w:r w:rsidRPr="004838FC">
              <w:rPr>
                <w:rFonts w:ascii="Times New Roman" w:hAnsi="Times New Roman"/>
                <w:bCs/>
                <w:sz w:val="24"/>
                <w:szCs w:val="24"/>
              </w:rPr>
              <w:t>2. Điều kiện hỗ trợ, gồm</w:t>
            </w:r>
          </w:p>
          <w:p w:rsidR="004838FC" w:rsidRPr="004838FC" w:rsidRDefault="004838FC" w:rsidP="009322AD">
            <w:pPr>
              <w:spacing w:before="120" w:after="120" w:line="340" w:lineRule="exact"/>
              <w:jc w:val="both"/>
              <w:rPr>
                <w:rFonts w:ascii="Times New Roman" w:hAnsi="Times New Roman"/>
                <w:bCs/>
                <w:sz w:val="24"/>
                <w:szCs w:val="24"/>
              </w:rPr>
            </w:pPr>
            <w:r w:rsidRPr="004838FC">
              <w:rPr>
                <w:rFonts w:ascii="Times New Roman" w:hAnsi="Times New Roman"/>
                <w:bCs/>
                <w:sz w:val="24"/>
                <w:szCs w:val="24"/>
              </w:rPr>
              <w:t>a) Trẻ em có đăng ký thường trú hoặc tạm trú trên địa bàn thành phố Hải Phòng.</w:t>
            </w:r>
          </w:p>
          <w:p w:rsidR="004838FC" w:rsidRPr="004838FC" w:rsidRDefault="004838FC" w:rsidP="009322AD">
            <w:pPr>
              <w:spacing w:before="120" w:after="120" w:line="340" w:lineRule="exact"/>
              <w:jc w:val="both"/>
              <w:rPr>
                <w:rFonts w:ascii="Times New Roman" w:hAnsi="Times New Roman"/>
                <w:bCs/>
                <w:sz w:val="24"/>
                <w:szCs w:val="24"/>
              </w:rPr>
            </w:pPr>
            <w:r w:rsidRPr="004838FC">
              <w:rPr>
                <w:rFonts w:ascii="Times New Roman" w:hAnsi="Times New Roman"/>
                <w:bCs/>
                <w:sz w:val="24"/>
                <w:szCs w:val="24"/>
              </w:rPr>
              <w:t>b) Trẻ em quy định tại điểm b khoản 2, khoản 3, khoản 4 và khoản 5 Điều 2 của Nghị quyết này không bao gồm trẻ em được nuôi dưỡng trong các cơ sở bảo trợ xã hội, trẻ em thuộc hộ nghèo, hộ cận nghèo và trẻ em đang hưởng trợ cấp tuất hàng tháng, trợ cấp xã hội hàng tháng.</w:t>
            </w:r>
          </w:p>
          <w:p w:rsidR="004838FC" w:rsidRPr="004838FC" w:rsidRDefault="004838FC" w:rsidP="009322AD">
            <w:pPr>
              <w:spacing w:before="120" w:after="120" w:line="340" w:lineRule="exact"/>
              <w:rPr>
                <w:rFonts w:ascii="Times New Roman" w:hAnsi="Times New Roman"/>
                <w:bCs/>
                <w:sz w:val="24"/>
                <w:szCs w:val="24"/>
              </w:rPr>
            </w:pPr>
            <w:r w:rsidRPr="004838FC">
              <w:rPr>
                <w:rFonts w:ascii="Times New Roman" w:hAnsi="Times New Roman"/>
                <w:bCs/>
                <w:sz w:val="24"/>
                <w:szCs w:val="24"/>
              </w:rPr>
              <w:t>3. Thời gian thực hiện hỗ trợ</w:t>
            </w:r>
          </w:p>
          <w:p w:rsidR="004838FC" w:rsidRPr="004838FC" w:rsidRDefault="004838FC" w:rsidP="009322AD">
            <w:pPr>
              <w:spacing w:before="120" w:after="120" w:line="340" w:lineRule="exact"/>
              <w:jc w:val="both"/>
              <w:rPr>
                <w:rFonts w:ascii="Times New Roman" w:hAnsi="Times New Roman"/>
                <w:bCs/>
                <w:sz w:val="24"/>
                <w:szCs w:val="24"/>
              </w:rPr>
            </w:pPr>
            <w:r w:rsidRPr="004838FC">
              <w:rPr>
                <w:rFonts w:ascii="Times New Roman" w:hAnsi="Times New Roman"/>
                <w:bCs/>
                <w:sz w:val="24"/>
                <w:szCs w:val="24"/>
              </w:rPr>
              <w:t>Từ khi Nghị quyết có hiệu lực đến hết ngày 31 tháng 12 năm 2030.</w:t>
            </w:r>
          </w:p>
          <w:p w:rsidR="004D7C41" w:rsidRPr="004838FC" w:rsidRDefault="00BE7F68" w:rsidP="00A56495">
            <w:pPr>
              <w:spacing w:before="120" w:after="120" w:line="340" w:lineRule="exact"/>
              <w:jc w:val="both"/>
              <w:rPr>
                <w:rFonts w:ascii="Times New Roman" w:hAnsi="Times New Roman"/>
                <w:b/>
                <w:bCs/>
                <w:sz w:val="24"/>
                <w:szCs w:val="24"/>
              </w:rPr>
            </w:pPr>
            <w:r w:rsidRPr="00BE7F68">
              <w:rPr>
                <w:rFonts w:ascii="Times New Roman" w:hAnsi="Times New Roman" w:hint="eastAsia"/>
                <w:bCs/>
                <w:sz w:val="24"/>
                <w:szCs w:val="24"/>
              </w:rPr>
              <w:t>Đ</w:t>
            </w:r>
            <w:r w:rsidRPr="00BE7F68">
              <w:rPr>
                <w:rFonts w:ascii="Times New Roman" w:hAnsi="Times New Roman"/>
                <w:bCs/>
                <w:sz w:val="24"/>
                <w:szCs w:val="24"/>
              </w:rPr>
              <w:t>ối t</w:t>
            </w:r>
            <w:r w:rsidRPr="00BE7F68">
              <w:rPr>
                <w:rFonts w:ascii="Times New Roman" w:hAnsi="Times New Roman" w:hint="eastAsia"/>
                <w:bCs/>
                <w:sz w:val="24"/>
                <w:szCs w:val="24"/>
              </w:rPr>
              <w:t>ư</w:t>
            </w:r>
            <w:r w:rsidRPr="00BE7F68">
              <w:rPr>
                <w:rFonts w:ascii="Times New Roman" w:hAnsi="Times New Roman"/>
                <w:bCs/>
                <w:sz w:val="24"/>
                <w:szCs w:val="24"/>
              </w:rPr>
              <w:t xml:space="preserve">ợng trẻ em thuộc hộ nghèo, hộ cận nghèo quy </w:t>
            </w:r>
            <w:r w:rsidRPr="00BE7F68">
              <w:rPr>
                <w:rFonts w:ascii="Times New Roman" w:hAnsi="Times New Roman" w:hint="eastAsia"/>
                <w:bCs/>
                <w:sz w:val="24"/>
                <w:szCs w:val="24"/>
              </w:rPr>
              <w:t>đ</w:t>
            </w:r>
            <w:r w:rsidRPr="00BE7F68">
              <w:rPr>
                <w:rFonts w:ascii="Times New Roman" w:hAnsi="Times New Roman"/>
                <w:bCs/>
                <w:sz w:val="24"/>
                <w:szCs w:val="24"/>
              </w:rPr>
              <w:t xml:space="preserve">ịnh tại khoản 1 </w:t>
            </w:r>
            <w:r w:rsidRPr="00BE7F68">
              <w:rPr>
                <w:rFonts w:ascii="Times New Roman" w:hAnsi="Times New Roman" w:hint="eastAsia"/>
                <w:bCs/>
                <w:sz w:val="24"/>
                <w:szCs w:val="24"/>
              </w:rPr>
              <w:t>Đ</w:t>
            </w:r>
            <w:r w:rsidRPr="00BE7F68">
              <w:rPr>
                <w:rFonts w:ascii="Times New Roman" w:hAnsi="Times New Roman"/>
                <w:bCs/>
                <w:sz w:val="24"/>
                <w:szCs w:val="24"/>
              </w:rPr>
              <w:t xml:space="preserve">iều 2 Nghị quyết này và </w:t>
            </w:r>
            <w:r w:rsidRPr="00BE7F68">
              <w:rPr>
                <w:rFonts w:ascii="Times New Roman" w:hAnsi="Times New Roman" w:hint="eastAsia"/>
                <w:bCs/>
                <w:sz w:val="24"/>
                <w:szCs w:val="24"/>
              </w:rPr>
              <w:t>đ</w:t>
            </w:r>
            <w:r w:rsidRPr="00BE7F68">
              <w:rPr>
                <w:rFonts w:ascii="Times New Roman" w:hAnsi="Times New Roman"/>
                <w:bCs/>
                <w:sz w:val="24"/>
                <w:szCs w:val="24"/>
              </w:rPr>
              <w:t>ối t</w:t>
            </w:r>
            <w:r w:rsidRPr="00BE7F68">
              <w:rPr>
                <w:rFonts w:ascii="Times New Roman" w:hAnsi="Times New Roman" w:hint="eastAsia"/>
                <w:bCs/>
                <w:sz w:val="24"/>
                <w:szCs w:val="24"/>
              </w:rPr>
              <w:t>ư</w:t>
            </w:r>
            <w:r w:rsidRPr="00BE7F68">
              <w:rPr>
                <w:rFonts w:ascii="Times New Roman" w:hAnsi="Times New Roman"/>
                <w:bCs/>
                <w:sz w:val="24"/>
                <w:szCs w:val="24"/>
              </w:rPr>
              <w:t xml:space="preserve">ợng trẻ em thuộc hộ nghèo, hộ cận nghèo quy </w:t>
            </w:r>
            <w:r w:rsidRPr="00BE7F68">
              <w:rPr>
                <w:rFonts w:ascii="Times New Roman" w:hAnsi="Times New Roman" w:hint="eastAsia"/>
                <w:bCs/>
                <w:sz w:val="24"/>
                <w:szCs w:val="24"/>
              </w:rPr>
              <w:t>đ</w:t>
            </w:r>
            <w:r w:rsidRPr="00BE7F68">
              <w:rPr>
                <w:rFonts w:ascii="Times New Roman" w:hAnsi="Times New Roman"/>
                <w:bCs/>
                <w:sz w:val="24"/>
                <w:szCs w:val="24"/>
              </w:rPr>
              <w:t xml:space="preserve">ịnh tại khoản 1 </w:t>
            </w:r>
            <w:r w:rsidRPr="00BE7F68">
              <w:rPr>
                <w:rFonts w:ascii="Times New Roman" w:hAnsi="Times New Roman" w:hint="eastAsia"/>
                <w:bCs/>
                <w:sz w:val="24"/>
                <w:szCs w:val="24"/>
              </w:rPr>
              <w:t>Đ</w:t>
            </w:r>
            <w:r w:rsidRPr="00BE7F68">
              <w:rPr>
                <w:rFonts w:ascii="Times New Roman" w:hAnsi="Times New Roman"/>
                <w:bCs/>
                <w:sz w:val="24"/>
                <w:szCs w:val="24"/>
              </w:rPr>
              <w:t>iều 2 Nghị quyết số 22/2024/NQ-H</w:t>
            </w:r>
            <w:r w:rsidRPr="00BE7F68">
              <w:rPr>
                <w:rFonts w:ascii="Times New Roman" w:hAnsi="Times New Roman" w:hint="eastAsia"/>
                <w:bCs/>
                <w:sz w:val="24"/>
                <w:szCs w:val="24"/>
              </w:rPr>
              <w:t>Đ</w:t>
            </w:r>
            <w:r w:rsidRPr="00BE7F68">
              <w:rPr>
                <w:rFonts w:ascii="Times New Roman" w:hAnsi="Times New Roman"/>
                <w:bCs/>
                <w:sz w:val="24"/>
                <w:szCs w:val="24"/>
              </w:rPr>
              <w:t xml:space="preserve">ND ngày 06/12/2024 của Hội </w:t>
            </w:r>
            <w:r w:rsidRPr="00BE7F68">
              <w:rPr>
                <w:rFonts w:ascii="Times New Roman" w:hAnsi="Times New Roman" w:hint="eastAsia"/>
                <w:bCs/>
                <w:sz w:val="24"/>
                <w:szCs w:val="24"/>
              </w:rPr>
              <w:t>đ</w:t>
            </w:r>
            <w:r w:rsidRPr="00BE7F68">
              <w:rPr>
                <w:rFonts w:ascii="Times New Roman" w:hAnsi="Times New Roman"/>
                <w:bCs/>
                <w:sz w:val="24"/>
                <w:szCs w:val="24"/>
              </w:rPr>
              <w:t xml:space="preserve">ồng nhân dân thành phố Hải Phòng về Quy </w:t>
            </w:r>
            <w:r w:rsidRPr="00BE7F68">
              <w:rPr>
                <w:rFonts w:ascii="Times New Roman" w:hAnsi="Times New Roman" w:hint="eastAsia"/>
                <w:bCs/>
                <w:sz w:val="24"/>
                <w:szCs w:val="24"/>
              </w:rPr>
              <w:t>đ</w:t>
            </w:r>
            <w:r w:rsidRPr="00BE7F68">
              <w:rPr>
                <w:rFonts w:ascii="Times New Roman" w:hAnsi="Times New Roman"/>
                <w:bCs/>
                <w:sz w:val="24"/>
                <w:szCs w:val="24"/>
              </w:rPr>
              <w:t xml:space="preserve">ịnh một số chính sách hỗ trợ trẻ em có hoàn cảnh </w:t>
            </w:r>
            <w:r w:rsidRPr="00BE7F68">
              <w:rPr>
                <w:rFonts w:ascii="Times New Roman" w:hAnsi="Times New Roman" w:hint="eastAsia"/>
                <w:bCs/>
                <w:sz w:val="24"/>
                <w:szCs w:val="24"/>
              </w:rPr>
              <w:t>đ</w:t>
            </w:r>
            <w:r w:rsidRPr="00BE7F68">
              <w:rPr>
                <w:rFonts w:ascii="Times New Roman" w:hAnsi="Times New Roman"/>
                <w:bCs/>
                <w:sz w:val="24"/>
                <w:szCs w:val="24"/>
              </w:rPr>
              <w:t>ặc biệt, hoàn cảnh khó kh</w:t>
            </w:r>
            <w:r w:rsidRPr="00BE7F68">
              <w:rPr>
                <w:rFonts w:ascii="Times New Roman" w:hAnsi="Times New Roman" w:hint="eastAsia"/>
                <w:bCs/>
                <w:sz w:val="24"/>
                <w:szCs w:val="24"/>
              </w:rPr>
              <w:t>ă</w:t>
            </w:r>
            <w:r w:rsidRPr="00BE7F68">
              <w:rPr>
                <w:rFonts w:ascii="Times New Roman" w:hAnsi="Times New Roman"/>
                <w:bCs/>
                <w:sz w:val="24"/>
                <w:szCs w:val="24"/>
              </w:rPr>
              <w:t xml:space="preserve">n trên </w:t>
            </w:r>
            <w:r w:rsidRPr="00BE7F68">
              <w:rPr>
                <w:rFonts w:ascii="Times New Roman" w:hAnsi="Times New Roman" w:hint="eastAsia"/>
                <w:bCs/>
                <w:sz w:val="24"/>
                <w:szCs w:val="24"/>
              </w:rPr>
              <w:t>đ</w:t>
            </w:r>
            <w:r w:rsidRPr="00BE7F68">
              <w:rPr>
                <w:rFonts w:ascii="Times New Roman" w:hAnsi="Times New Roman"/>
                <w:bCs/>
                <w:sz w:val="24"/>
                <w:szCs w:val="24"/>
              </w:rPr>
              <w:t xml:space="preserve">ịa bàn thành phố Hải Phòng, giai </w:t>
            </w:r>
            <w:r w:rsidRPr="00BE7F68">
              <w:rPr>
                <w:rFonts w:ascii="Times New Roman" w:hAnsi="Times New Roman" w:hint="eastAsia"/>
                <w:bCs/>
                <w:sz w:val="24"/>
                <w:szCs w:val="24"/>
              </w:rPr>
              <w:t>đ</w:t>
            </w:r>
            <w:r w:rsidRPr="00BE7F68">
              <w:rPr>
                <w:rFonts w:ascii="Times New Roman" w:hAnsi="Times New Roman"/>
                <w:bCs/>
                <w:sz w:val="24"/>
                <w:szCs w:val="24"/>
              </w:rPr>
              <w:t xml:space="preserve">oạn 2025-2030 tiếp tục </w:t>
            </w:r>
            <w:r w:rsidRPr="00BE7F68">
              <w:rPr>
                <w:rFonts w:ascii="Times New Roman" w:hAnsi="Times New Roman" w:hint="eastAsia"/>
                <w:bCs/>
                <w:sz w:val="24"/>
                <w:szCs w:val="24"/>
              </w:rPr>
              <w:t>đư</w:t>
            </w:r>
            <w:r w:rsidRPr="00BE7F68">
              <w:rPr>
                <w:rFonts w:ascii="Times New Roman" w:hAnsi="Times New Roman"/>
                <w:bCs/>
                <w:sz w:val="24"/>
                <w:szCs w:val="24"/>
              </w:rPr>
              <w:t xml:space="preserve">ợc hỗ trợ hằng tháng và hỗ trợ 100% mức </w:t>
            </w:r>
            <w:r w:rsidRPr="00BE7F68">
              <w:rPr>
                <w:rFonts w:ascii="Times New Roman" w:hAnsi="Times New Roman" w:hint="eastAsia"/>
                <w:bCs/>
                <w:sz w:val="24"/>
                <w:szCs w:val="24"/>
              </w:rPr>
              <w:t>đó</w:t>
            </w:r>
            <w:r w:rsidRPr="00BE7F68">
              <w:rPr>
                <w:rFonts w:ascii="Times New Roman" w:hAnsi="Times New Roman"/>
                <w:bCs/>
                <w:sz w:val="24"/>
                <w:szCs w:val="24"/>
              </w:rPr>
              <w:t xml:space="preserve">ng Bảo </w:t>
            </w:r>
            <w:r w:rsidRPr="00BE7F68">
              <w:rPr>
                <w:rFonts w:ascii="Times New Roman" w:hAnsi="Times New Roman"/>
                <w:bCs/>
                <w:sz w:val="24"/>
                <w:szCs w:val="24"/>
              </w:rPr>
              <w:lastRenderedPageBreak/>
              <w:t xml:space="preserve">hiểm y tế 36 tháng kể từ thời </w:t>
            </w:r>
            <w:r w:rsidRPr="00BE7F68">
              <w:rPr>
                <w:rFonts w:ascii="Times New Roman" w:hAnsi="Times New Roman" w:hint="eastAsia"/>
                <w:bCs/>
                <w:sz w:val="24"/>
                <w:szCs w:val="24"/>
              </w:rPr>
              <w:t>đ</w:t>
            </w:r>
            <w:r w:rsidRPr="00BE7F68">
              <w:rPr>
                <w:rFonts w:ascii="Times New Roman" w:hAnsi="Times New Roman"/>
                <w:bCs/>
                <w:sz w:val="24"/>
                <w:szCs w:val="24"/>
              </w:rPr>
              <w:t xml:space="preserve">iểm </w:t>
            </w:r>
            <w:r w:rsidRPr="00BE7F68">
              <w:rPr>
                <w:rFonts w:ascii="Times New Roman" w:hAnsi="Times New Roman" w:hint="eastAsia"/>
                <w:bCs/>
                <w:sz w:val="24"/>
                <w:szCs w:val="24"/>
              </w:rPr>
              <w:t>đư</w:t>
            </w:r>
            <w:r w:rsidRPr="00BE7F68">
              <w:rPr>
                <w:rFonts w:ascii="Times New Roman" w:hAnsi="Times New Roman"/>
                <w:bCs/>
                <w:sz w:val="24"/>
                <w:szCs w:val="24"/>
              </w:rPr>
              <w:t xml:space="preserve">ợc công nhận thoát nghèo, </w:t>
            </w:r>
            <w:r w:rsidRPr="00BE7F68">
              <w:rPr>
                <w:rFonts w:ascii="Times New Roman" w:hAnsi="Times New Roman" w:hint="eastAsia"/>
                <w:bCs/>
                <w:sz w:val="24"/>
                <w:szCs w:val="24"/>
              </w:rPr>
              <w:t>đ</w:t>
            </w:r>
            <w:r w:rsidRPr="00BE7F68">
              <w:rPr>
                <w:rFonts w:ascii="Times New Roman" w:hAnsi="Times New Roman"/>
                <w:bCs/>
                <w:sz w:val="24"/>
                <w:szCs w:val="24"/>
              </w:rPr>
              <w:t>ồng thời thoát cận nghèo; hoặc thoát cận nghèo.</w:t>
            </w:r>
            <w:r w:rsidR="004838FC" w:rsidRPr="004838FC">
              <w:rPr>
                <w:rFonts w:ascii="Times New Roman" w:hAnsi="Times New Roman"/>
                <w:bCs/>
                <w:sz w:val="24"/>
                <w:szCs w:val="24"/>
              </w:rPr>
              <w:t>.</w:t>
            </w:r>
          </w:p>
        </w:tc>
        <w:tc>
          <w:tcPr>
            <w:tcW w:w="3402" w:type="dxa"/>
            <w:vAlign w:val="center"/>
          </w:tcPr>
          <w:p w:rsidR="00C61D47" w:rsidRDefault="00C61D47" w:rsidP="0095768E">
            <w:pPr>
              <w:jc w:val="both"/>
              <w:rPr>
                <w:rFonts w:ascii="Times New Roman" w:hAnsi="Times New Roman"/>
                <w:bCs/>
                <w:sz w:val="24"/>
                <w:szCs w:val="24"/>
              </w:rPr>
            </w:pPr>
          </w:p>
          <w:p w:rsidR="00C61D47" w:rsidRDefault="00C61D47" w:rsidP="0095768E">
            <w:pPr>
              <w:jc w:val="both"/>
              <w:rPr>
                <w:rFonts w:ascii="Times New Roman" w:hAnsi="Times New Roman"/>
                <w:bCs/>
                <w:sz w:val="24"/>
                <w:szCs w:val="24"/>
              </w:rPr>
            </w:pPr>
          </w:p>
          <w:p w:rsidR="004D7C41" w:rsidRDefault="00C61D47" w:rsidP="0095768E">
            <w:pPr>
              <w:jc w:val="both"/>
              <w:rPr>
                <w:rFonts w:ascii="Times New Roman" w:hAnsi="Times New Roman"/>
                <w:bCs/>
                <w:sz w:val="24"/>
                <w:szCs w:val="24"/>
              </w:rPr>
            </w:pPr>
            <w:r>
              <w:rPr>
                <w:rFonts w:ascii="Times New Roman" w:hAnsi="Times New Roman"/>
                <w:bCs/>
                <w:sz w:val="24"/>
                <w:szCs w:val="24"/>
              </w:rPr>
              <w:t>-</w:t>
            </w:r>
            <w:r w:rsidR="00E5007E" w:rsidRPr="00E5007E">
              <w:rPr>
                <w:rFonts w:ascii="Times New Roman" w:hAnsi="Times New Roman"/>
                <w:bCs/>
                <w:sz w:val="24"/>
                <w:szCs w:val="24"/>
              </w:rPr>
              <w:t xml:space="preserve"> Dự thảo Nghị quyết Kế thừa nội dung của Nghị quyết số 22/2024/NQ-HĐND</w:t>
            </w:r>
          </w:p>
          <w:p w:rsidR="00C61D47" w:rsidRDefault="00C61D47" w:rsidP="0095768E">
            <w:pPr>
              <w:jc w:val="both"/>
              <w:rPr>
                <w:rFonts w:ascii="Times New Roman" w:hAnsi="Times New Roman"/>
                <w:bCs/>
                <w:sz w:val="24"/>
                <w:szCs w:val="24"/>
              </w:rPr>
            </w:pPr>
          </w:p>
          <w:p w:rsidR="00C61D47" w:rsidRDefault="00C61D47" w:rsidP="0095768E">
            <w:pPr>
              <w:jc w:val="both"/>
              <w:rPr>
                <w:rFonts w:ascii="Times New Roman" w:hAnsi="Times New Roman"/>
                <w:bCs/>
                <w:sz w:val="24"/>
                <w:szCs w:val="24"/>
              </w:rPr>
            </w:pPr>
          </w:p>
          <w:p w:rsidR="00C61D47" w:rsidRDefault="00C61D47" w:rsidP="0095768E">
            <w:pPr>
              <w:jc w:val="both"/>
              <w:rPr>
                <w:rFonts w:ascii="Times New Roman" w:hAnsi="Times New Roman"/>
                <w:bCs/>
                <w:sz w:val="24"/>
                <w:szCs w:val="24"/>
              </w:rPr>
            </w:pPr>
          </w:p>
          <w:p w:rsidR="00C61D47" w:rsidRDefault="00C61D47" w:rsidP="0095768E">
            <w:pPr>
              <w:jc w:val="both"/>
              <w:rPr>
                <w:rFonts w:ascii="Times New Roman" w:hAnsi="Times New Roman"/>
                <w:bCs/>
                <w:sz w:val="24"/>
                <w:szCs w:val="24"/>
              </w:rPr>
            </w:pPr>
          </w:p>
          <w:p w:rsidR="00C61D47" w:rsidRDefault="00C61D47" w:rsidP="0095768E">
            <w:pPr>
              <w:jc w:val="both"/>
              <w:rPr>
                <w:rFonts w:ascii="Times New Roman" w:hAnsi="Times New Roman"/>
                <w:bCs/>
                <w:sz w:val="24"/>
                <w:szCs w:val="24"/>
              </w:rPr>
            </w:pPr>
          </w:p>
          <w:p w:rsidR="00C61D47" w:rsidRDefault="00C61D47" w:rsidP="0095768E">
            <w:pPr>
              <w:jc w:val="both"/>
              <w:rPr>
                <w:rFonts w:ascii="Times New Roman" w:hAnsi="Times New Roman"/>
                <w:bCs/>
                <w:sz w:val="24"/>
                <w:szCs w:val="24"/>
              </w:rPr>
            </w:pPr>
          </w:p>
          <w:p w:rsidR="00C61D47" w:rsidRDefault="00C61D47" w:rsidP="0095768E">
            <w:pPr>
              <w:jc w:val="both"/>
              <w:rPr>
                <w:rFonts w:ascii="Times New Roman" w:hAnsi="Times New Roman"/>
                <w:bCs/>
                <w:sz w:val="24"/>
                <w:szCs w:val="24"/>
              </w:rPr>
            </w:pPr>
            <w:r>
              <w:rPr>
                <w:rFonts w:ascii="Times New Roman" w:hAnsi="Times New Roman"/>
                <w:bCs/>
                <w:sz w:val="24"/>
                <w:szCs w:val="24"/>
              </w:rPr>
              <w:t>-</w:t>
            </w:r>
            <w:r w:rsidR="00E5007E" w:rsidRPr="00E5007E">
              <w:rPr>
                <w:rFonts w:ascii="Times New Roman" w:hAnsi="Times New Roman"/>
                <w:bCs/>
                <w:sz w:val="24"/>
                <w:szCs w:val="24"/>
              </w:rPr>
              <w:t xml:space="preserve"> Dự thảo Nghị quyết Kế thừa nội dung của Nghị quyết số 22/2024/NQ-HĐND</w:t>
            </w:r>
          </w:p>
          <w:p w:rsidR="00C61D47" w:rsidRDefault="00C61D47" w:rsidP="0095768E">
            <w:pPr>
              <w:jc w:val="both"/>
              <w:rPr>
                <w:rFonts w:ascii="Times New Roman" w:hAnsi="Times New Roman"/>
                <w:bCs/>
                <w:sz w:val="24"/>
                <w:szCs w:val="24"/>
              </w:rPr>
            </w:pPr>
          </w:p>
          <w:p w:rsidR="00C61D47" w:rsidRDefault="00C61D47" w:rsidP="0095768E">
            <w:pPr>
              <w:jc w:val="both"/>
              <w:rPr>
                <w:rFonts w:ascii="Times New Roman" w:hAnsi="Times New Roman"/>
                <w:bCs/>
                <w:sz w:val="24"/>
                <w:szCs w:val="24"/>
              </w:rPr>
            </w:pPr>
          </w:p>
          <w:p w:rsidR="00C61D47" w:rsidRDefault="00C61D47" w:rsidP="0095768E">
            <w:pPr>
              <w:jc w:val="both"/>
              <w:rPr>
                <w:rFonts w:ascii="Times New Roman" w:hAnsi="Times New Roman"/>
                <w:bCs/>
                <w:sz w:val="24"/>
                <w:szCs w:val="24"/>
              </w:rPr>
            </w:pPr>
          </w:p>
          <w:p w:rsidR="00C61D47" w:rsidRDefault="00C61D47" w:rsidP="0095768E">
            <w:pPr>
              <w:jc w:val="both"/>
              <w:rPr>
                <w:rFonts w:ascii="Times New Roman" w:hAnsi="Times New Roman"/>
                <w:bCs/>
                <w:sz w:val="24"/>
                <w:szCs w:val="24"/>
              </w:rPr>
            </w:pPr>
          </w:p>
          <w:p w:rsidR="00C61D47" w:rsidRDefault="00C61D47" w:rsidP="0095768E">
            <w:pPr>
              <w:jc w:val="both"/>
              <w:rPr>
                <w:rFonts w:ascii="Times New Roman" w:hAnsi="Times New Roman"/>
                <w:bCs/>
                <w:sz w:val="24"/>
                <w:szCs w:val="24"/>
              </w:rPr>
            </w:pPr>
          </w:p>
          <w:p w:rsidR="00C61D47" w:rsidRDefault="00C61D47" w:rsidP="0095768E">
            <w:pPr>
              <w:jc w:val="both"/>
              <w:rPr>
                <w:rFonts w:ascii="Times New Roman" w:hAnsi="Times New Roman"/>
                <w:bCs/>
                <w:sz w:val="24"/>
                <w:szCs w:val="24"/>
              </w:rPr>
            </w:pPr>
          </w:p>
          <w:p w:rsidR="00C61D47" w:rsidRDefault="00C61D47" w:rsidP="0095768E">
            <w:pPr>
              <w:jc w:val="both"/>
              <w:rPr>
                <w:rFonts w:ascii="Times New Roman" w:hAnsi="Times New Roman"/>
                <w:bCs/>
                <w:sz w:val="24"/>
                <w:szCs w:val="24"/>
              </w:rPr>
            </w:pPr>
          </w:p>
          <w:p w:rsidR="00C61D47" w:rsidRDefault="00C61D47" w:rsidP="0095768E">
            <w:pPr>
              <w:jc w:val="both"/>
              <w:rPr>
                <w:rFonts w:ascii="Times New Roman" w:hAnsi="Times New Roman"/>
                <w:bCs/>
                <w:sz w:val="24"/>
                <w:szCs w:val="24"/>
              </w:rPr>
            </w:pPr>
          </w:p>
          <w:p w:rsidR="00C61D47" w:rsidRDefault="00C61D47" w:rsidP="0095768E">
            <w:pPr>
              <w:jc w:val="both"/>
              <w:rPr>
                <w:rFonts w:ascii="Times New Roman" w:hAnsi="Times New Roman"/>
                <w:bCs/>
                <w:sz w:val="24"/>
                <w:szCs w:val="24"/>
              </w:rPr>
            </w:pPr>
          </w:p>
          <w:p w:rsidR="00C61D47" w:rsidRDefault="00AE008E" w:rsidP="0095768E">
            <w:pPr>
              <w:jc w:val="both"/>
              <w:rPr>
                <w:rFonts w:ascii="Times New Roman" w:hAnsi="Times New Roman"/>
                <w:bCs/>
                <w:sz w:val="24"/>
                <w:szCs w:val="24"/>
              </w:rPr>
            </w:pPr>
            <w:r w:rsidRPr="00AE008E">
              <w:rPr>
                <w:rFonts w:ascii="Times New Roman" w:hAnsi="Times New Roman"/>
                <w:bCs/>
                <w:sz w:val="24"/>
                <w:szCs w:val="24"/>
              </w:rPr>
              <w:t>-</w:t>
            </w:r>
            <w:r w:rsidR="00E5007E">
              <w:rPr>
                <w:rFonts w:ascii="Times New Roman" w:hAnsi="Times New Roman"/>
                <w:bCs/>
                <w:sz w:val="24"/>
                <w:szCs w:val="24"/>
              </w:rPr>
              <w:t>Dự thảo Nghị quyết b</w:t>
            </w:r>
            <w:r w:rsidR="00A56495">
              <w:rPr>
                <w:rFonts w:ascii="Times New Roman" w:hAnsi="Times New Roman" w:cs="Arial"/>
                <w:bCs/>
                <w:sz w:val="24"/>
                <w:szCs w:val="24"/>
              </w:rPr>
              <w:t>ổ</w:t>
            </w:r>
            <w:r w:rsidRPr="00AE008E">
              <w:rPr>
                <w:rFonts w:ascii="Times New Roman" w:hAnsi="Times New Roman"/>
                <w:bCs/>
                <w:sz w:val="24"/>
                <w:szCs w:val="24"/>
              </w:rPr>
              <w:t xml:space="preserve"> sung </w:t>
            </w:r>
            <w:r w:rsidRPr="00AE008E">
              <w:rPr>
                <w:rFonts w:ascii="Times New Roman" w:hAnsi="Times New Roman" w:cs="Arial"/>
                <w:bCs/>
                <w:sz w:val="24"/>
                <w:szCs w:val="24"/>
              </w:rPr>
              <w:t>đố</w:t>
            </w:r>
            <w:r w:rsidRPr="00AE008E">
              <w:rPr>
                <w:rFonts w:ascii="Times New Roman" w:hAnsi="Times New Roman"/>
                <w:bCs/>
                <w:sz w:val="24"/>
                <w:szCs w:val="24"/>
              </w:rPr>
              <w:t>i t</w:t>
            </w:r>
            <w:r w:rsidRPr="00AE008E">
              <w:rPr>
                <w:rFonts w:ascii="Times New Roman" w:hAnsi="Times New Roman" w:cs="Arial"/>
                <w:bCs/>
                <w:sz w:val="24"/>
                <w:szCs w:val="24"/>
              </w:rPr>
              <w:t>ượ</w:t>
            </w:r>
            <w:r w:rsidRPr="00AE008E">
              <w:rPr>
                <w:rFonts w:ascii="Times New Roman" w:hAnsi="Times New Roman"/>
                <w:bCs/>
                <w:sz w:val="24"/>
                <w:szCs w:val="24"/>
              </w:rPr>
              <w:t>ng tr</w:t>
            </w:r>
            <w:r w:rsidRPr="00AE008E">
              <w:rPr>
                <w:rFonts w:ascii="Times New Roman" w:hAnsi="Times New Roman" w:cs="Arial"/>
                <w:bCs/>
                <w:sz w:val="24"/>
                <w:szCs w:val="24"/>
              </w:rPr>
              <w:t>ẻ</w:t>
            </w:r>
            <w:r w:rsidRPr="00AE008E">
              <w:rPr>
                <w:rFonts w:ascii="Times New Roman" w:hAnsi="Times New Roman"/>
                <w:bCs/>
                <w:sz w:val="24"/>
                <w:szCs w:val="24"/>
              </w:rPr>
              <w:t xml:space="preserve"> em thu</w:t>
            </w:r>
            <w:r w:rsidRPr="00AE008E">
              <w:rPr>
                <w:rFonts w:ascii="Times New Roman" w:hAnsi="Times New Roman" w:cs="Arial"/>
                <w:bCs/>
                <w:sz w:val="24"/>
                <w:szCs w:val="24"/>
              </w:rPr>
              <w:t>ộ</w:t>
            </w:r>
            <w:r w:rsidR="00A56495">
              <w:rPr>
                <w:rFonts w:ascii="Times New Roman" w:hAnsi="Times New Roman"/>
                <w:bCs/>
                <w:sz w:val="24"/>
                <w:szCs w:val="24"/>
              </w:rPr>
              <w:t>c hộ</w:t>
            </w:r>
            <w:r w:rsidRPr="00AE008E">
              <w:rPr>
                <w:rFonts w:ascii="Times New Roman" w:hAnsi="Times New Roman"/>
                <w:bCs/>
                <w:sz w:val="24"/>
                <w:szCs w:val="24"/>
              </w:rPr>
              <w:t xml:space="preserve"> nghèo, hộ cận nghèo thuộc Nghị quyết số 22/2024/NQ-HĐND</w:t>
            </w:r>
            <w:r>
              <w:rPr>
                <w:rFonts w:ascii="Times New Roman" w:hAnsi="Times New Roman"/>
                <w:bCs/>
                <w:sz w:val="24"/>
                <w:szCs w:val="24"/>
              </w:rPr>
              <w:t>được hưởng hỗ trợ hàng tháng</w:t>
            </w:r>
            <w:r w:rsidR="00BE7F68">
              <w:rPr>
                <w:rFonts w:ascii="Times New Roman" w:hAnsi="Times New Roman"/>
                <w:bCs/>
                <w:sz w:val="24"/>
                <w:szCs w:val="24"/>
              </w:rPr>
              <w:t xml:space="preserve"> và hỗ trợ 100% mức đóng BHYT</w:t>
            </w:r>
            <w:r>
              <w:rPr>
                <w:rFonts w:ascii="Times New Roman" w:hAnsi="Times New Roman"/>
                <w:bCs/>
                <w:sz w:val="24"/>
                <w:szCs w:val="24"/>
              </w:rPr>
              <w:t xml:space="preserve"> 36 tháng </w:t>
            </w:r>
            <w:r w:rsidRPr="00AE008E">
              <w:rPr>
                <w:rFonts w:ascii="Times New Roman" w:hAnsi="Times New Roman"/>
                <w:bCs/>
                <w:sz w:val="24"/>
                <w:szCs w:val="24"/>
              </w:rPr>
              <w:t xml:space="preserve">kể từ thời </w:t>
            </w:r>
            <w:r w:rsidRPr="00AE008E">
              <w:rPr>
                <w:rFonts w:ascii="Times New Roman" w:hAnsi="Times New Roman" w:hint="eastAsia"/>
                <w:bCs/>
                <w:sz w:val="24"/>
                <w:szCs w:val="24"/>
              </w:rPr>
              <w:t>đ</w:t>
            </w:r>
            <w:r w:rsidRPr="00AE008E">
              <w:rPr>
                <w:rFonts w:ascii="Times New Roman" w:hAnsi="Times New Roman"/>
                <w:bCs/>
                <w:sz w:val="24"/>
                <w:szCs w:val="24"/>
              </w:rPr>
              <w:t xml:space="preserve">iểm </w:t>
            </w:r>
            <w:r w:rsidRPr="00AE008E">
              <w:rPr>
                <w:rFonts w:ascii="Times New Roman" w:hAnsi="Times New Roman" w:hint="eastAsia"/>
                <w:bCs/>
                <w:sz w:val="24"/>
                <w:szCs w:val="24"/>
              </w:rPr>
              <w:t>đư</w:t>
            </w:r>
            <w:r w:rsidRPr="00AE008E">
              <w:rPr>
                <w:rFonts w:ascii="Times New Roman" w:hAnsi="Times New Roman"/>
                <w:bCs/>
                <w:sz w:val="24"/>
                <w:szCs w:val="24"/>
              </w:rPr>
              <w:t xml:space="preserve">ợc công nhận thoát nghèo, </w:t>
            </w:r>
            <w:r w:rsidRPr="00AE008E">
              <w:rPr>
                <w:rFonts w:ascii="Times New Roman" w:hAnsi="Times New Roman" w:hint="eastAsia"/>
                <w:bCs/>
                <w:sz w:val="24"/>
                <w:szCs w:val="24"/>
              </w:rPr>
              <w:t>đ</w:t>
            </w:r>
            <w:r w:rsidRPr="00AE008E">
              <w:rPr>
                <w:rFonts w:ascii="Times New Roman" w:hAnsi="Times New Roman"/>
                <w:bCs/>
                <w:sz w:val="24"/>
                <w:szCs w:val="24"/>
              </w:rPr>
              <w:t>ồng thời thoát cận nghèo; hoặc thoát cận nghèo</w:t>
            </w:r>
          </w:p>
          <w:p w:rsidR="00A56495" w:rsidRPr="00A56495" w:rsidRDefault="00AE008E" w:rsidP="00BE7F68">
            <w:pPr>
              <w:jc w:val="both"/>
              <w:rPr>
                <w:rFonts w:ascii="Times New Roman" w:hAnsi="Times New Roman"/>
                <w:bCs/>
                <w:sz w:val="24"/>
                <w:szCs w:val="24"/>
              </w:rPr>
            </w:pPr>
            <w:r>
              <w:rPr>
                <w:rFonts w:ascii="Times New Roman" w:hAnsi="Times New Roman"/>
                <w:bCs/>
                <w:sz w:val="24"/>
                <w:szCs w:val="24"/>
              </w:rPr>
              <w:t xml:space="preserve">Lý do: Tại khoản 3 Điều 4. Nghị quyết số 22/2024/NQ-HĐND quy định </w:t>
            </w:r>
            <w:r w:rsidR="00C06CC0" w:rsidRPr="00043275">
              <w:rPr>
                <w:rFonts w:ascii="Times New Roman" w:hAnsi="Times New Roman"/>
                <w:bCs/>
                <w:i/>
                <w:sz w:val="24"/>
                <w:szCs w:val="24"/>
              </w:rPr>
              <w:t>“</w:t>
            </w:r>
            <w:r w:rsidR="00BE7F68">
              <w:rPr>
                <w:rFonts w:ascii="Times New Roman" w:hAnsi="Times New Roman"/>
                <w:bCs/>
                <w:i/>
                <w:sz w:val="24"/>
                <w:szCs w:val="24"/>
              </w:rPr>
              <w:t xml:space="preserve">đối tượng </w:t>
            </w:r>
            <w:r w:rsidRPr="00043275">
              <w:rPr>
                <w:rFonts w:ascii="Times New Roman" w:hAnsi="Times New Roman"/>
                <w:bCs/>
                <w:i/>
                <w:sz w:val="24"/>
                <w:szCs w:val="24"/>
              </w:rPr>
              <w:t xml:space="preserve">trẻ em </w:t>
            </w:r>
            <w:r w:rsidR="00BE7F68">
              <w:rPr>
                <w:rFonts w:ascii="Times New Roman" w:hAnsi="Times New Roman"/>
                <w:bCs/>
                <w:i/>
                <w:sz w:val="24"/>
                <w:szCs w:val="24"/>
              </w:rPr>
              <w:t xml:space="preserve">được quy định tại khoản 1 Điều 2 Nghị quyết này được </w:t>
            </w:r>
            <w:r w:rsidRPr="00043275">
              <w:rPr>
                <w:rFonts w:ascii="Times New Roman" w:hAnsi="Times New Roman"/>
                <w:bCs/>
                <w:i/>
                <w:sz w:val="24"/>
                <w:szCs w:val="24"/>
              </w:rPr>
              <w:t>tiếp tục hỗ trợ hàng tháng</w:t>
            </w:r>
            <w:r w:rsidR="00BE7F68">
              <w:rPr>
                <w:rFonts w:ascii="Times New Roman" w:hAnsi="Times New Roman"/>
                <w:bCs/>
                <w:i/>
                <w:sz w:val="24"/>
                <w:szCs w:val="24"/>
              </w:rPr>
              <w:t xml:space="preserve"> và hỗ trợ 100% </w:t>
            </w:r>
            <w:r w:rsidR="00BE7F68">
              <w:rPr>
                <w:rFonts w:ascii="Times New Roman" w:hAnsi="Times New Roman"/>
                <w:bCs/>
                <w:i/>
                <w:sz w:val="24"/>
                <w:szCs w:val="24"/>
              </w:rPr>
              <w:lastRenderedPageBreak/>
              <w:t>mức đóng BHYT</w:t>
            </w:r>
            <w:r w:rsidRPr="00043275">
              <w:rPr>
                <w:rFonts w:ascii="Times New Roman" w:hAnsi="Times New Roman"/>
                <w:bCs/>
                <w:i/>
                <w:sz w:val="24"/>
                <w:szCs w:val="24"/>
              </w:rPr>
              <w:t xml:space="preserve"> 36 tháng kể từ thời </w:t>
            </w:r>
            <w:r w:rsidRPr="00043275">
              <w:rPr>
                <w:rFonts w:ascii="Times New Roman" w:hAnsi="Times New Roman" w:hint="eastAsia"/>
                <w:bCs/>
                <w:i/>
                <w:sz w:val="24"/>
                <w:szCs w:val="24"/>
              </w:rPr>
              <w:t>đ</w:t>
            </w:r>
            <w:r w:rsidRPr="00043275">
              <w:rPr>
                <w:rFonts w:ascii="Times New Roman" w:hAnsi="Times New Roman"/>
                <w:bCs/>
                <w:i/>
                <w:sz w:val="24"/>
                <w:szCs w:val="24"/>
              </w:rPr>
              <w:t xml:space="preserve">iểm </w:t>
            </w:r>
            <w:r w:rsidRPr="00043275">
              <w:rPr>
                <w:rFonts w:ascii="Times New Roman" w:hAnsi="Times New Roman" w:hint="eastAsia"/>
                <w:bCs/>
                <w:i/>
                <w:sz w:val="24"/>
                <w:szCs w:val="24"/>
              </w:rPr>
              <w:t>đư</w:t>
            </w:r>
            <w:r w:rsidRPr="00043275">
              <w:rPr>
                <w:rFonts w:ascii="Times New Roman" w:hAnsi="Times New Roman"/>
                <w:bCs/>
                <w:i/>
                <w:sz w:val="24"/>
                <w:szCs w:val="24"/>
              </w:rPr>
              <w:t xml:space="preserve">ợc công nhận thoát nghèo, </w:t>
            </w:r>
            <w:r w:rsidRPr="00043275">
              <w:rPr>
                <w:rFonts w:ascii="Times New Roman" w:hAnsi="Times New Roman" w:hint="eastAsia"/>
                <w:bCs/>
                <w:i/>
                <w:sz w:val="24"/>
                <w:szCs w:val="24"/>
              </w:rPr>
              <w:t>đ</w:t>
            </w:r>
            <w:r w:rsidRPr="00043275">
              <w:rPr>
                <w:rFonts w:ascii="Times New Roman" w:hAnsi="Times New Roman"/>
                <w:bCs/>
                <w:i/>
                <w:sz w:val="24"/>
                <w:szCs w:val="24"/>
              </w:rPr>
              <w:t>ồng thời thoát cận nghèo; hoặc thoát cận nghèo</w:t>
            </w:r>
            <w:r w:rsidR="00C06CC0" w:rsidRPr="00043275">
              <w:rPr>
                <w:rFonts w:ascii="Times New Roman" w:hAnsi="Times New Roman"/>
                <w:bCs/>
                <w:i/>
                <w:sz w:val="24"/>
                <w:szCs w:val="24"/>
              </w:rPr>
              <w:t>”</w:t>
            </w:r>
            <w:r>
              <w:rPr>
                <w:rFonts w:ascii="Times New Roman" w:hAnsi="Times New Roman"/>
                <w:bCs/>
                <w:sz w:val="24"/>
                <w:szCs w:val="24"/>
              </w:rPr>
              <w:t xml:space="preserve"> Nghị quyết có hiệu lực </w:t>
            </w:r>
            <w:r w:rsidR="00C06CC0">
              <w:rPr>
                <w:rFonts w:ascii="Times New Roman" w:hAnsi="Times New Roman"/>
                <w:bCs/>
                <w:sz w:val="24"/>
                <w:szCs w:val="24"/>
              </w:rPr>
              <w:t xml:space="preserve">từ </w:t>
            </w:r>
            <w:r>
              <w:rPr>
                <w:rFonts w:ascii="Times New Roman" w:hAnsi="Times New Roman"/>
                <w:bCs/>
                <w:sz w:val="24"/>
                <w:szCs w:val="24"/>
              </w:rPr>
              <w:t>ngày 01/01/2025</w:t>
            </w:r>
            <w:r w:rsidR="00E5007E">
              <w:rPr>
                <w:rFonts w:ascii="Times New Roman" w:hAnsi="Times New Roman"/>
                <w:bCs/>
                <w:sz w:val="24"/>
                <w:szCs w:val="24"/>
              </w:rPr>
              <w:t xml:space="preserve"> và hết hiệu lực khi Dự thảo Nghị quyết có hiệu lực thi hành (dự kiến ngày 1/1/2026),</w:t>
            </w:r>
            <w:r>
              <w:rPr>
                <w:rFonts w:ascii="Times New Roman" w:hAnsi="Times New Roman"/>
                <w:bCs/>
                <w:sz w:val="24"/>
                <w:szCs w:val="24"/>
              </w:rPr>
              <w:t xml:space="preserve"> như vậy cuối năm 2025 sẽ</w:t>
            </w:r>
            <w:r w:rsidR="00C06CC0">
              <w:rPr>
                <w:rFonts w:ascii="Times New Roman" w:hAnsi="Times New Roman"/>
                <w:bCs/>
                <w:sz w:val="24"/>
                <w:szCs w:val="24"/>
              </w:rPr>
              <w:t xml:space="preserve"> phát sinh một nhóm</w:t>
            </w:r>
            <w:r>
              <w:rPr>
                <w:rFonts w:ascii="Times New Roman" w:hAnsi="Times New Roman"/>
                <w:bCs/>
                <w:sz w:val="24"/>
                <w:szCs w:val="24"/>
              </w:rPr>
              <w:t xml:space="preserve"> trẻ em được công nhận thoát</w:t>
            </w:r>
            <w:r w:rsidR="00BE7F68">
              <w:rPr>
                <w:rFonts w:ascii="Times New Roman" w:hAnsi="Times New Roman"/>
                <w:bCs/>
                <w:sz w:val="24"/>
                <w:szCs w:val="24"/>
              </w:rPr>
              <w:t xml:space="preserve"> </w:t>
            </w:r>
            <w:r w:rsidRPr="00AE008E">
              <w:rPr>
                <w:rFonts w:ascii="Times New Roman" w:hAnsi="Times New Roman"/>
                <w:bCs/>
                <w:sz w:val="24"/>
                <w:szCs w:val="24"/>
              </w:rPr>
              <w:t>nghèo, thoát cận nghèo</w:t>
            </w:r>
            <w:r w:rsidR="00E5007E">
              <w:rPr>
                <w:rFonts w:ascii="Times New Roman" w:hAnsi="Times New Roman"/>
                <w:bCs/>
                <w:sz w:val="24"/>
                <w:szCs w:val="24"/>
              </w:rPr>
              <w:t xml:space="preserve"> đầu tiên là đối tượng của Nghị quyết số 22/20204/NQ-HĐND. Nếu không bổ sung quy định như dự thảo Nghị quyết thì</w:t>
            </w:r>
            <w:r w:rsidR="00C06CC0">
              <w:rPr>
                <w:rFonts w:ascii="Times New Roman" w:hAnsi="Times New Roman"/>
                <w:bCs/>
                <w:sz w:val="24"/>
                <w:szCs w:val="24"/>
              </w:rPr>
              <w:t xml:space="preserve"> nhóm đối tượng này sẽ không được</w:t>
            </w:r>
            <w:r w:rsidR="00E5007E">
              <w:rPr>
                <w:rFonts w:ascii="Times New Roman" w:hAnsi="Times New Roman"/>
                <w:bCs/>
                <w:sz w:val="24"/>
                <w:szCs w:val="24"/>
              </w:rPr>
              <w:t xml:space="preserve"> tiếp tục hỗ trợ, dẫn đến gián đoạn chính sách, gây thiệt thòi cho đối tượng.</w:t>
            </w:r>
            <w:r>
              <w:rPr>
                <w:rFonts w:ascii="Times New Roman" w:hAnsi="Times New Roman"/>
                <w:bCs/>
                <w:sz w:val="24"/>
                <w:szCs w:val="24"/>
              </w:rPr>
              <w:t xml:space="preserve"> Do đó, </w:t>
            </w:r>
            <w:r w:rsidR="00F65ED0">
              <w:rPr>
                <w:rFonts w:ascii="Times New Roman" w:hAnsi="Times New Roman"/>
                <w:bCs/>
                <w:sz w:val="24"/>
                <w:szCs w:val="24"/>
              </w:rPr>
              <w:t xml:space="preserve">việc bổ sung </w:t>
            </w:r>
            <w:r>
              <w:rPr>
                <w:rFonts w:ascii="Times New Roman" w:hAnsi="Times New Roman"/>
                <w:bCs/>
                <w:sz w:val="24"/>
                <w:szCs w:val="24"/>
              </w:rPr>
              <w:t>để đảm bảo</w:t>
            </w:r>
            <w:r w:rsidR="00C06CC0">
              <w:rPr>
                <w:rFonts w:ascii="Times New Roman" w:hAnsi="Times New Roman"/>
                <w:bCs/>
                <w:sz w:val="24"/>
                <w:szCs w:val="24"/>
              </w:rPr>
              <w:t xml:space="preserve"> quyền lợi của trẻ em, đảm bảo</w:t>
            </w:r>
            <w:r w:rsidR="00F65ED0">
              <w:rPr>
                <w:rFonts w:ascii="Times New Roman" w:hAnsi="Times New Roman"/>
                <w:bCs/>
                <w:sz w:val="24"/>
                <w:szCs w:val="24"/>
              </w:rPr>
              <w:t xml:space="preserve"> tính liên tục của chính sách và sự hỗ trợ ổn định </w:t>
            </w:r>
            <w:r w:rsidR="00F65ED0" w:rsidRPr="00F65ED0">
              <w:rPr>
                <w:rFonts w:ascii="Times New Roman" w:hAnsi="Times New Roman" w:hint="eastAsia"/>
                <w:bCs/>
                <w:sz w:val="24"/>
                <w:szCs w:val="24"/>
              </w:rPr>
              <w:t>đ</w:t>
            </w:r>
            <w:r w:rsidR="00F65ED0" w:rsidRPr="00F65ED0">
              <w:rPr>
                <w:rFonts w:ascii="Times New Roman" w:hAnsi="Times New Roman"/>
                <w:bCs/>
                <w:sz w:val="24"/>
                <w:szCs w:val="24"/>
              </w:rPr>
              <w:t>ời sống và học tập của trẻ em sau khi thoát nghèo, phù hợp với chủ tr</w:t>
            </w:r>
            <w:r w:rsidR="00F65ED0" w:rsidRPr="00F65ED0">
              <w:rPr>
                <w:rFonts w:ascii="Times New Roman" w:hAnsi="Times New Roman" w:hint="eastAsia"/>
                <w:bCs/>
                <w:sz w:val="24"/>
                <w:szCs w:val="24"/>
              </w:rPr>
              <w:t>ươ</w:t>
            </w:r>
            <w:r w:rsidR="00F65ED0" w:rsidRPr="00F65ED0">
              <w:rPr>
                <w:rFonts w:ascii="Times New Roman" w:hAnsi="Times New Roman"/>
                <w:bCs/>
                <w:sz w:val="24"/>
                <w:szCs w:val="24"/>
              </w:rPr>
              <w:t xml:space="preserve">ng giảm nghèo bền vững và mục tiêu “không </w:t>
            </w:r>
            <w:r w:rsidR="00F65ED0" w:rsidRPr="00F65ED0">
              <w:rPr>
                <w:rFonts w:ascii="Times New Roman" w:hAnsi="Times New Roman" w:hint="eastAsia"/>
                <w:bCs/>
                <w:sz w:val="24"/>
                <w:szCs w:val="24"/>
              </w:rPr>
              <w:t>đ</w:t>
            </w:r>
            <w:r w:rsidR="00F65ED0" w:rsidRPr="00F65ED0">
              <w:rPr>
                <w:rFonts w:ascii="Times New Roman" w:hAnsi="Times New Roman"/>
                <w:bCs/>
                <w:sz w:val="24"/>
                <w:szCs w:val="24"/>
              </w:rPr>
              <w:t>ể trẻ em nào bị bỏ lại phía sau”.</w:t>
            </w:r>
          </w:p>
        </w:tc>
      </w:tr>
      <w:tr w:rsidR="004D7C41" w:rsidTr="0095768E">
        <w:tc>
          <w:tcPr>
            <w:tcW w:w="5495" w:type="dxa"/>
          </w:tcPr>
          <w:p w:rsidR="009322AD" w:rsidRDefault="004838FC" w:rsidP="009322AD">
            <w:pPr>
              <w:pBdr>
                <w:top w:val="nil"/>
                <w:left w:val="nil"/>
                <w:bottom w:val="nil"/>
                <w:right w:val="nil"/>
                <w:between w:val="nil"/>
              </w:pBdr>
              <w:tabs>
                <w:tab w:val="left" w:pos="1276"/>
              </w:tabs>
              <w:spacing w:after="120" w:line="340" w:lineRule="exact"/>
              <w:jc w:val="both"/>
              <w:rPr>
                <w:rFonts w:ascii="Times New Roman" w:hAnsi="Times New Roman"/>
                <w:b/>
                <w:noProof/>
                <w:spacing w:val="-6"/>
                <w:sz w:val="24"/>
                <w:szCs w:val="24"/>
                <w:lang w:eastAsia="vi-VN"/>
              </w:rPr>
            </w:pPr>
            <w:r w:rsidRPr="004838FC">
              <w:rPr>
                <w:rFonts w:ascii="Times New Roman" w:hAnsi="Times New Roman"/>
                <w:b/>
                <w:noProof/>
                <w:spacing w:val="-6"/>
                <w:sz w:val="24"/>
                <w:szCs w:val="24"/>
                <w:lang w:val="vi-VN" w:eastAsia="vi-VN"/>
              </w:rPr>
              <w:lastRenderedPageBreak/>
              <w:t xml:space="preserve">Điều </w:t>
            </w:r>
            <w:r w:rsidRPr="004838FC">
              <w:rPr>
                <w:rFonts w:ascii="Times New Roman" w:hAnsi="Times New Roman"/>
                <w:b/>
                <w:noProof/>
                <w:spacing w:val="-6"/>
                <w:sz w:val="24"/>
                <w:szCs w:val="24"/>
                <w:lang w:eastAsia="vi-VN"/>
              </w:rPr>
              <w:t>5</w:t>
            </w:r>
            <w:r w:rsidRPr="004838FC">
              <w:rPr>
                <w:rFonts w:ascii="Times New Roman" w:hAnsi="Times New Roman"/>
                <w:b/>
                <w:noProof/>
                <w:spacing w:val="-6"/>
                <w:sz w:val="24"/>
                <w:szCs w:val="24"/>
                <w:lang w:val="vi-VN" w:eastAsia="vi-VN"/>
              </w:rPr>
              <w:t>.</w:t>
            </w:r>
            <w:r w:rsidRPr="004838FC">
              <w:rPr>
                <w:rFonts w:ascii="Times New Roman" w:hAnsi="Times New Roman"/>
                <w:b/>
                <w:noProof/>
                <w:spacing w:val="-6"/>
                <w:sz w:val="24"/>
                <w:szCs w:val="24"/>
                <w:lang w:eastAsia="vi-VN"/>
              </w:rPr>
              <w:t xml:space="preserve"> Nguồn kinh phí thực hiện</w:t>
            </w:r>
          </w:p>
          <w:p w:rsidR="004D7C41" w:rsidRPr="0095768E" w:rsidRDefault="004838FC" w:rsidP="0095768E">
            <w:pPr>
              <w:pBdr>
                <w:top w:val="nil"/>
                <w:left w:val="nil"/>
                <w:bottom w:val="nil"/>
                <w:right w:val="nil"/>
                <w:between w:val="nil"/>
              </w:pBdr>
              <w:tabs>
                <w:tab w:val="left" w:pos="1276"/>
              </w:tabs>
              <w:spacing w:after="120" w:line="340" w:lineRule="exact"/>
              <w:jc w:val="both"/>
              <w:rPr>
                <w:rFonts w:ascii="Times New Roman" w:hAnsi="Times New Roman"/>
                <w:b/>
                <w:noProof/>
                <w:spacing w:val="-6"/>
                <w:sz w:val="24"/>
                <w:szCs w:val="24"/>
                <w:lang w:eastAsia="vi-VN"/>
              </w:rPr>
            </w:pPr>
            <w:r w:rsidRPr="004838FC">
              <w:rPr>
                <w:rFonts w:ascii="Times New Roman" w:hAnsi="Times New Roman"/>
                <w:sz w:val="24"/>
                <w:szCs w:val="24"/>
              </w:rPr>
              <w:t xml:space="preserve">  Do ngân sách thành phố bảo đảm theo phân cấp ngân sách hiện hành.</w:t>
            </w:r>
          </w:p>
        </w:tc>
        <w:tc>
          <w:tcPr>
            <w:tcW w:w="5670" w:type="dxa"/>
          </w:tcPr>
          <w:p w:rsidR="004838FC" w:rsidRPr="004838FC" w:rsidRDefault="004838FC" w:rsidP="009322AD">
            <w:pPr>
              <w:pBdr>
                <w:top w:val="nil"/>
                <w:left w:val="nil"/>
                <w:bottom w:val="nil"/>
                <w:right w:val="nil"/>
                <w:between w:val="nil"/>
              </w:pBdr>
              <w:tabs>
                <w:tab w:val="left" w:pos="1276"/>
              </w:tabs>
              <w:spacing w:before="120" w:after="120" w:line="340" w:lineRule="exact"/>
              <w:jc w:val="both"/>
              <w:rPr>
                <w:rFonts w:ascii="Times New Roman" w:hAnsi="Times New Roman"/>
                <w:b/>
                <w:noProof/>
                <w:spacing w:val="-6"/>
                <w:sz w:val="24"/>
                <w:szCs w:val="24"/>
                <w:lang w:eastAsia="vi-VN"/>
              </w:rPr>
            </w:pPr>
            <w:r w:rsidRPr="004838FC">
              <w:rPr>
                <w:rFonts w:ascii="Times New Roman" w:hAnsi="Times New Roman"/>
                <w:b/>
                <w:noProof/>
                <w:spacing w:val="-6"/>
                <w:sz w:val="24"/>
                <w:szCs w:val="24"/>
                <w:lang w:val="vi-VN" w:eastAsia="vi-VN"/>
              </w:rPr>
              <w:t xml:space="preserve">Điều </w:t>
            </w:r>
            <w:r w:rsidRPr="004838FC">
              <w:rPr>
                <w:rFonts w:ascii="Times New Roman" w:hAnsi="Times New Roman"/>
                <w:b/>
                <w:noProof/>
                <w:spacing w:val="-6"/>
                <w:sz w:val="24"/>
                <w:szCs w:val="24"/>
                <w:lang w:eastAsia="vi-VN"/>
              </w:rPr>
              <w:t>5</w:t>
            </w:r>
            <w:r w:rsidRPr="004838FC">
              <w:rPr>
                <w:rFonts w:ascii="Times New Roman" w:hAnsi="Times New Roman"/>
                <w:b/>
                <w:noProof/>
                <w:spacing w:val="-6"/>
                <w:sz w:val="24"/>
                <w:szCs w:val="24"/>
                <w:lang w:val="vi-VN" w:eastAsia="vi-VN"/>
              </w:rPr>
              <w:t>.</w:t>
            </w:r>
            <w:r w:rsidRPr="004838FC">
              <w:rPr>
                <w:rFonts w:ascii="Times New Roman" w:hAnsi="Times New Roman"/>
                <w:b/>
                <w:noProof/>
                <w:spacing w:val="-6"/>
                <w:sz w:val="24"/>
                <w:szCs w:val="24"/>
                <w:lang w:eastAsia="vi-VN"/>
              </w:rPr>
              <w:t xml:space="preserve"> Nguồn kinh phí thực hiện</w:t>
            </w:r>
          </w:p>
          <w:p w:rsidR="004D7C41" w:rsidRPr="0095768E" w:rsidRDefault="004838FC" w:rsidP="0095768E">
            <w:pPr>
              <w:tabs>
                <w:tab w:val="left" w:pos="993"/>
              </w:tabs>
              <w:spacing w:before="120" w:after="120" w:line="340" w:lineRule="exact"/>
              <w:jc w:val="both"/>
              <w:rPr>
                <w:rFonts w:ascii="Times New Roman" w:hAnsi="Times New Roman"/>
                <w:sz w:val="24"/>
                <w:szCs w:val="24"/>
              </w:rPr>
            </w:pPr>
            <w:r w:rsidRPr="004838FC">
              <w:rPr>
                <w:rFonts w:ascii="Times New Roman" w:hAnsi="Times New Roman"/>
                <w:sz w:val="24"/>
                <w:szCs w:val="24"/>
              </w:rPr>
              <w:t>Do ngân sách thành phố bảo đảm theo phân cấp ngân sách hiện hành.</w:t>
            </w:r>
          </w:p>
        </w:tc>
        <w:tc>
          <w:tcPr>
            <w:tcW w:w="3402" w:type="dxa"/>
            <w:vAlign w:val="center"/>
          </w:tcPr>
          <w:p w:rsidR="00F65ED0" w:rsidRDefault="00F65ED0" w:rsidP="0095768E">
            <w:pPr>
              <w:jc w:val="both"/>
              <w:rPr>
                <w:rFonts w:ascii="Times New Roman" w:hAnsi="Times New Roman"/>
                <w:bCs/>
                <w:sz w:val="24"/>
                <w:szCs w:val="24"/>
              </w:rPr>
            </w:pPr>
            <w:r>
              <w:rPr>
                <w:rFonts w:ascii="Times New Roman" w:hAnsi="Times New Roman"/>
                <w:bCs/>
                <w:sz w:val="24"/>
                <w:szCs w:val="24"/>
              </w:rPr>
              <w:t>-</w:t>
            </w:r>
            <w:r w:rsidR="00E5007E" w:rsidRPr="00E5007E">
              <w:rPr>
                <w:rFonts w:ascii="Times New Roman" w:hAnsi="Times New Roman"/>
                <w:bCs/>
                <w:sz w:val="24"/>
                <w:szCs w:val="24"/>
              </w:rPr>
              <w:t xml:space="preserve"> Dự thảo Nghị quyết Kế thừa nội dung của Nghị quyết số 22/2024/NQ-HĐND</w:t>
            </w:r>
          </w:p>
          <w:p w:rsidR="004D7C41" w:rsidRDefault="004D7C41" w:rsidP="0095768E">
            <w:pPr>
              <w:jc w:val="both"/>
              <w:rPr>
                <w:rFonts w:ascii="Times New Roman" w:hAnsi="Times New Roman"/>
                <w:b/>
                <w:bCs/>
              </w:rPr>
            </w:pPr>
          </w:p>
        </w:tc>
      </w:tr>
      <w:tr w:rsidR="004D7C41" w:rsidTr="0095768E">
        <w:tc>
          <w:tcPr>
            <w:tcW w:w="5495" w:type="dxa"/>
          </w:tcPr>
          <w:p w:rsidR="004838FC" w:rsidRPr="004838FC" w:rsidRDefault="004838FC" w:rsidP="004838FC">
            <w:pPr>
              <w:tabs>
                <w:tab w:val="left" w:pos="851"/>
              </w:tabs>
              <w:spacing w:before="120" w:after="120" w:line="340" w:lineRule="exact"/>
              <w:jc w:val="both"/>
              <w:rPr>
                <w:rFonts w:ascii="Times New Roman" w:hAnsi="Times New Roman"/>
                <w:b/>
                <w:sz w:val="24"/>
                <w:szCs w:val="24"/>
              </w:rPr>
            </w:pPr>
            <w:r w:rsidRPr="004838FC">
              <w:rPr>
                <w:rFonts w:ascii="Times New Roman" w:hAnsi="Times New Roman"/>
                <w:b/>
                <w:sz w:val="24"/>
                <w:szCs w:val="24"/>
              </w:rPr>
              <w:lastRenderedPageBreak/>
              <w:t>Điều 6. Điều khoản thi hành</w:t>
            </w:r>
          </w:p>
          <w:p w:rsidR="004838FC" w:rsidRPr="004838FC" w:rsidRDefault="004838FC" w:rsidP="004838FC">
            <w:pPr>
              <w:tabs>
                <w:tab w:val="left" w:pos="851"/>
              </w:tabs>
              <w:spacing w:before="120" w:after="120" w:line="340" w:lineRule="exact"/>
              <w:jc w:val="both"/>
              <w:rPr>
                <w:rFonts w:ascii="Times New Roman" w:hAnsi="Times New Roman"/>
                <w:sz w:val="24"/>
                <w:szCs w:val="24"/>
              </w:rPr>
            </w:pPr>
            <w:r w:rsidRPr="004838FC">
              <w:rPr>
                <w:rFonts w:ascii="Times New Roman" w:hAnsi="Times New Roman"/>
                <w:sz w:val="24"/>
                <w:szCs w:val="24"/>
              </w:rPr>
              <w:t>1. Nghị quyết có hiệu lực kể từ ngày 01 tháng 01 năm 2025.</w:t>
            </w: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4838FC" w:rsidRPr="004838FC" w:rsidRDefault="004838FC" w:rsidP="004838FC">
            <w:pPr>
              <w:tabs>
                <w:tab w:val="left" w:pos="851"/>
              </w:tabs>
              <w:spacing w:before="120" w:after="120" w:line="340" w:lineRule="exact"/>
              <w:jc w:val="both"/>
              <w:rPr>
                <w:rFonts w:ascii="Times New Roman" w:hAnsi="Times New Roman"/>
                <w:sz w:val="24"/>
                <w:szCs w:val="24"/>
              </w:rPr>
            </w:pPr>
            <w:r w:rsidRPr="004838FC">
              <w:rPr>
                <w:rFonts w:ascii="Times New Roman" w:hAnsi="Times New Roman"/>
                <w:sz w:val="24"/>
                <w:szCs w:val="24"/>
              </w:rPr>
              <w:t>2. Bãi bỏ các nhóm đối tượng trẻ em đang hưởng chính sách trong các quy định sau</w:t>
            </w:r>
          </w:p>
          <w:p w:rsidR="004838FC" w:rsidRPr="004838FC" w:rsidRDefault="004838FC" w:rsidP="004838FC">
            <w:pPr>
              <w:tabs>
                <w:tab w:val="left" w:pos="851"/>
              </w:tabs>
              <w:spacing w:before="120" w:after="120" w:line="340" w:lineRule="exact"/>
              <w:jc w:val="both"/>
              <w:rPr>
                <w:rFonts w:ascii="Times New Roman" w:hAnsi="Times New Roman"/>
                <w:noProof/>
                <w:sz w:val="24"/>
                <w:szCs w:val="24"/>
                <w:lang w:eastAsia="vi-VN"/>
              </w:rPr>
            </w:pPr>
            <w:r w:rsidRPr="004838FC">
              <w:rPr>
                <w:rFonts w:ascii="Times New Roman" w:hAnsi="Times New Roman"/>
                <w:sz w:val="24"/>
                <w:szCs w:val="24"/>
              </w:rPr>
              <w:t xml:space="preserve"> a) T</w:t>
            </w:r>
            <w:r w:rsidRPr="004838FC">
              <w:rPr>
                <w:rFonts w:ascii="Times New Roman" w:hAnsi="Times New Roman"/>
                <w:sz w:val="24"/>
                <w:szCs w:val="24"/>
                <w:lang w:eastAsia="vi-VN"/>
              </w:rPr>
              <w:t xml:space="preserve">rẻ em </w:t>
            </w:r>
            <w:r w:rsidRPr="004838FC">
              <w:rPr>
                <w:rFonts w:ascii="Times New Roman" w:hAnsi="Times New Roman"/>
                <w:sz w:val="24"/>
                <w:szCs w:val="24"/>
              </w:rPr>
              <w:t xml:space="preserve">thuộc hộ nghèo, hộ cận nghèo là đối tượng bảo trợ xã hội đang hưởng trợ cấp xã hội hàng tháng theo quy định tại Điều 5 Nghị định số 20/2021/NĐ-CP của Chính phủ và đối tượng trẻ em thuộc hộ nghèo, hộ cận nghèo (không phải là trẻ em mồ côi) được quy định tại </w:t>
            </w:r>
            <w:r w:rsidRPr="004838FC">
              <w:rPr>
                <w:rFonts w:ascii="Times New Roman" w:hAnsi="Times New Roman"/>
                <w:noProof/>
                <w:sz w:val="24"/>
                <w:szCs w:val="24"/>
                <w:lang w:eastAsia="vi-VN"/>
              </w:rPr>
              <w:t>điểm a và điểm b khoản 2 Điều 1 Nghị quyết số 04/2022/NQ-HĐND ngày 20/7/2022 của Hội đồng nhân dân thành phố quy định một số chính sách đặc thù hỗ trợ người thuộc hộ nghèo, hộ cận nghèo, hộ mới thoát nghèo giai đoạn 2022 - 2025 trên địa bàn thành phố Hải Phòng;</w:t>
            </w:r>
          </w:p>
          <w:p w:rsidR="004838FC" w:rsidRPr="004838FC" w:rsidRDefault="004838FC" w:rsidP="004838FC">
            <w:pPr>
              <w:tabs>
                <w:tab w:val="left" w:pos="851"/>
              </w:tabs>
              <w:spacing w:before="120" w:after="120" w:line="340" w:lineRule="exact"/>
              <w:jc w:val="both"/>
              <w:rPr>
                <w:rFonts w:ascii="Times New Roman" w:hAnsi="Times New Roman"/>
                <w:sz w:val="24"/>
                <w:szCs w:val="24"/>
              </w:rPr>
            </w:pPr>
            <w:r w:rsidRPr="004838FC">
              <w:rPr>
                <w:rFonts w:ascii="Times New Roman" w:hAnsi="Times New Roman"/>
                <w:noProof/>
                <w:sz w:val="24"/>
                <w:szCs w:val="24"/>
                <w:lang w:eastAsia="vi-VN"/>
              </w:rPr>
              <w:t xml:space="preserve">b) Trẻ em khuyết tật là thế hệ thứ ba của người hoạt động kháng chiến bị nhiễm chất độc hóa học, được Hội đồng xác định mức độ khuyết tật cấp xã xác định mức khuyết tật nhẹ được quy định tại điểm c khoản 1 Điều 1 Nghị quyết số 14/2023/NQ- HĐND ngày </w:t>
            </w:r>
            <w:r w:rsidRPr="004838FC">
              <w:rPr>
                <w:rFonts w:ascii="Times New Roman" w:hAnsi="Times New Roman"/>
                <w:noProof/>
                <w:sz w:val="24"/>
                <w:szCs w:val="24"/>
                <w:lang w:eastAsia="vi-VN"/>
              </w:rPr>
              <w:lastRenderedPageBreak/>
              <w:t xml:space="preserve">08/12/2023 về việc sửa đổi, bổ sung Điều 1 Nghị quyết số 53/2019/NQ-HĐND ngày 09/12/2019 về nâng mức chuẩn trợ giúp xã hội và một số chính sách trợ giúp xã hội trên địa bàn thành phố Hải Phòng giai đoạn 2020-2025.  </w:t>
            </w:r>
          </w:p>
          <w:p w:rsidR="004D7C41" w:rsidRPr="0095768E" w:rsidRDefault="004838FC" w:rsidP="0095768E">
            <w:pPr>
              <w:tabs>
                <w:tab w:val="left" w:pos="851"/>
              </w:tabs>
              <w:spacing w:before="120" w:after="120" w:line="340" w:lineRule="exact"/>
              <w:jc w:val="both"/>
              <w:rPr>
                <w:rFonts w:ascii="Times New Roman" w:hAnsi="Times New Roman"/>
                <w:sz w:val="24"/>
                <w:szCs w:val="24"/>
              </w:rPr>
            </w:pPr>
            <w:r w:rsidRPr="004838FC">
              <w:rPr>
                <w:rFonts w:ascii="Times New Roman" w:hAnsi="Times New Roman"/>
                <w:sz w:val="24"/>
                <w:szCs w:val="24"/>
              </w:rPr>
              <w:t>3. Trường hợp các văn bản dẫn chiếu trong Nghị quyết này được thay thế hoặc sửa đổi, bổ sung thì thực hiện theo văn bản thay thế hoặc sửa đổi, bổ sung.</w:t>
            </w:r>
          </w:p>
        </w:tc>
        <w:tc>
          <w:tcPr>
            <w:tcW w:w="5670" w:type="dxa"/>
          </w:tcPr>
          <w:p w:rsidR="004838FC" w:rsidRPr="004838FC" w:rsidRDefault="004838FC" w:rsidP="004838FC">
            <w:pPr>
              <w:tabs>
                <w:tab w:val="left" w:pos="851"/>
              </w:tabs>
              <w:spacing w:before="120" w:after="120" w:line="340" w:lineRule="exact"/>
              <w:jc w:val="both"/>
              <w:rPr>
                <w:rFonts w:ascii="Times New Roman" w:hAnsi="Times New Roman"/>
                <w:b/>
                <w:sz w:val="24"/>
                <w:szCs w:val="24"/>
              </w:rPr>
            </w:pPr>
            <w:r w:rsidRPr="004838FC">
              <w:rPr>
                <w:rFonts w:ascii="Times New Roman" w:hAnsi="Times New Roman"/>
                <w:b/>
                <w:sz w:val="24"/>
                <w:szCs w:val="24"/>
              </w:rPr>
              <w:lastRenderedPageBreak/>
              <w:t>Điều 6. Điều khoản thi hành</w:t>
            </w:r>
          </w:p>
          <w:p w:rsidR="004838FC" w:rsidRPr="00301538" w:rsidRDefault="004838FC" w:rsidP="004838FC">
            <w:pPr>
              <w:tabs>
                <w:tab w:val="left" w:pos="851"/>
              </w:tabs>
              <w:spacing w:before="120" w:after="120" w:line="340" w:lineRule="exact"/>
              <w:jc w:val="both"/>
              <w:rPr>
                <w:rFonts w:ascii="Times New Roman" w:hAnsi="Times New Roman"/>
                <w:sz w:val="24"/>
                <w:szCs w:val="24"/>
              </w:rPr>
            </w:pPr>
            <w:r w:rsidRPr="004838FC">
              <w:rPr>
                <w:rFonts w:ascii="Times New Roman" w:hAnsi="Times New Roman"/>
                <w:sz w:val="24"/>
                <w:szCs w:val="24"/>
              </w:rPr>
              <w:t xml:space="preserve">1. Nghị quyết có hiệu lực kể từ ngày 01 tháng 01 </w:t>
            </w:r>
            <w:r w:rsidRPr="00301538">
              <w:rPr>
                <w:rFonts w:ascii="Times New Roman" w:hAnsi="Times New Roman"/>
                <w:sz w:val="24"/>
                <w:szCs w:val="24"/>
              </w:rPr>
              <w:t>năm 202</w:t>
            </w:r>
            <w:r w:rsidR="009322AD" w:rsidRPr="00301538">
              <w:rPr>
                <w:rFonts w:ascii="Times New Roman" w:hAnsi="Times New Roman"/>
                <w:sz w:val="24"/>
                <w:szCs w:val="24"/>
              </w:rPr>
              <w:t>6</w:t>
            </w:r>
            <w:r w:rsidR="00301538" w:rsidRPr="00301538">
              <w:rPr>
                <w:rFonts w:ascii="Times New Roman" w:hAnsi="Times New Roman"/>
                <w:sz w:val="24"/>
                <w:szCs w:val="24"/>
              </w:rPr>
              <w:t xml:space="preserve"> và thay thế Nghị quyết số 22/2024/NQ-HĐND ngày 06/12/2024 của Hội đồng nhân dân thành phố về Quy định một số chính sách hỗ trợ trẻ em có hoàn cảnh đặc biệt, hoàn cảnh khó khăn trên địa bàn thành phố Hải Phòng giai đoạn 2025-2030.</w:t>
            </w: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770150" w:rsidRDefault="00770150" w:rsidP="004838FC">
            <w:pPr>
              <w:tabs>
                <w:tab w:val="left" w:pos="851"/>
              </w:tabs>
              <w:spacing w:before="120" w:after="120" w:line="340" w:lineRule="exact"/>
              <w:jc w:val="both"/>
              <w:rPr>
                <w:rFonts w:ascii="Times New Roman" w:hAnsi="Times New Roman"/>
                <w:sz w:val="24"/>
                <w:szCs w:val="24"/>
              </w:rPr>
            </w:pPr>
          </w:p>
          <w:p w:rsidR="004838FC" w:rsidRPr="004838FC" w:rsidRDefault="00903D59" w:rsidP="004838FC">
            <w:pPr>
              <w:tabs>
                <w:tab w:val="left" w:pos="851"/>
              </w:tabs>
              <w:spacing w:before="120" w:after="120" w:line="340" w:lineRule="exact"/>
              <w:jc w:val="both"/>
              <w:rPr>
                <w:rFonts w:ascii="Times New Roman" w:hAnsi="Times New Roman"/>
                <w:sz w:val="24"/>
                <w:szCs w:val="24"/>
              </w:rPr>
            </w:pPr>
            <w:r>
              <w:rPr>
                <w:rFonts w:ascii="Times New Roman" w:hAnsi="Times New Roman"/>
                <w:sz w:val="24"/>
                <w:szCs w:val="24"/>
              </w:rPr>
              <w:t>2</w:t>
            </w:r>
            <w:r w:rsidR="004838FC" w:rsidRPr="004838FC">
              <w:rPr>
                <w:rFonts w:ascii="Times New Roman" w:hAnsi="Times New Roman"/>
                <w:sz w:val="24"/>
                <w:szCs w:val="24"/>
              </w:rPr>
              <w:t>. Trường hợp các văn bản dẫn chiếu trong Nghị quyết này được thay thế hoặc sửa đổi, bổ sung thì thực hiện theo văn bản thay thế hoặc sửa đổi, bổ sung.</w:t>
            </w:r>
          </w:p>
          <w:p w:rsidR="004D7C41" w:rsidRPr="004838FC" w:rsidRDefault="004D7C41" w:rsidP="00004B6A">
            <w:pPr>
              <w:jc w:val="center"/>
              <w:rPr>
                <w:rFonts w:ascii="Times New Roman" w:hAnsi="Times New Roman"/>
                <w:b/>
                <w:bCs/>
                <w:sz w:val="24"/>
                <w:szCs w:val="24"/>
              </w:rPr>
            </w:pPr>
          </w:p>
        </w:tc>
        <w:tc>
          <w:tcPr>
            <w:tcW w:w="3402" w:type="dxa"/>
            <w:vAlign w:val="center"/>
          </w:tcPr>
          <w:p w:rsidR="004D7C41" w:rsidRPr="009151D1" w:rsidRDefault="004D7C41" w:rsidP="0095768E">
            <w:pPr>
              <w:jc w:val="both"/>
              <w:rPr>
                <w:rFonts w:ascii="Times New Roman" w:hAnsi="Times New Roman"/>
                <w:b/>
                <w:bCs/>
                <w:sz w:val="24"/>
                <w:szCs w:val="24"/>
              </w:rPr>
            </w:pPr>
          </w:p>
          <w:p w:rsidR="00F65ED0" w:rsidRPr="009151D1" w:rsidRDefault="00F65ED0" w:rsidP="0095768E">
            <w:pPr>
              <w:jc w:val="both"/>
              <w:rPr>
                <w:rFonts w:ascii="Times New Roman" w:hAnsi="Times New Roman"/>
                <w:b/>
                <w:bCs/>
                <w:sz w:val="24"/>
                <w:szCs w:val="24"/>
              </w:rPr>
            </w:pPr>
          </w:p>
          <w:p w:rsidR="00E5007E" w:rsidRPr="009151D1" w:rsidRDefault="00E5007E" w:rsidP="0095768E">
            <w:pPr>
              <w:jc w:val="both"/>
              <w:rPr>
                <w:rFonts w:ascii="Times New Roman" w:hAnsi="Times New Roman"/>
                <w:bCs/>
                <w:sz w:val="24"/>
                <w:szCs w:val="24"/>
              </w:rPr>
            </w:pPr>
            <w:r w:rsidRPr="009151D1">
              <w:rPr>
                <w:rFonts w:ascii="Times New Roman" w:hAnsi="Times New Roman"/>
                <w:bCs/>
                <w:sz w:val="24"/>
                <w:szCs w:val="24"/>
              </w:rPr>
              <w:t xml:space="preserve">-Dự thảo Nghị quyết </w:t>
            </w:r>
            <w:r w:rsidR="00903D59" w:rsidRPr="009151D1">
              <w:rPr>
                <w:rFonts w:ascii="Times New Roman" w:hAnsi="Times New Roman"/>
                <w:bCs/>
                <w:sz w:val="24"/>
                <w:szCs w:val="24"/>
              </w:rPr>
              <w:t>quy định việc thay thế Nghị quyết số 22/2024/NQ-HĐND</w:t>
            </w:r>
          </w:p>
          <w:p w:rsidR="00E5007E" w:rsidRPr="009151D1" w:rsidRDefault="00E5007E" w:rsidP="0095768E">
            <w:pPr>
              <w:jc w:val="both"/>
              <w:rPr>
                <w:rFonts w:ascii="Times New Roman" w:hAnsi="Times New Roman"/>
                <w:bCs/>
                <w:sz w:val="24"/>
                <w:szCs w:val="24"/>
              </w:rPr>
            </w:pPr>
          </w:p>
          <w:p w:rsidR="00E5007E" w:rsidRPr="009151D1" w:rsidRDefault="00E5007E" w:rsidP="0095768E">
            <w:pPr>
              <w:jc w:val="both"/>
              <w:rPr>
                <w:rFonts w:ascii="Times New Roman" w:hAnsi="Times New Roman"/>
                <w:bCs/>
                <w:sz w:val="24"/>
                <w:szCs w:val="24"/>
              </w:rPr>
            </w:pPr>
          </w:p>
          <w:p w:rsidR="00E5007E" w:rsidRPr="009151D1" w:rsidRDefault="00E5007E" w:rsidP="0095768E">
            <w:pPr>
              <w:jc w:val="both"/>
              <w:rPr>
                <w:rFonts w:ascii="Times New Roman" w:hAnsi="Times New Roman"/>
                <w:bCs/>
                <w:sz w:val="24"/>
                <w:szCs w:val="24"/>
              </w:rPr>
            </w:pPr>
          </w:p>
          <w:p w:rsidR="00903D59" w:rsidRPr="009151D1" w:rsidRDefault="00903D59" w:rsidP="0095768E">
            <w:pPr>
              <w:jc w:val="both"/>
              <w:rPr>
                <w:rFonts w:ascii="Times New Roman" w:hAnsi="Times New Roman"/>
                <w:bCs/>
                <w:sz w:val="24"/>
                <w:szCs w:val="24"/>
              </w:rPr>
            </w:pPr>
          </w:p>
          <w:p w:rsidR="00903D59" w:rsidRPr="009151D1" w:rsidRDefault="00903D59" w:rsidP="0095768E">
            <w:pPr>
              <w:jc w:val="both"/>
              <w:rPr>
                <w:rFonts w:ascii="Times New Roman" w:hAnsi="Times New Roman"/>
                <w:bCs/>
                <w:sz w:val="24"/>
                <w:szCs w:val="24"/>
              </w:rPr>
            </w:pPr>
          </w:p>
          <w:p w:rsidR="00770150" w:rsidRDefault="00903D59" w:rsidP="0095768E">
            <w:pPr>
              <w:jc w:val="both"/>
              <w:rPr>
                <w:rFonts w:ascii="Times New Roman" w:hAnsi="Times New Roman"/>
                <w:sz w:val="24"/>
                <w:szCs w:val="24"/>
              </w:rPr>
            </w:pPr>
            <w:r w:rsidRPr="00537EBC">
              <w:rPr>
                <w:rFonts w:ascii="Times New Roman" w:hAnsi="Times New Roman"/>
                <w:bCs/>
                <w:sz w:val="24"/>
                <w:szCs w:val="24"/>
              </w:rPr>
              <w:t>-</w:t>
            </w:r>
            <w:r w:rsidR="00537EBC" w:rsidRPr="00537EBC">
              <w:rPr>
                <w:rFonts w:ascii="Times New Roman" w:hAnsi="Times New Roman"/>
                <w:sz w:val="24"/>
                <w:szCs w:val="24"/>
              </w:rPr>
              <w:t xml:space="preserve"> Dự thảo Nghị quyết không kế thừa khoản 2 Điều 6 Nghị quyết số 22/2024/NQ-HĐND vì nội dung này chỉ mang tính chất chuyển tiếp, nhằm bãi bỏ chính sách đối với nhóm trẻ em thuộc hộ nghèo, cận nghèo </w:t>
            </w:r>
            <w:r w:rsidR="00537EBC">
              <w:rPr>
                <w:rFonts w:ascii="Times New Roman" w:hAnsi="Times New Roman"/>
                <w:sz w:val="24"/>
                <w:szCs w:val="24"/>
              </w:rPr>
              <w:t>được quy định tại</w:t>
            </w:r>
            <w:r w:rsidR="00537EBC" w:rsidRPr="00537EBC">
              <w:rPr>
                <w:rFonts w:ascii="Times New Roman" w:hAnsi="Times New Roman"/>
                <w:sz w:val="24"/>
                <w:szCs w:val="24"/>
              </w:rPr>
              <w:t xml:space="preserve"> Nghị quyết số 04/2022/NQ-HĐND</w:t>
            </w:r>
            <w:r w:rsidR="00770150">
              <w:rPr>
                <w:rFonts w:ascii="Times New Roman" w:hAnsi="Times New Roman"/>
                <w:sz w:val="24"/>
                <w:szCs w:val="24"/>
              </w:rPr>
              <w:t xml:space="preserve"> và đối tượng trẻ em quy định tại</w:t>
            </w:r>
            <w:r w:rsidR="00770150" w:rsidRPr="004838FC">
              <w:rPr>
                <w:rFonts w:ascii="Times New Roman" w:hAnsi="Times New Roman"/>
                <w:noProof/>
                <w:sz w:val="24"/>
                <w:szCs w:val="24"/>
                <w:lang w:eastAsia="vi-VN"/>
              </w:rPr>
              <w:t xml:space="preserve"> </w:t>
            </w:r>
            <w:r w:rsidR="00770150" w:rsidRPr="004838FC">
              <w:rPr>
                <w:rFonts w:ascii="Times New Roman" w:hAnsi="Times New Roman"/>
                <w:noProof/>
                <w:sz w:val="24"/>
                <w:szCs w:val="24"/>
                <w:lang w:eastAsia="vi-VN"/>
              </w:rPr>
              <w:t>điểm c khoản 1 Điều 1 Nghị quyết số 14/2023/NQ- HĐND ngày 08/12/2023</w:t>
            </w:r>
            <w:r w:rsidR="00770150">
              <w:rPr>
                <w:rFonts w:ascii="Times New Roman" w:hAnsi="Times New Roman"/>
                <w:noProof/>
                <w:sz w:val="24"/>
                <w:szCs w:val="24"/>
                <w:lang w:eastAsia="vi-VN"/>
              </w:rPr>
              <w:t>.</w:t>
            </w:r>
            <w:r w:rsidR="00537EBC" w:rsidRPr="00537EBC">
              <w:rPr>
                <w:rFonts w:ascii="Times New Roman" w:hAnsi="Times New Roman"/>
                <w:sz w:val="24"/>
                <w:szCs w:val="24"/>
              </w:rPr>
              <w:t xml:space="preserve">Từ ngày 01/01/2025, </w:t>
            </w:r>
            <w:r w:rsidR="00770150">
              <w:rPr>
                <w:rFonts w:ascii="Times New Roman" w:hAnsi="Times New Roman"/>
                <w:sz w:val="24"/>
                <w:szCs w:val="24"/>
              </w:rPr>
              <w:t xml:space="preserve">các </w:t>
            </w:r>
            <w:r w:rsidR="00537EBC" w:rsidRPr="00537EBC">
              <w:rPr>
                <w:rFonts w:ascii="Times New Roman" w:hAnsi="Times New Roman"/>
                <w:sz w:val="24"/>
                <w:szCs w:val="24"/>
              </w:rPr>
              <w:t>nhóm đối tượng này đương nhiên không còn thuộc diện hưởng chính sách</w:t>
            </w:r>
            <w:r w:rsidR="00537EBC">
              <w:rPr>
                <w:rFonts w:ascii="Times New Roman" w:hAnsi="Times New Roman"/>
                <w:sz w:val="24"/>
                <w:szCs w:val="24"/>
              </w:rPr>
              <w:t xml:space="preserve"> của Nghị quyết số </w:t>
            </w:r>
            <w:r w:rsidR="00770150">
              <w:rPr>
                <w:rFonts w:ascii="Times New Roman" w:hAnsi="Times New Roman"/>
                <w:sz w:val="24"/>
                <w:szCs w:val="24"/>
              </w:rPr>
              <w:t xml:space="preserve">04/2022/NQ-HĐND và Nghị quyết số </w:t>
            </w:r>
            <w:r w:rsidR="00770150" w:rsidRPr="004838FC">
              <w:rPr>
                <w:rFonts w:ascii="Times New Roman" w:hAnsi="Times New Roman"/>
                <w:noProof/>
                <w:sz w:val="24"/>
                <w:szCs w:val="24"/>
                <w:lang w:eastAsia="vi-VN"/>
              </w:rPr>
              <w:t>14/2023/NQ- HĐND</w:t>
            </w:r>
            <w:r w:rsidR="00770150">
              <w:rPr>
                <w:rFonts w:ascii="Times New Roman" w:hAnsi="Times New Roman"/>
                <w:noProof/>
                <w:sz w:val="24"/>
                <w:szCs w:val="24"/>
                <w:lang w:eastAsia="vi-VN"/>
              </w:rPr>
              <w:t xml:space="preserve"> nên không đưa vào nội dung của Dự thảo Nghị quyết.</w:t>
            </w:r>
          </w:p>
          <w:p w:rsidR="00770150" w:rsidRDefault="00770150" w:rsidP="0095768E">
            <w:pPr>
              <w:jc w:val="both"/>
              <w:rPr>
                <w:rFonts w:ascii="Times New Roman" w:hAnsi="Times New Roman"/>
                <w:sz w:val="24"/>
                <w:szCs w:val="24"/>
              </w:rPr>
            </w:pPr>
          </w:p>
          <w:p w:rsidR="00770150" w:rsidRDefault="00770150" w:rsidP="0095768E">
            <w:pPr>
              <w:jc w:val="both"/>
              <w:rPr>
                <w:rFonts w:ascii="Times New Roman" w:hAnsi="Times New Roman"/>
                <w:sz w:val="24"/>
                <w:szCs w:val="24"/>
              </w:rPr>
            </w:pPr>
          </w:p>
          <w:p w:rsidR="00770150" w:rsidRDefault="00770150" w:rsidP="0095768E">
            <w:pPr>
              <w:jc w:val="both"/>
              <w:rPr>
                <w:rFonts w:ascii="Times New Roman" w:hAnsi="Times New Roman"/>
                <w:sz w:val="24"/>
                <w:szCs w:val="24"/>
              </w:rPr>
            </w:pPr>
          </w:p>
          <w:p w:rsidR="00770150" w:rsidRDefault="00770150" w:rsidP="0095768E">
            <w:pPr>
              <w:jc w:val="both"/>
              <w:rPr>
                <w:rFonts w:ascii="Times New Roman" w:hAnsi="Times New Roman"/>
                <w:sz w:val="24"/>
                <w:szCs w:val="24"/>
              </w:rPr>
            </w:pPr>
          </w:p>
          <w:p w:rsidR="00770150" w:rsidRDefault="00770150" w:rsidP="0095768E">
            <w:pPr>
              <w:jc w:val="both"/>
              <w:rPr>
                <w:rFonts w:ascii="Times New Roman" w:hAnsi="Times New Roman"/>
                <w:sz w:val="24"/>
                <w:szCs w:val="24"/>
              </w:rPr>
            </w:pPr>
          </w:p>
          <w:p w:rsidR="00770150" w:rsidRDefault="00770150" w:rsidP="0095768E">
            <w:pPr>
              <w:jc w:val="both"/>
              <w:rPr>
                <w:rFonts w:ascii="Times New Roman" w:hAnsi="Times New Roman"/>
                <w:sz w:val="24"/>
                <w:szCs w:val="24"/>
              </w:rPr>
            </w:pPr>
          </w:p>
          <w:p w:rsidR="00770150" w:rsidRPr="009151D1" w:rsidRDefault="00770150" w:rsidP="00770150">
            <w:pPr>
              <w:jc w:val="both"/>
              <w:rPr>
                <w:rFonts w:ascii="Times New Roman" w:hAnsi="Times New Roman"/>
                <w:bCs/>
                <w:sz w:val="24"/>
                <w:szCs w:val="24"/>
              </w:rPr>
            </w:pPr>
            <w:r w:rsidRPr="009151D1">
              <w:rPr>
                <w:rFonts w:ascii="Times New Roman" w:hAnsi="Times New Roman"/>
                <w:bCs/>
                <w:sz w:val="24"/>
                <w:szCs w:val="24"/>
              </w:rPr>
              <w:t>- Dự thảo Nghị quyết Kế thừa nội dung của Nghị quyết số 22/2024/NQ-HĐND</w:t>
            </w:r>
          </w:p>
          <w:p w:rsidR="00770150" w:rsidRPr="00537EBC" w:rsidRDefault="00770150" w:rsidP="0095768E">
            <w:pPr>
              <w:jc w:val="both"/>
              <w:rPr>
                <w:rFonts w:ascii="Times New Roman" w:hAnsi="Times New Roman"/>
                <w:bCs/>
                <w:sz w:val="24"/>
                <w:szCs w:val="24"/>
              </w:rPr>
            </w:pPr>
          </w:p>
        </w:tc>
      </w:tr>
      <w:tr w:rsidR="004838FC" w:rsidTr="0095768E">
        <w:tc>
          <w:tcPr>
            <w:tcW w:w="5495" w:type="dxa"/>
          </w:tcPr>
          <w:p w:rsidR="004838FC" w:rsidRPr="00884E1A" w:rsidRDefault="004838FC" w:rsidP="004838FC">
            <w:pPr>
              <w:tabs>
                <w:tab w:val="left" w:pos="993"/>
              </w:tabs>
              <w:spacing w:before="120" w:after="120" w:line="340" w:lineRule="exact"/>
              <w:jc w:val="both"/>
              <w:rPr>
                <w:rFonts w:ascii="Times New Roman" w:hAnsi="Times New Roman"/>
                <w:b/>
                <w:sz w:val="24"/>
                <w:szCs w:val="24"/>
                <w:shd w:val="clear" w:color="auto" w:fill="FFFFFF"/>
                <w:lang w:eastAsia="vi-VN"/>
              </w:rPr>
            </w:pPr>
            <w:r w:rsidRPr="00884E1A">
              <w:rPr>
                <w:rFonts w:ascii="Times New Roman" w:hAnsi="Times New Roman"/>
                <w:b/>
                <w:sz w:val="24"/>
                <w:szCs w:val="24"/>
                <w:shd w:val="clear" w:color="auto" w:fill="FFFFFF"/>
                <w:lang w:eastAsia="vi-VN"/>
              </w:rPr>
              <w:lastRenderedPageBreak/>
              <w:t xml:space="preserve">Điều 7. </w:t>
            </w:r>
            <w:r w:rsidR="00884E1A" w:rsidRPr="00884E1A">
              <w:rPr>
                <w:rFonts w:ascii="Times New Roman" w:hAnsi="Times New Roman"/>
                <w:b/>
                <w:sz w:val="24"/>
                <w:szCs w:val="24"/>
                <w:shd w:val="clear" w:color="auto" w:fill="FFFFFF"/>
                <w:lang w:eastAsia="vi-VN"/>
              </w:rPr>
              <w:t>Tổ chức thực hiện</w:t>
            </w:r>
          </w:p>
          <w:p w:rsidR="004838FC" w:rsidRPr="004838FC" w:rsidRDefault="004838FC" w:rsidP="004838FC">
            <w:pPr>
              <w:tabs>
                <w:tab w:val="left" w:pos="993"/>
              </w:tabs>
              <w:spacing w:before="120" w:after="120" w:line="340" w:lineRule="exact"/>
              <w:jc w:val="both"/>
              <w:rPr>
                <w:rFonts w:ascii="Times New Roman" w:hAnsi="Times New Roman"/>
                <w:sz w:val="24"/>
                <w:szCs w:val="24"/>
                <w:shd w:val="clear" w:color="auto" w:fill="FFFFFF"/>
                <w:lang w:eastAsia="vi-VN"/>
              </w:rPr>
            </w:pPr>
            <w:r w:rsidRPr="004838FC">
              <w:rPr>
                <w:rFonts w:ascii="Times New Roman" w:hAnsi="Times New Roman"/>
                <w:sz w:val="24"/>
                <w:szCs w:val="24"/>
                <w:shd w:val="clear" w:color="auto" w:fill="FFFFFF"/>
                <w:lang w:eastAsia="vi-VN"/>
              </w:rPr>
              <w:t xml:space="preserve">1.Giao Ủy ban nhân dân thành phố chỉ đạo tổ chức triển khai, ban hành hướng dẫn thực hiện Nghị quyết bảo đảm đúng quy định, đúng đối tượng, không thất thoát ngân sách Nhà nước; hằng năm thực hiện chế độ báo cáo Hội đồng nhân dân thành phố, Thường trực Hội đồng nhân dân thành phố về việc thực hiện Nghị quyết. </w:t>
            </w:r>
          </w:p>
          <w:p w:rsidR="004838FC" w:rsidRPr="004838FC" w:rsidRDefault="004838FC" w:rsidP="0006693B">
            <w:pPr>
              <w:tabs>
                <w:tab w:val="left" w:pos="993"/>
              </w:tabs>
              <w:spacing w:before="120" w:after="120" w:line="340" w:lineRule="exact"/>
              <w:jc w:val="both"/>
              <w:rPr>
                <w:rFonts w:ascii="Times New Roman" w:hAnsi="Times New Roman"/>
                <w:noProof/>
                <w:sz w:val="24"/>
                <w:szCs w:val="24"/>
                <w:lang w:eastAsia="vi-VN"/>
              </w:rPr>
            </w:pPr>
            <w:r w:rsidRPr="004838FC">
              <w:rPr>
                <w:rFonts w:ascii="Times New Roman" w:hAnsi="Times New Roman"/>
                <w:noProof/>
                <w:sz w:val="24"/>
                <w:szCs w:val="24"/>
                <w:lang w:eastAsia="vi-VN"/>
              </w:rP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sidR="004838FC" w:rsidRPr="004838FC" w:rsidRDefault="004838FC" w:rsidP="00770150">
            <w:pPr>
              <w:tabs>
                <w:tab w:val="left" w:pos="993"/>
              </w:tabs>
              <w:spacing w:before="120" w:after="120" w:line="340" w:lineRule="exact"/>
              <w:jc w:val="both"/>
              <w:rPr>
                <w:rFonts w:ascii="Times New Roman" w:hAnsi="Times New Roman"/>
                <w:b/>
                <w:sz w:val="24"/>
                <w:szCs w:val="24"/>
              </w:rPr>
            </w:pPr>
            <w:r w:rsidRPr="004838FC">
              <w:rPr>
                <w:rFonts w:ascii="Times New Roman" w:hAnsi="Times New Roman"/>
                <w:noProof/>
                <w:sz w:val="24"/>
                <w:szCs w:val="24"/>
                <w:lang w:eastAsia="vi-VN"/>
              </w:rPr>
              <w:t>Nghị quyết này được Hội đồng nhân dân thành phố khóa XVI, Kỳ họp thứ 21 thông qua ngày ... tháng ... năm 2024./.</w:t>
            </w:r>
          </w:p>
        </w:tc>
        <w:tc>
          <w:tcPr>
            <w:tcW w:w="5670" w:type="dxa"/>
          </w:tcPr>
          <w:p w:rsidR="004838FC" w:rsidRPr="00884E1A" w:rsidRDefault="004838FC" w:rsidP="004838FC">
            <w:pPr>
              <w:tabs>
                <w:tab w:val="left" w:pos="993"/>
              </w:tabs>
              <w:spacing w:before="120" w:after="120" w:line="340" w:lineRule="exact"/>
              <w:jc w:val="both"/>
              <w:rPr>
                <w:rFonts w:ascii="Times New Roman" w:hAnsi="Times New Roman"/>
                <w:b/>
                <w:sz w:val="24"/>
                <w:szCs w:val="24"/>
                <w:shd w:val="clear" w:color="auto" w:fill="FFFFFF"/>
                <w:lang w:eastAsia="vi-VN"/>
              </w:rPr>
            </w:pPr>
            <w:r w:rsidRPr="00884E1A">
              <w:rPr>
                <w:rFonts w:ascii="Times New Roman" w:hAnsi="Times New Roman"/>
                <w:b/>
                <w:sz w:val="24"/>
                <w:szCs w:val="24"/>
                <w:shd w:val="clear" w:color="auto" w:fill="FFFFFF"/>
                <w:lang w:eastAsia="vi-VN"/>
              </w:rPr>
              <w:t xml:space="preserve">Điều 7. </w:t>
            </w:r>
            <w:r w:rsidR="00884E1A" w:rsidRPr="00884E1A">
              <w:rPr>
                <w:rFonts w:ascii="Times New Roman" w:hAnsi="Times New Roman"/>
                <w:b/>
                <w:sz w:val="24"/>
                <w:szCs w:val="24"/>
                <w:shd w:val="clear" w:color="auto" w:fill="FFFFFF"/>
                <w:lang w:eastAsia="vi-VN"/>
              </w:rPr>
              <w:t>Tổ chức thực hiện</w:t>
            </w:r>
          </w:p>
          <w:p w:rsidR="004838FC" w:rsidRPr="004838FC" w:rsidRDefault="004838FC" w:rsidP="004838FC">
            <w:pPr>
              <w:tabs>
                <w:tab w:val="left" w:pos="993"/>
              </w:tabs>
              <w:spacing w:before="120" w:after="120" w:line="340" w:lineRule="exact"/>
              <w:jc w:val="both"/>
              <w:rPr>
                <w:rFonts w:ascii="Times New Roman" w:hAnsi="Times New Roman"/>
                <w:sz w:val="24"/>
                <w:szCs w:val="24"/>
                <w:shd w:val="clear" w:color="auto" w:fill="FFFFFF"/>
                <w:lang w:eastAsia="vi-VN"/>
              </w:rPr>
            </w:pPr>
            <w:r w:rsidRPr="004838FC">
              <w:rPr>
                <w:rFonts w:ascii="Times New Roman" w:hAnsi="Times New Roman"/>
                <w:sz w:val="24"/>
                <w:szCs w:val="24"/>
                <w:shd w:val="clear" w:color="auto" w:fill="FFFFFF"/>
                <w:lang w:eastAsia="vi-VN"/>
              </w:rPr>
              <w:t xml:space="preserve">1.Giao Ủy ban nhân dân thành phố chỉ đạo tổ chức triển khai, ban hành hướng dẫn thực hiện Nghị quyết bảo đảm đúng quy định, đúng đối tượng, không thất thoát ngân sách Nhà nước; hằng năm thực hiện chế độ báo cáo Hội đồng nhân dân thành phố, Thường trực Hội đồng nhân dân thành phố về việc thực hiện Nghị quyết. </w:t>
            </w:r>
          </w:p>
          <w:p w:rsidR="004838FC" w:rsidRPr="004838FC" w:rsidRDefault="004838FC" w:rsidP="0006693B">
            <w:pPr>
              <w:tabs>
                <w:tab w:val="left" w:pos="993"/>
              </w:tabs>
              <w:spacing w:before="120" w:after="120" w:line="340" w:lineRule="exact"/>
              <w:jc w:val="both"/>
              <w:rPr>
                <w:rFonts w:ascii="Times New Roman" w:hAnsi="Times New Roman"/>
                <w:noProof/>
                <w:sz w:val="24"/>
                <w:szCs w:val="24"/>
                <w:lang w:eastAsia="vi-VN"/>
              </w:rPr>
            </w:pPr>
            <w:r w:rsidRPr="004838FC">
              <w:rPr>
                <w:rFonts w:ascii="Times New Roman" w:hAnsi="Times New Roman"/>
                <w:noProof/>
                <w:sz w:val="24"/>
                <w:szCs w:val="24"/>
                <w:lang w:eastAsia="vi-VN"/>
              </w:rP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sidR="004838FC" w:rsidRPr="004838FC" w:rsidRDefault="004838FC" w:rsidP="0006693B">
            <w:pPr>
              <w:tabs>
                <w:tab w:val="left" w:pos="993"/>
              </w:tabs>
              <w:spacing w:before="120" w:after="120" w:line="340" w:lineRule="exact"/>
              <w:jc w:val="both"/>
              <w:rPr>
                <w:rFonts w:ascii="Times New Roman" w:hAnsi="Times New Roman"/>
                <w:noProof/>
                <w:sz w:val="24"/>
                <w:szCs w:val="24"/>
                <w:lang w:val="vi-VN" w:eastAsia="vi-VN"/>
              </w:rPr>
            </w:pPr>
            <w:r w:rsidRPr="004838FC">
              <w:rPr>
                <w:rFonts w:ascii="Times New Roman" w:hAnsi="Times New Roman"/>
                <w:noProof/>
                <w:sz w:val="24"/>
                <w:szCs w:val="24"/>
                <w:lang w:eastAsia="vi-VN"/>
              </w:rPr>
              <w:t xml:space="preserve">Nghị quyết này được Hội đồng nhân dân thành phố khóa </w:t>
            </w:r>
            <w:r w:rsidR="00B65D55">
              <w:rPr>
                <w:rFonts w:ascii="Times New Roman" w:hAnsi="Times New Roman"/>
                <w:noProof/>
                <w:sz w:val="24"/>
                <w:szCs w:val="24"/>
                <w:lang w:eastAsia="vi-VN"/>
              </w:rPr>
              <w:t>…</w:t>
            </w:r>
            <w:bookmarkStart w:id="0" w:name="_GoBack"/>
            <w:bookmarkEnd w:id="0"/>
            <w:r w:rsidRPr="004838FC">
              <w:rPr>
                <w:rFonts w:ascii="Times New Roman" w:hAnsi="Times New Roman"/>
                <w:noProof/>
                <w:sz w:val="24"/>
                <w:szCs w:val="24"/>
                <w:lang w:eastAsia="vi-VN"/>
              </w:rPr>
              <w:t xml:space="preserve">, Kỳ họp thứ </w:t>
            </w:r>
            <w:r w:rsidR="0006693B">
              <w:rPr>
                <w:rFonts w:ascii="Times New Roman" w:hAnsi="Times New Roman"/>
                <w:noProof/>
                <w:sz w:val="24"/>
                <w:szCs w:val="24"/>
                <w:lang w:eastAsia="vi-VN"/>
              </w:rPr>
              <w:t>…</w:t>
            </w:r>
            <w:r w:rsidRPr="004838FC">
              <w:rPr>
                <w:rFonts w:ascii="Times New Roman" w:hAnsi="Times New Roman"/>
                <w:noProof/>
                <w:sz w:val="24"/>
                <w:szCs w:val="24"/>
                <w:lang w:eastAsia="vi-VN"/>
              </w:rPr>
              <w:t xml:space="preserve"> thông qua ngày ... tháng ... năm 202</w:t>
            </w:r>
            <w:r w:rsidR="00884E1A">
              <w:rPr>
                <w:rFonts w:ascii="Times New Roman" w:hAnsi="Times New Roman"/>
                <w:noProof/>
                <w:sz w:val="24"/>
                <w:szCs w:val="24"/>
                <w:lang w:eastAsia="vi-VN"/>
              </w:rPr>
              <w:t>5</w:t>
            </w:r>
            <w:r w:rsidRPr="004838FC">
              <w:rPr>
                <w:rFonts w:ascii="Times New Roman" w:hAnsi="Times New Roman"/>
                <w:noProof/>
                <w:sz w:val="24"/>
                <w:szCs w:val="24"/>
                <w:lang w:eastAsia="vi-VN"/>
              </w:rPr>
              <w:t>./.</w:t>
            </w:r>
          </w:p>
          <w:p w:rsidR="004838FC" w:rsidRPr="004838FC" w:rsidRDefault="004838FC" w:rsidP="004838FC">
            <w:pPr>
              <w:tabs>
                <w:tab w:val="left" w:pos="851"/>
              </w:tabs>
              <w:spacing w:before="120" w:after="120" w:line="340" w:lineRule="exact"/>
              <w:jc w:val="both"/>
              <w:rPr>
                <w:rFonts w:ascii="Times New Roman" w:hAnsi="Times New Roman"/>
                <w:b/>
                <w:sz w:val="24"/>
                <w:szCs w:val="24"/>
              </w:rPr>
            </w:pPr>
          </w:p>
        </w:tc>
        <w:tc>
          <w:tcPr>
            <w:tcW w:w="3402" w:type="dxa"/>
            <w:vAlign w:val="center"/>
          </w:tcPr>
          <w:p w:rsidR="00B66672" w:rsidRDefault="00770150" w:rsidP="0095768E">
            <w:pPr>
              <w:jc w:val="both"/>
              <w:rPr>
                <w:rFonts w:ascii="Times New Roman" w:hAnsi="Times New Roman"/>
                <w:bCs/>
                <w:sz w:val="24"/>
                <w:szCs w:val="24"/>
              </w:rPr>
            </w:pPr>
            <w:r>
              <w:rPr>
                <w:rFonts w:ascii="Times New Roman" w:hAnsi="Times New Roman"/>
                <w:bCs/>
                <w:sz w:val="24"/>
                <w:szCs w:val="24"/>
              </w:rPr>
              <w:t>-</w:t>
            </w:r>
            <w:r w:rsidR="00B66672" w:rsidRPr="00E5007E">
              <w:rPr>
                <w:rFonts w:ascii="Times New Roman" w:hAnsi="Times New Roman"/>
                <w:bCs/>
                <w:sz w:val="24"/>
                <w:szCs w:val="24"/>
              </w:rPr>
              <w:t>Dự thảo Nghị quyết Kế thừa nội dung của Nghị quyết số 22/2024/NQ-HĐND</w:t>
            </w:r>
          </w:p>
          <w:p w:rsidR="00884E1A" w:rsidRPr="00884E1A" w:rsidRDefault="00884E1A" w:rsidP="0095768E">
            <w:pPr>
              <w:pStyle w:val="ListParagraph"/>
              <w:jc w:val="both"/>
              <w:rPr>
                <w:rFonts w:ascii="Times New Roman" w:hAnsi="Times New Roman"/>
                <w:b/>
                <w:bCs/>
              </w:rPr>
            </w:pPr>
          </w:p>
        </w:tc>
      </w:tr>
    </w:tbl>
    <w:p w:rsidR="004D7C41" w:rsidRDefault="004D7C41" w:rsidP="00004B6A">
      <w:pPr>
        <w:jc w:val="center"/>
        <w:rPr>
          <w:rFonts w:ascii="Times New Roman" w:hAnsi="Times New Roman"/>
          <w:b/>
          <w:bCs/>
        </w:rPr>
      </w:pPr>
    </w:p>
    <w:p w:rsidR="004D7C41" w:rsidRDefault="004D7C41" w:rsidP="00004B6A">
      <w:pPr>
        <w:jc w:val="center"/>
        <w:rPr>
          <w:rFonts w:ascii="Times New Roman" w:hAnsi="Times New Roman"/>
          <w:b/>
          <w:bCs/>
        </w:rPr>
      </w:pPr>
    </w:p>
    <w:p w:rsidR="004521D1" w:rsidRPr="00F3323B" w:rsidRDefault="004521D1" w:rsidP="00A42250">
      <w:pPr>
        <w:shd w:val="solid" w:color="FFFFFF" w:fill="auto"/>
        <w:spacing w:before="120" w:after="120" w:line="360" w:lineRule="exact"/>
        <w:ind w:right="28" w:firstLine="720"/>
        <w:jc w:val="both"/>
        <w:rPr>
          <w:rFonts w:ascii="Times New Roman" w:hAnsi="Times New Roman"/>
        </w:rPr>
      </w:pPr>
    </w:p>
    <w:p w:rsidR="00A42250" w:rsidRPr="00F3323B" w:rsidRDefault="00A42250" w:rsidP="00A42250">
      <w:pPr>
        <w:shd w:val="solid" w:color="FFFFFF" w:fill="auto"/>
        <w:spacing w:before="120" w:after="120" w:line="360" w:lineRule="exact"/>
        <w:ind w:right="28" w:firstLine="709"/>
        <w:jc w:val="both"/>
        <w:rPr>
          <w:rFonts w:ascii="Times New Roman" w:hAnsi="Times New Roman"/>
        </w:rPr>
      </w:pPr>
    </w:p>
    <w:sectPr w:rsidR="00A42250" w:rsidRPr="00F3323B" w:rsidSect="004838FC">
      <w:headerReference w:type="default" r:id="rId9"/>
      <w:pgSz w:w="16840" w:h="11907" w:orient="landscape" w:code="9"/>
      <w:pgMar w:top="1134" w:right="1134" w:bottom="1134" w:left="1134" w:header="720" w:footer="35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D0E" w:rsidRDefault="000C7D0E" w:rsidP="00106D39">
      <w:r>
        <w:separator/>
      </w:r>
    </w:p>
  </w:endnote>
  <w:endnote w:type="continuationSeparator" w:id="0">
    <w:p w:rsidR="000C7D0E" w:rsidRDefault="000C7D0E" w:rsidP="0010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D0E" w:rsidRDefault="000C7D0E" w:rsidP="00106D39">
      <w:r>
        <w:separator/>
      </w:r>
    </w:p>
  </w:footnote>
  <w:footnote w:type="continuationSeparator" w:id="0">
    <w:p w:rsidR="000C7D0E" w:rsidRDefault="000C7D0E" w:rsidP="00106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64420"/>
      <w:docPartObj>
        <w:docPartGallery w:val="Page Numbers (Top of Page)"/>
        <w:docPartUnique/>
      </w:docPartObj>
    </w:sdtPr>
    <w:sdtEndPr>
      <w:rPr>
        <w:rFonts w:ascii="Times New Roman" w:hAnsi="Times New Roman"/>
        <w:noProof/>
        <w:sz w:val="24"/>
        <w:szCs w:val="24"/>
      </w:rPr>
    </w:sdtEndPr>
    <w:sdtContent>
      <w:p w:rsidR="003144BE" w:rsidRPr="006F6C23" w:rsidRDefault="005E49F6">
        <w:pPr>
          <w:pStyle w:val="Header"/>
          <w:jc w:val="center"/>
          <w:rPr>
            <w:rFonts w:ascii="Times New Roman" w:hAnsi="Times New Roman"/>
            <w:sz w:val="24"/>
            <w:szCs w:val="24"/>
          </w:rPr>
        </w:pPr>
        <w:r w:rsidRPr="006F6C23">
          <w:rPr>
            <w:rFonts w:ascii="Times New Roman" w:hAnsi="Times New Roman"/>
            <w:sz w:val="24"/>
            <w:szCs w:val="24"/>
          </w:rPr>
          <w:fldChar w:fldCharType="begin"/>
        </w:r>
        <w:r w:rsidR="003144BE" w:rsidRPr="006F6C23">
          <w:rPr>
            <w:rFonts w:ascii="Times New Roman" w:hAnsi="Times New Roman"/>
            <w:sz w:val="24"/>
            <w:szCs w:val="24"/>
          </w:rPr>
          <w:instrText xml:space="preserve"> PAGE   \* MERGEFORMAT </w:instrText>
        </w:r>
        <w:r w:rsidRPr="006F6C23">
          <w:rPr>
            <w:rFonts w:ascii="Times New Roman" w:hAnsi="Times New Roman"/>
            <w:sz w:val="24"/>
            <w:szCs w:val="24"/>
          </w:rPr>
          <w:fldChar w:fldCharType="separate"/>
        </w:r>
        <w:r w:rsidR="00B65D55">
          <w:rPr>
            <w:rFonts w:ascii="Times New Roman" w:hAnsi="Times New Roman"/>
            <w:noProof/>
            <w:sz w:val="24"/>
            <w:szCs w:val="24"/>
          </w:rPr>
          <w:t>8</w:t>
        </w:r>
        <w:r w:rsidRPr="006F6C23">
          <w:rPr>
            <w:rFonts w:ascii="Times New Roman" w:hAnsi="Times New Roman"/>
            <w:noProof/>
            <w:sz w:val="24"/>
            <w:szCs w:val="24"/>
          </w:rPr>
          <w:fldChar w:fldCharType="end"/>
        </w:r>
      </w:p>
    </w:sdtContent>
  </w:sdt>
  <w:p w:rsidR="003144BE" w:rsidRDefault="003144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81D5A"/>
    <w:multiLevelType w:val="hybridMultilevel"/>
    <w:tmpl w:val="80CEFE5E"/>
    <w:lvl w:ilvl="0" w:tplc="BD1A25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7006A"/>
    <w:multiLevelType w:val="hybridMultilevel"/>
    <w:tmpl w:val="9CBC5FE2"/>
    <w:lvl w:ilvl="0" w:tplc="2340AA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F3A62"/>
    <w:multiLevelType w:val="hybridMultilevel"/>
    <w:tmpl w:val="1884F024"/>
    <w:lvl w:ilvl="0" w:tplc="7EE4809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30EA4272"/>
    <w:multiLevelType w:val="hybridMultilevel"/>
    <w:tmpl w:val="B4001CC0"/>
    <w:lvl w:ilvl="0" w:tplc="27BE1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5616C0"/>
    <w:multiLevelType w:val="hybridMultilevel"/>
    <w:tmpl w:val="5680EF26"/>
    <w:lvl w:ilvl="0" w:tplc="51A244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F4433F"/>
    <w:multiLevelType w:val="hybridMultilevel"/>
    <w:tmpl w:val="C566696A"/>
    <w:lvl w:ilvl="0" w:tplc="42DC50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5816C7"/>
    <w:multiLevelType w:val="hybridMultilevel"/>
    <w:tmpl w:val="83A24236"/>
    <w:lvl w:ilvl="0" w:tplc="46E2C2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550EC6"/>
    <w:multiLevelType w:val="hybridMultilevel"/>
    <w:tmpl w:val="30965FB6"/>
    <w:lvl w:ilvl="0" w:tplc="21369DE6">
      <w:numFmt w:val="bullet"/>
      <w:lvlText w:val="-"/>
      <w:lvlJc w:val="left"/>
      <w:pPr>
        <w:ind w:left="3735" w:hanging="360"/>
      </w:pPr>
      <w:rPr>
        <w:rFonts w:ascii="Times New Roman" w:eastAsia="Times New Roman" w:hAnsi="Times New Roman" w:cs="Times New Roman" w:hint="default"/>
      </w:rPr>
    </w:lvl>
    <w:lvl w:ilvl="1" w:tplc="04090003" w:tentative="1">
      <w:start w:val="1"/>
      <w:numFmt w:val="bullet"/>
      <w:lvlText w:val="o"/>
      <w:lvlJc w:val="left"/>
      <w:pPr>
        <w:ind w:left="4455" w:hanging="360"/>
      </w:pPr>
      <w:rPr>
        <w:rFonts w:ascii="Courier New" w:hAnsi="Courier New" w:cs="Courier New" w:hint="default"/>
      </w:rPr>
    </w:lvl>
    <w:lvl w:ilvl="2" w:tplc="04090005" w:tentative="1">
      <w:start w:val="1"/>
      <w:numFmt w:val="bullet"/>
      <w:lvlText w:val=""/>
      <w:lvlJc w:val="left"/>
      <w:pPr>
        <w:ind w:left="5175" w:hanging="360"/>
      </w:pPr>
      <w:rPr>
        <w:rFonts w:ascii="Wingdings" w:hAnsi="Wingdings" w:hint="default"/>
      </w:rPr>
    </w:lvl>
    <w:lvl w:ilvl="3" w:tplc="04090001" w:tentative="1">
      <w:start w:val="1"/>
      <w:numFmt w:val="bullet"/>
      <w:lvlText w:val=""/>
      <w:lvlJc w:val="left"/>
      <w:pPr>
        <w:ind w:left="5895" w:hanging="360"/>
      </w:pPr>
      <w:rPr>
        <w:rFonts w:ascii="Symbol" w:hAnsi="Symbol" w:hint="default"/>
      </w:rPr>
    </w:lvl>
    <w:lvl w:ilvl="4" w:tplc="04090003" w:tentative="1">
      <w:start w:val="1"/>
      <w:numFmt w:val="bullet"/>
      <w:lvlText w:val="o"/>
      <w:lvlJc w:val="left"/>
      <w:pPr>
        <w:ind w:left="6615" w:hanging="360"/>
      </w:pPr>
      <w:rPr>
        <w:rFonts w:ascii="Courier New" w:hAnsi="Courier New" w:cs="Courier New" w:hint="default"/>
      </w:rPr>
    </w:lvl>
    <w:lvl w:ilvl="5" w:tplc="04090005" w:tentative="1">
      <w:start w:val="1"/>
      <w:numFmt w:val="bullet"/>
      <w:lvlText w:val=""/>
      <w:lvlJc w:val="left"/>
      <w:pPr>
        <w:ind w:left="7335" w:hanging="360"/>
      </w:pPr>
      <w:rPr>
        <w:rFonts w:ascii="Wingdings" w:hAnsi="Wingdings" w:hint="default"/>
      </w:rPr>
    </w:lvl>
    <w:lvl w:ilvl="6" w:tplc="04090001" w:tentative="1">
      <w:start w:val="1"/>
      <w:numFmt w:val="bullet"/>
      <w:lvlText w:val=""/>
      <w:lvlJc w:val="left"/>
      <w:pPr>
        <w:ind w:left="8055" w:hanging="360"/>
      </w:pPr>
      <w:rPr>
        <w:rFonts w:ascii="Symbol" w:hAnsi="Symbol" w:hint="default"/>
      </w:rPr>
    </w:lvl>
    <w:lvl w:ilvl="7" w:tplc="04090003" w:tentative="1">
      <w:start w:val="1"/>
      <w:numFmt w:val="bullet"/>
      <w:lvlText w:val="o"/>
      <w:lvlJc w:val="left"/>
      <w:pPr>
        <w:ind w:left="8775" w:hanging="360"/>
      </w:pPr>
      <w:rPr>
        <w:rFonts w:ascii="Courier New" w:hAnsi="Courier New" w:cs="Courier New" w:hint="default"/>
      </w:rPr>
    </w:lvl>
    <w:lvl w:ilvl="8" w:tplc="04090005" w:tentative="1">
      <w:start w:val="1"/>
      <w:numFmt w:val="bullet"/>
      <w:lvlText w:val=""/>
      <w:lvlJc w:val="left"/>
      <w:pPr>
        <w:ind w:left="9495" w:hanging="360"/>
      </w:pPr>
      <w:rPr>
        <w:rFonts w:ascii="Wingdings" w:hAnsi="Wingdings" w:hint="default"/>
      </w:rPr>
    </w:lvl>
  </w:abstractNum>
  <w:abstractNum w:abstractNumId="8">
    <w:nsid w:val="650D7749"/>
    <w:multiLevelType w:val="hybridMultilevel"/>
    <w:tmpl w:val="DE002F1E"/>
    <w:lvl w:ilvl="0" w:tplc="E918BB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2A70ED"/>
    <w:multiLevelType w:val="hybridMultilevel"/>
    <w:tmpl w:val="7C8685BA"/>
    <w:lvl w:ilvl="0" w:tplc="450406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F87EDC"/>
    <w:multiLevelType w:val="hybridMultilevel"/>
    <w:tmpl w:val="316ED32E"/>
    <w:lvl w:ilvl="0" w:tplc="00BA55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F710CF"/>
    <w:multiLevelType w:val="hybridMultilevel"/>
    <w:tmpl w:val="CDCED4C0"/>
    <w:lvl w:ilvl="0" w:tplc="CB3AE3A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9E437C"/>
    <w:multiLevelType w:val="hybridMultilevel"/>
    <w:tmpl w:val="4814A620"/>
    <w:lvl w:ilvl="0" w:tplc="4432C6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8"/>
  </w:num>
  <w:num w:numId="5">
    <w:abstractNumId w:val="4"/>
  </w:num>
  <w:num w:numId="6">
    <w:abstractNumId w:val="5"/>
  </w:num>
  <w:num w:numId="7">
    <w:abstractNumId w:val="6"/>
  </w:num>
  <w:num w:numId="8">
    <w:abstractNumId w:val="9"/>
  </w:num>
  <w:num w:numId="9">
    <w:abstractNumId w:val="1"/>
  </w:num>
  <w:num w:numId="10">
    <w:abstractNumId w:val="12"/>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32"/>
    <w:rsid w:val="00001E00"/>
    <w:rsid w:val="00004B6A"/>
    <w:rsid w:val="000107D2"/>
    <w:rsid w:val="000115AE"/>
    <w:rsid w:val="00013633"/>
    <w:rsid w:val="000163FA"/>
    <w:rsid w:val="00025BC4"/>
    <w:rsid w:val="00027AE1"/>
    <w:rsid w:val="00027EA3"/>
    <w:rsid w:val="00030A2B"/>
    <w:rsid w:val="00031D2E"/>
    <w:rsid w:val="000330E1"/>
    <w:rsid w:val="00033CB7"/>
    <w:rsid w:val="00035A3C"/>
    <w:rsid w:val="00036D62"/>
    <w:rsid w:val="000401B7"/>
    <w:rsid w:val="00043275"/>
    <w:rsid w:val="0004628C"/>
    <w:rsid w:val="00046711"/>
    <w:rsid w:val="00056418"/>
    <w:rsid w:val="000570B0"/>
    <w:rsid w:val="00060EE1"/>
    <w:rsid w:val="000616FC"/>
    <w:rsid w:val="00063335"/>
    <w:rsid w:val="0006693B"/>
    <w:rsid w:val="0007026A"/>
    <w:rsid w:val="000708FA"/>
    <w:rsid w:val="00073F9E"/>
    <w:rsid w:val="00074696"/>
    <w:rsid w:val="00080BD6"/>
    <w:rsid w:val="00082F0B"/>
    <w:rsid w:val="0008325E"/>
    <w:rsid w:val="00084700"/>
    <w:rsid w:val="00090612"/>
    <w:rsid w:val="0009238D"/>
    <w:rsid w:val="000934F0"/>
    <w:rsid w:val="00093A8D"/>
    <w:rsid w:val="000960B7"/>
    <w:rsid w:val="000A22D4"/>
    <w:rsid w:val="000A44DA"/>
    <w:rsid w:val="000B1712"/>
    <w:rsid w:val="000B466E"/>
    <w:rsid w:val="000B4BA8"/>
    <w:rsid w:val="000B6F64"/>
    <w:rsid w:val="000B73D9"/>
    <w:rsid w:val="000B7D2C"/>
    <w:rsid w:val="000C7D0E"/>
    <w:rsid w:val="000D18EA"/>
    <w:rsid w:val="000F6394"/>
    <w:rsid w:val="0010120F"/>
    <w:rsid w:val="0010295B"/>
    <w:rsid w:val="00102AED"/>
    <w:rsid w:val="00103E98"/>
    <w:rsid w:val="00106D39"/>
    <w:rsid w:val="001079F6"/>
    <w:rsid w:val="001101F7"/>
    <w:rsid w:val="00112BBE"/>
    <w:rsid w:val="001135D4"/>
    <w:rsid w:val="00115196"/>
    <w:rsid w:val="001245EB"/>
    <w:rsid w:val="00127D57"/>
    <w:rsid w:val="00134896"/>
    <w:rsid w:val="00136F50"/>
    <w:rsid w:val="00140668"/>
    <w:rsid w:val="0014450B"/>
    <w:rsid w:val="00147C52"/>
    <w:rsid w:val="001502BF"/>
    <w:rsid w:val="00150837"/>
    <w:rsid w:val="00151388"/>
    <w:rsid w:val="001532AC"/>
    <w:rsid w:val="001609BF"/>
    <w:rsid w:val="00162D2B"/>
    <w:rsid w:val="0017389E"/>
    <w:rsid w:val="00182071"/>
    <w:rsid w:val="00182AA3"/>
    <w:rsid w:val="0018649C"/>
    <w:rsid w:val="001905D5"/>
    <w:rsid w:val="00192D3A"/>
    <w:rsid w:val="001971FB"/>
    <w:rsid w:val="001A0803"/>
    <w:rsid w:val="001A1494"/>
    <w:rsid w:val="001A3D59"/>
    <w:rsid w:val="001A6FB4"/>
    <w:rsid w:val="001A7104"/>
    <w:rsid w:val="001A7EE0"/>
    <w:rsid w:val="001B459F"/>
    <w:rsid w:val="001C5D27"/>
    <w:rsid w:val="001C6283"/>
    <w:rsid w:val="001D09DF"/>
    <w:rsid w:val="001D3F6D"/>
    <w:rsid w:val="001D5BB0"/>
    <w:rsid w:val="001E0131"/>
    <w:rsid w:val="001E115B"/>
    <w:rsid w:val="001E1AEB"/>
    <w:rsid w:val="001E244E"/>
    <w:rsid w:val="001E27F8"/>
    <w:rsid w:val="001E3468"/>
    <w:rsid w:val="001E4D4C"/>
    <w:rsid w:val="001F1AE2"/>
    <w:rsid w:val="001F3C03"/>
    <w:rsid w:val="001F489A"/>
    <w:rsid w:val="001F4F08"/>
    <w:rsid w:val="001F7D20"/>
    <w:rsid w:val="00201646"/>
    <w:rsid w:val="00202BE7"/>
    <w:rsid w:val="00203BDF"/>
    <w:rsid w:val="00212C8D"/>
    <w:rsid w:val="00213C4C"/>
    <w:rsid w:val="00221F50"/>
    <w:rsid w:val="00226B46"/>
    <w:rsid w:val="002331B2"/>
    <w:rsid w:val="002338A7"/>
    <w:rsid w:val="00235CFA"/>
    <w:rsid w:val="00246F93"/>
    <w:rsid w:val="002508B0"/>
    <w:rsid w:val="002565D5"/>
    <w:rsid w:val="00260007"/>
    <w:rsid w:val="00266724"/>
    <w:rsid w:val="00266ECA"/>
    <w:rsid w:val="00267AC0"/>
    <w:rsid w:val="00270336"/>
    <w:rsid w:val="00274117"/>
    <w:rsid w:val="00276AD5"/>
    <w:rsid w:val="0028256C"/>
    <w:rsid w:val="00284413"/>
    <w:rsid w:val="00287E05"/>
    <w:rsid w:val="00290FE0"/>
    <w:rsid w:val="00291332"/>
    <w:rsid w:val="00291D85"/>
    <w:rsid w:val="00291DA6"/>
    <w:rsid w:val="002A36B4"/>
    <w:rsid w:val="002B79B3"/>
    <w:rsid w:val="002D49BE"/>
    <w:rsid w:val="002D55F7"/>
    <w:rsid w:val="002E53AB"/>
    <w:rsid w:val="002E79C9"/>
    <w:rsid w:val="002F4DEB"/>
    <w:rsid w:val="00300156"/>
    <w:rsid w:val="00301538"/>
    <w:rsid w:val="003019DF"/>
    <w:rsid w:val="00304CF9"/>
    <w:rsid w:val="00304D04"/>
    <w:rsid w:val="0031164C"/>
    <w:rsid w:val="00312839"/>
    <w:rsid w:val="003144BE"/>
    <w:rsid w:val="00315E36"/>
    <w:rsid w:val="003170E4"/>
    <w:rsid w:val="00322013"/>
    <w:rsid w:val="00324C3F"/>
    <w:rsid w:val="0032608E"/>
    <w:rsid w:val="003311E1"/>
    <w:rsid w:val="0033443C"/>
    <w:rsid w:val="0033483D"/>
    <w:rsid w:val="00336C4D"/>
    <w:rsid w:val="003465D2"/>
    <w:rsid w:val="00346B28"/>
    <w:rsid w:val="003470E5"/>
    <w:rsid w:val="00347A57"/>
    <w:rsid w:val="00351858"/>
    <w:rsid w:val="003522BE"/>
    <w:rsid w:val="00357B84"/>
    <w:rsid w:val="00366572"/>
    <w:rsid w:val="00373311"/>
    <w:rsid w:val="003750CE"/>
    <w:rsid w:val="00376E0E"/>
    <w:rsid w:val="0037709A"/>
    <w:rsid w:val="003809EE"/>
    <w:rsid w:val="0038579A"/>
    <w:rsid w:val="003878CD"/>
    <w:rsid w:val="003A0401"/>
    <w:rsid w:val="003A07EA"/>
    <w:rsid w:val="003A41F7"/>
    <w:rsid w:val="003A63A8"/>
    <w:rsid w:val="003A6D35"/>
    <w:rsid w:val="003A6EA4"/>
    <w:rsid w:val="003B4A7A"/>
    <w:rsid w:val="003B6A37"/>
    <w:rsid w:val="003C0ADD"/>
    <w:rsid w:val="003C4D71"/>
    <w:rsid w:val="003C5211"/>
    <w:rsid w:val="003C7BF2"/>
    <w:rsid w:val="003D4D7C"/>
    <w:rsid w:val="003D68AD"/>
    <w:rsid w:val="003D78C8"/>
    <w:rsid w:val="003D7D39"/>
    <w:rsid w:val="003E20C8"/>
    <w:rsid w:val="003E3D30"/>
    <w:rsid w:val="003E3DE7"/>
    <w:rsid w:val="003E603D"/>
    <w:rsid w:val="003E684D"/>
    <w:rsid w:val="003E7F0C"/>
    <w:rsid w:val="003F16E4"/>
    <w:rsid w:val="003F670E"/>
    <w:rsid w:val="003F7163"/>
    <w:rsid w:val="00400217"/>
    <w:rsid w:val="00401676"/>
    <w:rsid w:val="004046F7"/>
    <w:rsid w:val="00410B69"/>
    <w:rsid w:val="00412240"/>
    <w:rsid w:val="004148B8"/>
    <w:rsid w:val="00415B20"/>
    <w:rsid w:val="00416A99"/>
    <w:rsid w:val="0042147E"/>
    <w:rsid w:val="00421C49"/>
    <w:rsid w:val="00421DA5"/>
    <w:rsid w:val="00422B84"/>
    <w:rsid w:val="0043249B"/>
    <w:rsid w:val="00433224"/>
    <w:rsid w:val="00436B18"/>
    <w:rsid w:val="00437B24"/>
    <w:rsid w:val="0044080C"/>
    <w:rsid w:val="0044292D"/>
    <w:rsid w:val="00442F6B"/>
    <w:rsid w:val="004472F4"/>
    <w:rsid w:val="00447327"/>
    <w:rsid w:val="00450488"/>
    <w:rsid w:val="004521D1"/>
    <w:rsid w:val="00453B40"/>
    <w:rsid w:val="004563E0"/>
    <w:rsid w:val="004572A1"/>
    <w:rsid w:val="00460A65"/>
    <w:rsid w:val="00465415"/>
    <w:rsid w:val="004656AA"/>
    <w:rsid w:val="00471AF5"/>
    <w:rsid w:val="00476423"/>
    <w:rsid w:val="004806C8"/>
    <w:rsid w:val="00483313"/>
    <w:rsid w:val="004838FC"/>
    <w:rsid w:val="00484D5E"/>
    <w:rsid w:val="0049059B"/>
    <w:rsid w:val="00494F43"/>
    <w:rsid w:val="00497508"/>
    <w:rsid w:val="004975D2"/>
    <w:rsid w:val="004A0B5F"/>
    <w:rsid w:val="004A4574"/>
    <w:rsid w:val="004B0870"/>
    <w:rsid w:val="004B3E92"/>
    <w:rsid w:val="004B7835"/>
    <w:rsid w:val="004C12EB"/>
    <w:rsid w:val="004C3D73"/>
    <w:rsid w:val="004C5426"/>
    <w:rsid w:val="004D437F"/>
    <w:rsid w:val="004D7C41"/>
    <w:rsid w:val="004E105E"/>
    <w:rsid w:val="004E27D5"/>
    <w:rsid w:val="004E40E7"/>
    <w:rsid w:val="004E4BB3"/>
    <w:rsid w:val="004E6738"/>
    <w:rsid w:val="004E6A49"/>
    <w:rsid w:val="004F105B"/>
    <w:rsid w:val="004F1F33"/>
    <w:rsid w:val="004F3928"/>
    <w:rsid w:val="004F3E71"/>
    <w:rsid w:val="00502D9F"/>
    <w:rsid w:val="0051104E"/>
    <w:rsid w:val="00511ACC"/>
    <w:rsid w:val="005139F5"/>
    <w:rsid w:val="00521710"/>
    <w:rsid w:val="00522D49"/>
    <w:rsid w:val="00523075"/>
    <w:rsid w:val="00527AD4"/>
    <w:rsid w:val="00530589"/>
    <w:rsid w:val="00532306"/>
    <w:rsid w:val="00532C1F"/>
    <w:rsid w:val="00536D62"/>
    <w:rsid w:val="00536EED"/>
    <w:rsid w:val="00537EBC"/>
    <w:rsid w:val="0054013A"/>
    <w:rsid w:val="00547275"/>
    <w:rsid w:val="00550535"/>
    <w:rsid w:val="00550CD4"/>
    <w:rsid w:val="00551E00"/>
    <w:rsid w:val="00552871"/>
    <w:rsid w:val="00553C5B"/>
    <w:rsid w:val="0055771C"/>
    <w:rsid w:val="00561FF1"/>
    <w:rsid w:val="005707BB"/>
    <w:rsid w:val="005709F9"/>
    <w:rsid w:val="005825B0"/>
    <w:rsid w:val="00583295"/>
    <w:rsid w:val="005865DF"/>
    <w:rsid w:val="00590B47"/>
    <w:rsid w:val="00594D4D"/>
    <w:rsid w:val="00595271"/>
    <w:rsid w:val="005957B1"/>
    <w:rsid w:val="005A0FE7"/>
    <w:rsid w:val="005A30C5"/>
    <w:rsid w:val="005A477A"/>
    <w:rsid w:val="005B1C7E"/>
    <w:rsid w:val="005B50B7"/>
    <w:rsid w:val="005B7C56"/>
    <w:rsid w:val="005C0618"/>
    <w:rsid w:val="005C4360"/>
    <w:rsid w:val="005C53ED"/>
    <w:rsid w:val="005C5DDD"/>
    <w:rsid w:val="005C77C9"/>
    <w:rsid w:val="005D153D"/>
    <w:rsid w:val="005D33C9"/>
    <w:rsid w:val="005D6FB9"/>
    <w:rsid w:val="005D73FC"/>
    <w:rsid w:val="005E10C2"/>
    <w:rsid w:val="005E165B"/>
    <w:rsid w:val="005E49F6"/>
    <w:rsid w:val="005E731C"/>
    <w:rsid w:val="005E7A0C"/>
    <w:rsid w:val="005F0F32"/>
    <w:rsid w:val="005F490E"/>
    <w:rsid w:val="005F4C36"/>
    <w:rsid w:val="005F50E3"/>
    <w:rsid w:val="005F7672"/>
    <w:rsid w:val="00602AD2"/>
    <w:rsid w:val="00607BE9"/>
    <w:rsid w:val="00617158"/>
    <w:rsid w:val="00617E0E"/>
    <w:rsid w:val="00620CB8"/>
    <w:rsid w:val="00622336"/>
    <w:rsid w:val="0062638A"/>
    <w:rsid w:val="006274AC"/>
    <w:rsid w:val="00634214"/>
    <w:rsid w:val="006354D1"/>
    <w:rsid w:val="006361D0"/>
    <w:rsid w:val="00640C0E"/>
    <w:rsid w:val="006418B6"/>
    <w:rsid w:val="006421F5"/>
    <w:rsid w:val="006526DF"/>
    <w:rsid w:val="00652B3F"/>
    <w:rsid w:val="00665E8B"/>
    <w:rsid w:val="00671E07"/>
    <w:rsid w:val="00673EF7"/>
    <w:rsid w:val="0067720A"/>
    <w:rsid w:val="00683583"/>
    <w:rsid w:val="00686437"/>
    <w:rsid w:val="00692824"/>
    <w:rsid w:val="00694090"/>
    <w:rsid w:val="006A7D4E"/>
    <w:rsid w:val="006B12CD"/>
    <w:rsid w:val="006B231E"/>
    <w:rsid w:val="006B353F"/>
    <w:rsid w:val="006B63C3"/>
    <w:rsid w:val="006B645D"/>
    <w:rsid w:val="006B6868"/>
    <w:rsid w:val="006B7F5F"/>
    <w:rsid w:val="006C0E91"/>
    <w:rsid w:val="006C5C72"/>
    <w:rsid w:val="006C6BF0"/>
    <w:rsid w:val="006C759B"/>
    <w:rsid w:val="006C7CCC"/>
    <w:rsid w:val="006D2387"/>
    <w:rsid w:val="006D3704"/>
    <w:rsid w:val="006D7A08"/>
    <w:rsid w:val="006E3986"/>
    <w:rsid w:val="006E64CC"/>
    <w:rsid w:val="006E6E50"/>
    <w:rsid w:val="006F0285"/>
    <w:rsid w:val="006F6C23"/>
    <w:rsid w:val="00700FFB"/>
    <w:rsid w:val="007012EA"/>
    <w:rsid w:val="00710171"/>
    <w:rsid w:val="00710CAF"/>
    <w:rsid w:val="00710F2D"/>
    <w:rsid w:val="007117E9"/>
    <w:rsid w:val="007155D2"/>
    <w:rsid w:val="00716ACE"/>
    <w:rsid w:val="00717D98"/>
    <w:rsid w:val="00721B30"/>
    <w:rsid w:val="0072273A"/>
    <w:rsid w:val="00722ED1"/>
    <w:rsid w:val="007272D3"/>
    <w:rsid w:val="007335EB"/>
    <w:rsid w:val="0074036E"/>
    <w:rsid w:val="00743982"/>
    <w:rsid w:val="00744A57"/>
    <w:rsid w:val="0074616E"/>
    <w:rsid w:val="00747A0F"/>
    <w:rsid w:val="00750142"/>
    <w:rsid w:val="00756239"/>
    <w:rsid w:val="00756764"/>
    <w:rsid w:val="00761187"/>
    <w:rsid w:val="00764967"/>
    <w:rsid w:val="00765B8C"/>
    <w:rsid w:val="00766212"/>
    <w:rsid w:val="00770150"/>
    <w:rsid w:val="00770166"/>
    <w:rsid w:val="00771DD2"/>
    <w:rsid w:val="00775379"/>
    <w:rsid w:val="00786C5B"/>
    <w:rsid w:val="00790ED1"/>
    <w:rsid w:val="00791C06"/>
    <w:rsid w:val="00795165"/>
    <w:rsid w:val="00797D5F"/>
    <w:rsid w:val="007A04C2"/>
    <w:rsid w:val="007A0555"/>
    <w:rsid w:val="007A1AB9"/>
    <w:rsid w:val="007A62E0"/>
    <w:rsid w:val="007B5181"/>
    <w:rsid w:val="007B6AC8"/>
    <w:rsid w:val="007C0671"/>
    <w:rsid w:val="007C5EB5"/>
    <w:rsid w:val="007C629C"/>
    <w:rsid w:val="007C6497"/>
    <w:rsid w:val="007C7D04"/>
    <w:rsid w:val="007E2A8C"/>
    <w:rsid w:val="007E4842"/>
    <w:rsid w:val="007E7322"/>
    <w:rsid w:val="007E78EC"/>
    <w:rsid w:val="007E7ADE"/>
    <w:rsid w:val="007F0B77"/>
    <w:rsid w:val="007F0ED0"/>
    <w:rsid w:val="007F50DE"/>
    <w:rsid w:val="007F7824"/>
    <w:rsid w:val="00803FE6"/>
    <w:rsid w:val="0080627D"/>
    <w:rsid w:val="00807461"/>
    <w:rsid w:val="008076E0"/>
    <w:rsid w:val="0081310E"/>
    <w:rsid w:val="0081343F"/>
    <w:rsid w:val="008142AA"/>
    <w:rsid w:val="008143DA"/>
    <w:rsid w:val="00814582"/>
    <w:rsid w:val="00814D8E"/>
    <w:rsid w:val="00816E9E"/>
    <w:rsid w:val="008202AA"/>
    <w:rsid w:val="00821B2E"/>
    <w:rsid w:val="00827132"/>
    <w:rsid w:val="008276FA"/>
    <w:rsid w:val="00827E59"/>
    <w:rsid w:val="008320B1"/>
    <w:rsid w:val="00832A15"/>
    <w:rsid w:val="00834F8D"/>
    <w:rsid w:val="00835E70"/>
    <w:rsid w:val="008367EC"/>
    <w:rsid w:val="00837508"/>
    <w:rsid w:val="0084125D"/>
    <w:rsid w:val="00844B3E"/>
    <w:rsid w:val="0084699E"/>
    <w:rsid w:val="00855F8F"/>
    <w:rsid w:val="00864347"/>
    <w:rsid w:val="00865D82"/>
    <w:rsid w:val="00876843"/>
    <w:rsid w:val="00882730"/>
    <w:rsid w:val="00884E1A"/>
    <w:rsid w:val="00884F76"/>
    <w:rsid w:val="00894138"/>
    <w:rsid w:val="008A2702"/>
    <w:rsid w:val="008A4BFF"/>
    <w:rsid w:val="008A7B4B"/>
    <w:rsid w:val="008B3C85"/>
    <w:rsid w:val="008B549F"/>
    <w:rsid w:val="008B6302"/>
    <w:rsid w:val="008C0F5A"/>
    <w:rsid w:val="008C3737"/>
    <w:rsid w:val="008C47CE"/>
    <w:rsid w:val="008C6FD0"/>
    <w:rsid w:val="008D0373"/>
    <w:rsid w:val="008D3796"/>
    <w:rsid w:val="008D44B7"/>
    <w:rsid w:val="008D51AA"/>
    <w:rsid w:val="008D55F9"/>
    <w:rsid w:val="008D71F5"/>
    <w:rsid w:val="008E1452"/>
    <w:rsid w:val="008E1599"/>
    <w:rsid w:val="008E2619"/>
    <w:rsid w:val="008E2F74"/>
    <w:rsid w:val="008E42B3"/>
    <w:rsid w:val="008E4C74"/>
    <w:rsid w:val="008E6720"/>
    <w:rsid w:val="0090288D"/>
    <w:rsid w:val="00902B4A"/>
    <w:rsid w:val="00902FD7"/>
    <w:rsid w:val="00903D59"/>
    <w:rsid w:val="00904062"/>
    <w:rsid w:val="00907548"/>
    <w:rsid w:val="00912A82"/>
    <w:rsid w:val="0091343A"/>
    <w:rsid w:val="00913AA7"/>
    <w:rsid w:val="00913C78"/>
    <w:rsid w:val="009150B8"/>
    <w:rsid w:val="009151D1"/>
    <w:rsid w:val="0092470A"/>
    <w:rsid w:val="00926853"/>
    <w:rsid w:val="00926922"/>
    <w:rsid w:val="009322AD"/>
    <w:rsid w:val="00945553"/>
    <w:rsid w:val="00947E28"/>
    <w:rsid w:val="00950519"/>
    <w:rsid w:val="0095286F"/>
    <w:rsid w:val="00953A5B"/>
    <w:rsid w:val="009567D3"/>
    <w:rsid w:val="0095768E"/>
    <w:rsid w:val="00960198"/>
    <w:rsid w:val="0096089B"/>
    <w:rsid w:val="00965341"/>
    <w:rsid w:val="0096535E"/>
    <w:rsid w:val="0097131F"/>
    <w:rsid w:val="009734A0"/>
    <w:rsid w:val="009739D8"/>
    <w:rsid w:val="009767F7"/>
    <w:rsid w:val="00982E73"/>
    <w:rsid w:val="009906DE"/>
    <w:rsid w:val="009908ED"/>
    <w:rsid w:val="00996FBD"/>
    <w:rsid w:val="009A3152"/>
    <w:rsid w:val="009A4069"/>
    <w:rsid w:val="009B6B57"/>
    <w:rsid w:val="009B6EA6"/>
    <w:rsid w:val="009C0766"/>
    <w:rsid w:val="009C2896"/>
    <w:rsid w:val="009C308D"/>
    <w:rsid w:val="009C50A4"/>
    <w:rsid w:val="009D1A32"/>
    <w:rsid w:val="009D4E72"/>
    <w:rsid w:val="009D54B3"/>
    <w:rsid w:val="009D7273"/>
    <w:rsid w:val="009E0A01"/>
    <w:rsid w:val="009E25A7"/>
    <w:rsid w:val="009E440E"/>
    <w:rsid w:val="009E4810"/>
    <w:rsid w:val="009E77C7"/>
    <w:rsid w:val="009E7A97"/>
    <w:rsid w:val="009F3693"/>
    <w:rsid w:val="009F3BB4"/>
    <w:rsid w:val="00A037C0"/>
    <w:rsid w:val="00A04D5C"/>
    <w:rsid w:val="00A14197"/>
    <w:rsid w:val="00A155C3"/>
    <w:rsid w:val="00A15745"/>
    <w:rsid w:val="00A221FB"/>
    <w:rsid w:val="00A24BEB"/>
    <w:rsid w:val="00A31E22"/>
    <w:rsid w:val="00A323F6"/>
    <w:rsid w:val="00A33B52"/>
    <w:rsid w:val="00A35A2C"/>
    <w:rsid w:val="00A35D67"/>
    <w:rsid w:val="00A42250"/>
    <w:rsid w:val="00A44ED1"/>
    <w:rsid w:val="00A471A2"/>
    <w:rsid w:val="00A56099"/>
    <w:rsid w:val="00A56495"/>
    <w:rsid w:val="00A60464"/>
    <w:rsid w:val="00A61FB9"/>
    <w:rsid w:val="00A64401"/>
    <w:rsid w:val="00A656C4"/>
    <w:rsid w:val="00A65CB0"/>
    <w:rsid w:val="00A71F68"/>
    <w:rsid w:val="00A724A4"/>
    <w:rsid w:val="00A80532"/>
    <w:rsid w:val="00A839AE"/>
    <w:rsid w:val="00A904CF"/>
    <w:rsid w:val="00A917D2"/>
    <w:rsid w:val="00A932EF"/>
    <w:rsid w:val="00A94C8E"/>
    <w:rsid w:val="00A97166"/>
    <w:rsid w:val="00A974D2"/>
    <w:rsid w:val="00A97E38"/>
    <w:rsid w:val="00AA1219"/>
    <w:rsid w:val="00AA2486"/>
    <w:rsid w:val="00AA2C22"/>
    <w:rsid w:val="00AA4F5F"/>
    <w:rsid w:val="00AA6C0C"/>
    <w:rsid w:val="00AA779B"/>
    <w:rsid w:val="00AC481B"/>
    <w:rsid w:val="00AC7E57"/>
    <w:rsid w:val="00AD30A8"/>
    <w:rsid w:val="00AD41F5"/>
    <w:rsid w:val="00AE008E"/>
    <w:rsid w:val="00AE0130"/>
    <w:rsid w:val="00AE04BB"/>
    <w:rsid w:val="00AE380F"/>
    <w:rsid w:val="00AE5A40"/>
    <w:rsid w:val="00AF0FB7"/>
    <w:rsid w:val="00AF3D62"/>
    <w:rsid w:val="00AF51B6"/>
    <w:rsid w:val="00B0543D"/>
    <w:rsid w:val="00B11CCE"/>
    <w:rsid w:val="00B12F78"/>
    <w:rsid w:val="00B1515A"/>
    <w:rsid w:val="00B17807"/>
    <w:rsid w:val="00B179E9"/>
    <w:rsid w:val="00B26D30"/>
    <w:rsid w:val="00B31322"/>
    <w:rsid w:val="00B349B8"/>
    <w:rsid w:val="00B370F7"/>
    <w:rsid w:val="00B4188C"/>
    <w:rsid w:val="00B454AE"/>
    <w:rsid w:val="00B45942"/>
    <w:rsid w:val="00B459F7"/>
    <w:rsid w:val="00B46CFE"/>
    <w:rsid w:val="00B50794"/>
    <w:rsid w:val="00B519F0"/>
    <w:rsid w:val="00B607B6"/>
    <w:rsid w:val="00B6291A"/>
    <w:rsid w:val="00B65D55"/>
    <w:rsid w:val="00B66672"/>
    <w:rsid w:val="00B706D7"/>
    <w:rsid w:val="00B73442"/>
    <w:rsid w:val="00B77EF3"/>
    <w:rsid w:val="00B82A6B"/>
    <w:rsid w:val="00B84CCF"/>
    <w:rsid w:val="00B87D77"/>
    <w:rsid w:val="00B91734"/>
    <w:rsid w:val="00BA0933"/>
    <w:rsid w:val="00BA50FE"/>
    <w:rsid w:val="00BB1128"/>
    <w:rsid w:val="00BC5F62"/>
    <w:rsid w:val="00BC794B"/>
    <w:rsid w:val="00BD10D1"/>
    <w:rsid w:val="00BD2498"/>
    <w:rsid w:val="00BD3BD8"/>
    <w:rsid w:val="00BD79F5"/>
    <w:rsid w:val="00BE0EC3"/>
    <w:rsid w:val="00BE41C0"/>
    <w:rsid w:val="00BE4F49"/>
    <w:rsid w:val="00BE7F68"/>
    <w:rsid w:val="00BF0413"/>
    <w:rsid w:val="00BF5797"/>
    <w:rsid w:val="00BF7DB2"/>
    <w:rsid w:val="00C04078"/>
    <w:rsid w:val="00C04AA7"/>
    <w:rsid w:val="00C05E59"/>
    <w:rsid w:val="00C06CC0"/>
    <w:rsid w:val="00C12729"/>
    <w:rsid w:val="00C139F0"/>
    <w:rsid w:val="00C21072"/>
    <w:rsid w:val="00C24F76"/>
    <w:rsid w:val="00C25E2C"/>
    <w:rsid w:val="00C27293"/>
    <w:rsid w:val="00C27A61"/>
    <w:rsid w:val="00C34D63"/>
    <w:rsid w:val="00C35118"/>
    <w:rsid w:val="00C35AA2"/>
    <w:rsid w:val="00C35D6F"/>
    <w:rsid w:val="00C35E07"/>
    <w:rsid w:val="00C45449"/>
    <w:rsid w:val="00C45572"/>
    <w:rsid w:val="00C45F5E"/>
    <w:rsid w:val="00C50013"/>
    <w:rsid w:val="00C50605"/>
    <w:rsid w:val="00C51329"/>
    <w:rsid w:val="00C52C07"/>
    <w:rsid w:val="00C534A0"/>
    <w:rsid w:val="00C53AE4"/>
    <w:rsid w:val="00C54E4A"/>
    <w:rsid w:val="00C54EA7"/>
    <w:rsid w:val="00C568A0"/>
    <w:rsid w:val="00C5722E"/>
    <w:rsid w:val="00C602CD"/>
    <w:rsid w:val="00C61D0B"/>
    <w:rsid w:val="00C61D47"/>
    <w:rsid w:val="00C633B4"/>
    <w:rsid w:val="00C6778F"/>
    <w:rsid w:val="00C679ED"/>
    <w:rsid w:val="00C67A1F"/>
    <w:rsid w:val="00C70C09"/>
    <w:rsid w:val="00C71732"/>
    <w:rsid w:val="00C720D5"/>
    <w:rsid w:val="00C7435A"/>
    <w:rsid w:val="00C74BE0"/>
    <w:rsid w:val="00C74C46"/>
    <w:rsid w:val="00C80048"/>
    <w:rsid w:val="00C80087"/>
    <w:rsid w:val="00C8372B"/>
    <w:rsid w:val="00C8444D"/>
    <w:rsid w:val="00C94164"/>
    <w:rsid w:val="00C947D4"/>
    <w:rsid w:val="00C95BCF"/>
    <w:rsid w:val="00C9645D"/>
    <w:rsid w:val="00C97642"/>
    <w:rsid w:val="00CA0B56"/>
    <w:rsid w:val="00CA707A"/>
    <w:rsid w:val="00CB2D18"/>
    <w:rsid w:val="00CB31E9"/>
    <w:rsid w:val="00CB34DA"/>
    <w:rsid w:val="00CB3E57"/>
    <w:rsid w:val="00CB554C"/>
    <w:rsid w:val="00CC0B65"/>
    <w:rsid w:val="00CC33B1"/>
    <w:rsid w:val="00CC3AD3"/>
    <w:rsid w:val="00CC457B"/>
    <w:rsid w:val="00CC7D65"/>
    <w:rsid w:val="00CD1ED0"/>
    <w:rsid w:val="00CD2C39"/>
    <w:rsid w:val="00CD650E"/>
    <w:rsid w:val="00CD6D93"/>
    <w:rsid w:val="00CE0AFA"/>
    <w:rsid w:val="00CE2158"/>
    <w:rsid w:val="00CE2F32"/>
    <w:rsid w:val="00CE5093"/>
    <w:rsid w:val="00CE7D1B"/>
    <w:rsid w:val="00CF1787"/>
    <w:rsid w:val="00CF22DA"/>
    <w:rsid w:val="00CF2EC7"/>
    <w:rsid w:val="00CF3BD9"/>
    <w:rsid w:val="00CF4B61"/>
    <w:rsid w:val="00CF6815"/>
    <w:rsid w:val="00CF6CED"/>
    <w:rsid w:val="00D038CA"/>
    <w:rsid w:val="00D04E54"/>
    <w:rsid w:val="00D10133"/>
    <w:rsid w:val="00D14F98"/>
    <w:rsid w:val="00D202C6"/>
    <w:rsid w:val="00D20DB0"/>
    <w:rsid w:val="00D23244"/>
    <w:rsid w:val="00D248CA"/>
    <w:rsid w:val="00D37253"/>
    <w:rsid w:val="00D3794F"/>
    <w:rsid w:val="00D418E0"/>
    <w:rsid w:val="00D43931"/>
    <w:rsid w:val="00D43A97"/>
    <w:rsid w:val="00D44FA1"/>
    <w:rsid w:val="00D624AF"/>
    <w:rsid w:val="00D6450C"/>
    <w:rsid w:val="00D80AA6"/>
    <w:rsid w:val="00D8173C"/>
    <w:rsid w:val="00D843AC"/>
    <w:rsid w:val="00D85157"/>
    <w:rsid w:val="00D8587D"/>
    <w:rsid w:val="00D92051"/>
    <w:rsid w:val="00D924D8"/>
    <w:rsid w:val="00D925C8"/>
    <w:rsid w:val="00D930C0"/>
    <w:rsid w:val="00D969D1"/>
    <w:rsid w:val="00DA4436"/>
    <w:rsid w:val="00DA509A"/>
    <w:rsid w:val="00DA5B29"/>
    <w:rsid w:val="00DB0C37"/>
    <w:rsid w:val="00DB2A42"/>
    <w:rsid w:val="00DB372D"/>
    <w:rsid w:val="00DB3838"/>
    <w:rsid w:val="00DB640F"/>
    <w:rsid w:val="00DC2B5C"/>
    <w:rsid w:val="00DC4B16"/>
    <w:rsid w:val="00DC5962"/>
    <w:rsid w:val="00DC69D0"/>
    <w:rsid w:val="00DD0264"/>
    <w:rsid w:val="00DD5703"/>
    <w:rsid w:val="00DD7936"/>
    <w:rsid w:val="00DE3A9E"/>
    <w:rsid w:val="00DE67E3"/>
    <w:rsid w:val="00DE7505"/>
    <w:rsid w:val="00DE7B3E"/>
    <w:rsid w:val="00DF2F05"/>
    <w:rsid w:val="00DF3B90"/>
    <w:rsid w:val="00DF65E5"/>
    <w:rsid w:val="00E0239D"/>
    <w:rsid w:val="00E04838"/>
    <w:rsid w:val="00E102DD"/>
    <w:rsid w:val="00E10BFB"/>
    <w:rsid w:val="00E11900"/>
    <w:rsid w:val="00E11A16"/>
    <w:rsid w:val="00E17545"/>
    <w:rsid w:val="00E24900"/>
    <w:rsid w:val="00E25333"/>
    <w:rsid w:val="00E30152"/>
    <w:rsid w:val="00E37D8E"/>
    <w:rsid w:val="00E37E26"/>
    <w:rsid w:val="00E41CE3"/>
    <w:rsid w:val="00E439D4"/>
    <w:rsid w:val="00E448CF"/>
    <w:rsid w:val="00E4648D"/>
    <w:rsid w:val="00E5007E"/>
    <w:rsid w:val="00E525B9"/>
    <w:rsid w:val="00E529EA"/>
    <w:rsid w:val="00E5381E"/>
    <w:rsid w:val="00E55E0A"/>
    <w:rsid w:val="00E57BCF"/>
    <w:rsid w:val="00E6417E"/>
    <w:rsid w:val="00E73AF7"/>
    <w:rsid w:val="00E73FAE"/>
    <w:rsid w:val="00E747F7"/>
    <w:rsid w:val="00E754A4"/>
    <w:rsid w:val="00E75B31"/>
    <w:rsid w:val="00E80E03"/>
    <w:rsid w:val="00E84636"/>
    <w:rsid w:val="00E95089"/>
    <w:rsid w:val="00EA3427"/>
    <w:rsid w:val="00EB24AF"/>
    <w:rsid w:val="00EB4BDB"/>
    <w:rsid w:val="00EB69EB"/>
    <w:rsid w:val="00EC22F9"/>
    <w:rsid w:val="00EC2C87"/>
    <w:rsid w:val="00EC5FE7"/>
    <w:rsid w:val="00ED32AC"/>
    <w:rsid w:val="00ED3B81"/>
    <w:rsid w:val="00ED770D"/>
    <w:rsid w:val="00EE591C"/>
    <w:rsid w:val="00EF3223"/>
    <w:rsid w:val="00EF42C1"/>
    <w:rsid w:val="00F0071C"/>
    <w:rsid w:val="00F011CD"/>
    <w:rsid w:val="00F02C15"/>
    <w:rsid w:val="00F0472D"/>
    <w:rsid w:val="00F04A54"/>
    <w:rsid w:val="00F0568D"/>
    <w:rsid w:val="00F056EB"/>
    <w:rsid w:val="00F075EC"/>
    <w:rsid w:val="00F115B1"/>
    <w:rsid w:val="00F12DF1"/>
    <w:rsid w:val="00F14196"/>
    <w:rsid w:val="00F14E95"/>
    <w:rsid w:val="00F170FA"/>
    <w:rsid w:val="00F256E7"/>
    <w:rsid w:val="00F3214A"/>
    <w:rsid w:val="00F32CAF"/>
    <w:rsid w:val="00F3323B"/>
    <w:rsid w:val="00F347F7"/>
    <w:rsid w:val="00F36C7D"/>
    <w:rsid w:val="00F37601"/>
    <w:rsid w:val="00F4126E"/>
    <w:rsid w:val="00F448C7"/>
    <w:rsid w:val="00F450EE"/>
    <w:rsid w:val="00F474EC"/>
    <w:rsid w:val="00F50412"/>
    <w:rsid w:val="00F521C8"/>
    <w:rsid w:val="00F52A46"/>
    <w:rsid w:val="00F534FF"/>
    <w:rsid w:val="00F57B39"/>
    <w:rsid w:val="00F65ED0"/>
    <w:rsid w:val="00F74885"/>
    <w:rsid w:val="00F75D67"/>
    <w:rsid w:val="00F81CD3"/>
    <w:rsid w:val="00F8218D"/>
    <w:rsid w:val="00F948CE"/>
    <w:rsid w:val="00FA1089"/>
    <w:rsid w:val="00FA145A"/>
    <w:rsid w:val="00FA1E13"/>
    <w:rsid w:val="00FA2248"/>
    <w:rsid w:val="00FA5F67"/>
    <w:rsid w:val="00FB3A41"/>
    <w:rsid w:val="00FB403F"/>
    <w:rsid w:val="00FB6D16"/>
    <w:rsid w:val="00FB76EC"/>
    <w:rsid w:val="00FC1563"/>
    <w:rsid w:val="00FC22ED"/>
    <w:rsid w:val="00FC3DD9"/>
    <w:rsid w:val="00FC4F0D"/>
    <w:rsid w:val="00FC7724"/>
    <w:rsid w:val="00FD15F4"/>
    <w:rsid w:val="00FD1682"/>
    <w:rsid w:val="00FD4971"/>
    <w:rsid w:val="00FD6964"/>
    <w:rsid w:val="00FE0DB8"/>
    <w:rsid w:val="00FE12B4"/>
    <w:rsid w:val="00FF311A"/>
    <w:rsid w:val="00FF54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732"/>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semiHidden/>
    <w:rsid w:val="00C71732"/>
    <w:pPr>
      <w:spacing w:after="160" w:line="240" w:lineRule="exact"/>
    </w:pPr>
    <w:rPr>
      <w:rFonts w:ascii="Arial" w:hAnsi="Arial"/>
      <w:sz w:val="22"/>
      <w:szCs w:val="22"/>
    </w:rPr>
  </w:style>
  <w:style w:type="character" w:styleId="Hyperlink">
    <w:name w:val="Hyperlink"/>
    <w:rsid w:val="006C759B"/>
    <w:rPr>
      <w:color w:val="0000FF"/>
      <w:u w:val="single"/>
    </w:rPr>
  </w:style>
  <w:style w:type="character" w:styleId="Strong">
    <w:name w:val="Strong"/>
    <w:uiPriority w:val="22"/>
    <w:qFormat/>
    <w:rsid w:val="006C759B"/>
    <w:rPr>
      <w:b/>
      <w:bCs/>
    </w:rPr>
  </w:style>
  <w:style w:type="paragraph" w:styleId="ListParagraph">
    <w:name w:val="List Paragraph"/>
    <w:basedOn w:val="Normal"/>
    <w:qFormat/>
    <w:rsid w:val="003A6EA4"/>
    <w:pPr>
      <w:spacing w:before="120" w:after="120"/>
      <w:ind w:left="720"/>
      <w:contextualSpacing/>
    </w:pPr>
    <w:rPr>
      <w:rFonts w:ascii="Calibri" w:eastAsia="Calibri" w:hAnsi="Calibri"/>
      <w:sz w:val="22"/>
      <w:szCs w:val="22"/>
    </w:rPr>
  </w:style>
  <w:style w:type="paragraph" w:styleId="Header">
    <w:name w:val="header"/>
    <w:basedOn w:val="Normal"/>
    <w:link w:val="HeaderChar"/>
    <w:uiPriority w:val="99"/>
    <w:rsid w:val="00106D39"/>
    <w:pPr>
      <w:tabs>
        <w:tab w:val="center" w:pos="4680"/>
        <w:tab w:val="right" w:pos="9360"/>
      </w:tabs>
    </w:pPr>
  </w:style>
  <w:style w:type="character" w:customStyle="1" w:styleId="HeaderChar">
    <w:name w:val="Header Char"/>
    <w:link w:val="Header"/>
    <w:uiPriority w:val="99"/>
    <w:rsid w:val="00106D39"/>
    <w:rPr>
      <w:rFonts w:ascii=".VnTime" w:hAnsi=".VnTime"/>
      <w:sz w:val="28"/>
      <w:szCs w:val="28"/>
    </w:rPr>
  </w:style>
  <w:style w:type="paragraph" w:styleId="Footer">
    <w:name w:val="footer"/>
    <w:basedOn w:val="Normal"/>
    <w:link w:val="FooterChar"/>
    <w:uiPriority w:val="99"/>
    <w:rsid w:val="00106D39"/>
    <w:pPr>
      <w:tabs>
        <w:tab w:val="center" w:pos="4680"/>
        <w:tab w:val="right" w:pos="9360"/>
      </w:tabs>
    </w:pPr>
  </w:style>
  <w:style w:type="character" w:customStyle="1" w:styleId="FooterChar">
    <w:name w:val="Footer Char"/>
    <w:link w:val="Footer"/>
    <w:uiPriority w:val="99"/>
    <w:rsid w:val="00106D39"/>
    <w:rPr>
      <w:rFonts w:ascii=".VnTime" w:hAnsi=".VnTime"/>
      <w:sz w:val="28"/>
      <w:szCs w:val="28"/>
    </w:rPr>
  </w:style>
  <w:style w:type="paragraph" w:styleId="NormalWeb">
    <w:name w:val="Normal (Web)"/>
    <w:aliases w:val="Char Char Char Char Char Char Char Char Char Char Char,Normal (Web) Char Char, Char Char25,Char Char25,Обычный (веб)1,Обычный (веб) Знак,Обычный (веб) Знак1,Обычный (веб) Знак Знак,Normal (Web) Char Char Char Char Char, Char Char1,Char Char"/>
    <w:basedOn w:val="Normal"/>
    <w:link w:val="NormalWebChar"/>
    <w:uiPriority w:val="99"/>
    <w:qFormat/>
    <w:rsid w:val="001609BF"/>
    <w:pPr>
      <w:spacing w:before="100" w:beforeAutospacing="1" w:after="100" w:afterAutospacing="1"/>
    </w:pPr>
    <w:rPr>
      <w:rFonts w:ascii="Times New Roman" w:hAnsi="Times New Roman"/>
      <w:sz w:val="24"/>
      <w:szCs w:val="24"/>
    </w:rPr>
  </w:style>
  <w:style w:type="character" w:customStyle="1" w:styleId="NormalWebChar">
    <w:name w:val="Normal (Web) Char"/>
    <w:aliases w:val="Char Char Char Char Char Char Char Char Char Char Char Char,Normal (Web) Char Char Char, Char Char25 Char,Char Char25 Char,Обычный (веб)1 Char,Обычный (веб) Знак Char,Обычный (веб) Знак1 Char,Обычный (веб) Знак Знак Char"/>
    <w:link w:val="NormalWeb"/>
    <w:uiPriority w:val="99"/>
    <w:qFormat/>
    <w:locked/>
    <w:rsid w:val="001609BF"/>
    <w:rPr>
      <w:sz w:val="24"/>
      <w:szCs w:val="24"/>
    </w:rPr>
  </w:style>
  <w:style w:type="paragraph" w:styleId="BalloonText">
    <w:name w:val="Balloon Text"/>
    <w:basedOn w:val="Normal"/>
    <w:link w:val="BalloonTextChar"/>
    <w:rsid w:val="00FC4F0D"/>
    <w:rPr>
      <w:rFonts w:ascii="Segoe UI" w:hAnsi="Segoe UI" w:cs="Segoe UI"/>
      <w:sz w:val="18"/>
      <w:szCs w:val="18"/>
    </w:rPr>
  </w:style>
  <w:style w:type="character" w:customStyle="1" w:styleId="BalloonTextChar">
    <w:name w:val="Balloon Text Char"/>
    <w:basedOn w:val="DefaultParagraphFont"/>
    <w:link w:val="BalloonText"/>
    <w:rsid w:val="00FC4F0D"/>
    <w:rPr>
      <w:rFonts w:ascii="Segoe UI" w:hAnsi="Segoe UI" w:cs="Segoe UI"/>
      <w:sz w:val="18"/>
      <w:szCs w:val="18"/>
    </w:rPr>
  </w:style>
  <w:style w:type="paragraph" w:customStyle="1" w:styleId="Default">
    <w:name w:val="Default"/>
    <w:rsid w:val="00C74C46"/>
    <w:pPr>
      <w:autoSpaceDE w:val="0"/>
      <w:autoSpaceDN w:val="0"/>
      <w:adjustRightInd w:val="0"/>
    </w:pPr>
    <w:rPr>
      <w:rFonts w:eastAsiaTheme="minorHAnsi"/>
      <w:color w:val="000000"/>
      <w:sz w:val="24"/>
      <w:szCs w:val="24"/>
    </w:rPr>
  </w:style>
  <w:style w:type="character" w:customStyle="1" w:styleId="fontstyle01">
    <w:name w:val="fontstyle01"/>
    <w:rsid w:val="004A0B5F"/>
    <w:rPr>
      <w:rFonts w:ascii="Times New Roman" w:hAnsi="Times New Roman" w:cs="Times New Roman" w:hint="default"/>
      <w:b w:val="0"/>
      <w:bCs w:val="0"/>
      <w:i w:val="0"/>
      <w:iCs w:val="0"/>
      <w:color w:val="000000"/>
      <w:sz w:val="28"/>
      <w:szCs w:val="28"/>
    </w:rPr>
  </w:style>
  <w:style w:type="character" w:customStyle="1" w:styleId="Vnbnnidung2">
    <w:name w:val="Văn bản nội dung (2)_"/>
    <w:basedOn w:val="DefaultParagraphFont"/>
    <w:link w:val="Vnbnnidung20"/>
    <w:rsid w:val="0084125D"/>
    <w:rPr>
      <w:sz w:val="26"/>
      <w:szCs w:val="26"/>
    </w:rPr>
  </w:style>
  <w:style w:type="paragraph" w:customStyle="1" w:styleId="Vnbnnidung20">
    <w:name w:val="Văn bản nội dung (2)"/>
    <w:basedOn w:val="Normal"/>
    <w:link w:val="Vnbnnidung2"/>
    <w:rsid w:val="0084125D"/>
    <w:pPr>
      <w:widowControl w:val="0"/>
      <w:spacing w:after="40" w:line="259" w:lineRule="auto"/>
      <w:ind w:firstLine="720"/>
    </w:pPr>
    <w:rPr>
      <w:rFonts w:ascii="Times New Roman" w:hAnsi="Times New Roman"/>
      <w:sz w:val="26"/>
      <w:szCs w:val="26"/>
    </w:rPr>
  </w:style>
  <w:style w:type="character" w:customStyle="1" w:styleId="fontstyle21">
    <w:name w:val="fontstyle21"/>
    <w:rsid w:val="004521D1"/>
    <w:rPr>
      <w:rFonts w:ascii="Times New Roman" w:hAnsi="Times New Roman" w:cs="Times New Roman" w:hint="default"/>
      <w:b w:val="0"/>
      <w:bCs w:val="0"/>
      <w:i/>
      <w:iCs/>
      <w:color w:val="000000"/>
      <w:sz w:val="28"/>
      <w:szCs w:val="28"/>
    </w:rPr>
  </w:style>
  <w:style w:type="character" w:customStyle="1" w:styleId="Vnbnnidung3">
    <w:name w:val="Văn bản nội dung (3)_"/>
    <w:link w:val="Vnbnnidung30"/>
    <w:rsid w:val="004F105B"/>
    <w:rPr>
      <w:b/>
      <w:bCs/>
      <w:sz w:val="26"/>
      <w:szCs w:val="26"/>
      <w:shd w:val="clear" w:color="auto" w:fill="FFFFFF"/>
    </w:rPr>
  </w:style>
  <w:style w:type="paragraph" w:customStyle="1" w:styleId="Vnbnnidung30">
    <w:name w:val="Văn bản nội dung (3)"/>
    <w:basedOn w:val="Normal"/>
    <w:link w:val="Vnbnnidung3"/>
    <w:rsid w:val="004F105B"/>
    <w:pPr>
      <w:widowControl w:val="0"/>
      <w:shd w:val="clear" w:color="auto" w:fill="FFFFFF"/>
      <w:spacing w:after="300" w:line="317" w:lineRule="exact"/>
      <w:ind w:hanging="600"/>
    </w:pPr>
    <w:rPr>
      <w:rFonts w:ascii="Times New Roman" w:hAnsi="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732"/>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semiHidden/>
    <w:rsid w:val="00C71732"/>
    <w:pPr>
      <w:spacing w:after="160" w:line="240" w:lineRule="exact"/>
    </w:pPr>
    <w:rPr>
      <w:rFonts w:ascii="Arial" w:hAnsi="Arial"/>
      <w:sz w:val="22"/>
      <w:szCs w:val="22"/>
    </w:rPr>
  </w:style>
  <w:style w:type="character" w:styleId="Hyperlink">
    <w:name w:val="Hyperlink"/>
    <w:rsid w:val="006C759B"/>
    <w:rPr>
      <w:color w:val="0000FF"/>
      <w:u w:val="single"/>
    </w:rPr>
  </w:style>
  <w:style w:type="character" w:styleId="Strong">
    <w:name w:val="Strong"/>
    <w:uiPriority w:val="22"/>
    <w:qFormat/>
    <w:rsid w:val="006C759B"/>
    <w:rPr>
      <w:b/>
      <w:bCs/>
    </w:rPr>
  </w:style>
  <w:style w:type="paragraph" w:styleId="ListParagraph">
    <w:name w:val="List Paragraph"/>
    <w:basedOn w:val="Normal"/>
    <w:qFormat/>
    <w:rsid w:val="003A6EA4"/>
    <w:pPr>
      <w:spacing w:before="120" w:after="120"/>
      <w:ind w:left="720"/>
      <w:contextualSpacing/>
    </w:pPr>
    <w:rPr>
      <w:rFonts w:ascii="Calibri" w:eastAsia="Calibri" w:hAnsi="Calibri"/>
      <w:sz w:val="22"/>
      <w:szCs w:val="22"/>
    </w:rPr>
  </w:style>
  <w:style w:type="paragraph" w:styleId="Header">
    <w:name w:val="header"/>
    <w:basedOn w:val="Normal"/>
    <w:link w:val="HeaderChar"/>
    <w:uiPriority w:val="99"/>
    <w:rsid w:val="00106D39"/>
    <w:pPr>
      <w:tabs>
        <w:tab w:val="center" w:pos="4680"/>
        <w:tab w:val="right" w:pos="9360"/>
      </w:tabs>
    </w:pPr>
  </w:style>
  <w:style w:type="character" w:customStyle="1" w:styleId="HeaderChar">
    <w:name w:val="Header Char"/>
    <w:link w:val="Header"/>
    <w:uiPriority w:val="99"/>
    <w:rsid w:val="00106D39"/>
    <w:rPr>
      <w:rFonts w:ascii=".VnTime" w:hAnsi=".VnTime"/>
      <w:sz w:val="28"/>
      <w:szCs w:val="28"/>
    </w:rPr>
  </w:style>
  <w:style w:type="paragraph" w:styleId="Footer">
    <w:name w:val="footer"/>
    <w:basedOn w:val="Normal"/>
    <w:link w:val="FooterChar"/>
    <w:uiPriority w:val="99"/>
    <w:rsid w:val="00106D39"/>
    <w:pPr>
      <w:tabs>
        <w:tab w:val="center" w:pos="4680"/>
        <w:tab w:val="right" w:pos="9360"/>
      </w:tabs>
    </w:pPr>
  </w:style>
  <w:style w:type="character" w:customStyle="1" w:styleId="FooterChar">
    <w:name w:val="Footer Char"/>
    <w:link w:val="Footer"/>
    <w:uiPriority w:val="99"/>
    <w:rsid w:val="00106D39"/>
    <w:rPr>
      <w:rFonts w:ascii=".VnTime" w:hAnsi=".VnTime"/>
      <w:sz w:val="28"/>
      <w:szCs w:val="28"/>
    </w:rPr>
  </w:style>
  <w:style w:type="paragraph" w:styleId="NormalWeb">
    <w:name w:val="Normal (Web)"/>
    <w:aliases w:val="Char Char Char Char Char Char Char Char Char Char Char,Normal (Web) Char Char, Char Char25,Char Char25,Обычный (веб)1,Обычный (веб) Знак,Обычный (веб) Знак1,Обычный (веб) Знак Знак,Normal (Web) Char Char Char Char Char, Char Char1,Char Char"/>
    <w:basedOn w:val="Normal"/>
    <w:link w:val="NormalWebChar"/>
    <w:uiPriority w:val="99"/>
    <w:qFormat/>
    <w:rsid w:val="001609BF"/>
    <w:pPr>
      <w:spacing w:before="100" w:beforeAutospacing="1" w:after="100" w:afterAutospacing="1"/>
    </w:pPr>
    <w:rPr>
      <w:rFonts w:ascii="Times New Roman" w:hAnsi="Times New Roman"/>
      <w:sz w:val="24"/>
      <w:szCs w:val="24"/>
    </w:rPr>
  </w:style>
  <w:style w:type="character" w:customStyle="1" w:styleId="NormalWebChar">
    <w:name w:val="Normal (Web) Char"/>
    <w:aliases w:val="Char Char Char Char Char Char Char Char Char Char Char Char,Normal (Web) Char Char Char, Char Char25 Char,Char Char25 Char,Обычный (веб)1 Char,Обычный (веб) Знак Char,Обычный (веб) Знак1 Char,Обычный (веб) Знак Знак Char"/>
    <w:link w:val="NormalWeb"/>
    <w:uiPriority w:val="99"/>
    <w:qFormat/>
    <w:locked/>
    <w:rsid w:val="001609BF"/>
    <w:rPr>
      <w:sz w:val="24"/>
      <w:szCs w:val="24"/>
    </w:rPr>
  </w:style>
  <w:style w:type="paragraph" w:styleId="BalloonText">
    <w:name w:val="Balloon Text"/>
    <w:basedOn w:val="Normal"/>
    <w:link w:val="BalloonTextChar"/>
    <w:rsid w:val="00FC4F0D"/>
    <w:rPr>
      <w:rFonts w:ascii="Segoe UI" w:hAnsi="Segoe UI" w:cs="Segoe UI"/>
      <w:sz w:val="18"/>
      <w:szCs w:val="18"/>
    </w:rPr>
  </w:style>
  <w:style w:type="character" w:customStyle="1" w:styleId="BalloonTextChar">
    <w:name w:val="Balloon Text Char"/>
    <w:basedOn w:val="DefaultParagraphFont"/>
    <w:link w:val="BalloonText"/>
    <w:rsid w:val="00FC4F0D"/>
    <w:rPr>
      <w:rFonts w:ascii="Segoe UI" w:hAnsi="Segoe UI" w:cs="Segoe UI"/>
      <w:sz w:val="18"/>
      <w:szCs w:val="18"/>
    </w:rPr>
  </w:style>
  <w:style w:type="paragraph" w:customStyle="1" w:styleId="Default">
    <w:name w:val="Default"/>
    <w:rsid w:val="00C74C46"/>
    <w:pPr>
      <w:autoSpaceDE w:val="0"/>
      <w:autoSpaceDN w:val="0"/>
      <w:adjustRightInd w:val="0"/>
    </w:pPr>
    <w:rPr>
      <w:rFonts w:eastAsiaTheme="minorHAnsi"/>
      <w:color w:val="000000"/>
      <w:sz w:val="24"/>
      <w:szCs w:val="24"/>
    </w:rPr>
  </w:style>
  <w:style w:type="character" w:customStyle="1" w:styleId="fontstyle01">
    <w:name w:val="fontstyle01"/>
    <w:rsid w:val="004A0B5F"/>
    <w:rPr>
      <w:rFonts w:ascii="Times New Roman" w:hAnsi="Times New Roman" w:cs="Times New Roman" w:hint="default"/>
      <w:b w:val="0"/>
      <w:bCs w:val="0"/>
      <w:i w:val="0"/>
      <w:iCs w:val="0"/>
      <w:color w:val="000000"/>
      <w:sz w:val="28"/>
      <w:szCs w:val="28"/>
    </w:rPr>
  </w:style>
  <w:style w:type="character" w:customStyle="1" w:styleId="Vnbnnidung2">
    <w:name w:val="Văn bản nội dung (2)_"/>
    <w:basedOn w:val="DefaultParagraphFont"/>
    <w:link w:val="Vnbnnidung20"/>
    <w:rsid w:val="0084125D"/>
    <w:rPr>
      <w:sz w:val="26"/>
      <w:szCs w:val="26"/>
    </w:rPr>
  </w:style>
  <w:style w:type="paragraph" w:customStyle="1" w:styleId="Vnbnnidung20">
    <w:name w:val="Văn bản nội dung (2)"/>
    <w:basedOn w:val="Normal"/>
    <w:link w:val="Vnbnnidung2"/>
    <w:rsid w:val="0084125D"/>
    <w:pPr>
      <w:widowControl w:val="0"/>
      <w:spacing w:after="40" w:line="259" w:lineRule="auto"/>
      <w:ind w:firstLine="720"/>
    </w:pPr>
    <w:rPr>
      <w:rFonts w:ascii="Times New Roman" w:hAnsi="Times New Roman"/>
      <w:sz w:val="26"/>
      <w:szCs w:val="26"/>
    </w:rPr>
  </w:style>
  <w:style w:type="character" w:customStyle="1" w:styleId="fontstyle21">
    <w:name w:val="fontstyle21"/>
    <w:rsid w:val="004521D1"/>
    <w:rPr>
      <w:rFonts w:ascii="Times New Roman" w:hAnsi="Times New Roman" w:cs="Times New Roman" w:hint="default"/>
      <w:b w:val="0"/>
      <w:bCs w:val="0"/>
      <w:i/>
      <w:iCs/>
      <w:color w:val="000000"/>
      <w:sz w:val="28"/>
      <w:szCs w:val="28"/>
    </w:rPr>
  </w:style>
  <w:style w:type="character" w:customStyle="1" w:styleId="Vnbnnidung3">
    <w:name w:val="Văn bản nội dung (3)_"/>
    <w:link w:val="Vnbnnidung30"/>
    <w:rsid w:val="004F105B"/>
    <w:rPr>
      <w:b/>
      <w:bCs/>
      <w:sz w:val="26"/>
      <w:szCs w:val="26"/>
      <w:shd w:val="clear" w:color="auto" w:fill="FFFFFF"/>
    </w:rPr>
  </w:style>
  <w:style w:type="paragraph" w:customStyle="1" w:styleId="Vnbnnidung30">
    <w:name w:val="Văn bản nội dung (3)"/>
    <w:basedOn w:val="Normal"/>
    <w:link w:val="Vnbnnidung3"/>
    <w:rsid w:val="004F105B"/>
    <w:pPr>
      <w:widowControl w:val="0"/>
      <w:shd w:val="clear" w:color="auto" w:fill="FFFFFF"/>
      <w:spacing w:after="300" w:line="317" w:lineRule="exact"/>
      <w:ind w:hanging="600"/>
    </w:pPr>
    <w:rPr>
      <w:rFonts w:ascii="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34189">
      <w:bodyDiv w:val="1"/>
      <w:marLeft w:val="0"/>
      <w:marRight w:val="0"/>
      <w:marTop w:val="0"/>
      <w:marBottom w:val="0"/>
      <w:divBdr>
        <w:top w:val="none" w:sz="0" w:space="0" w:color="auto"/>
        <w:left w:val="none" w:sz="0" w:space="0" w:color="auto"/>
        <w:bottom w:val="none" w:sz="0" w:space="0" w:color="auto"/>
        <w:right w:val="none" w:sz="0" w:space="0" w:color="auto"/>
      </w:divBdr>
    </w:div>
    <w:div w:id="5292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72FE5-44A0-4ABF-B2A6-46952BDA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2339</Words>
  <Characters>13335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Microsoft</Company>
  <LinksUpToDate>false</LinksUpToDate>
  <CharactersWithSpaces>15643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creator>dmp</dc:creator>
  <cp:lastModifiedBy>Admin</cp:lastModifiedBy>
  <cp:revision>5</cp:revision>
  <cp:lastPrinted>2023-10-05T04:14:00Z</cp:lastPrinted>
  <dcterms:created xsi:type="dcterms:W3CDTF">2025-10-20T07:56:00Z</dcterms:created>
  <dcterms:modified xsi:type="dcterms:W3CDTF">2025-10-20T08:07:00Z</dcterms:modified>
</cp:coreProperties>
</file>