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885C51" w:rsidRPr="00C46856" w14:paraId="20417A67" w14:textId="77777777">
        <w:tc>
          <w:tcPr>
            <w:tcW w:w="3539" w:type="dxa"/>
          </w:tcPr>
          <w:p w14:paraId="7D5B46B4" w14:textId="77777777" w:rsidR="00885C51" w:rsidRPr="00C46856" w:rsidRDefault="00092314">
            <w:pPr>
              <w:spacing w:before="0" w:after="0" w:line="240" w:lineRule="auto"/>
              <w:jc w:val="center"/>
              <w:rPr>
                <w:b/>
                <w:sz w:val="26"/>
                <w:szCs w:val="28"/>
              </w:rPr>
            </w:pPr>
            <w:r w:rsidRPr="00C46856">
              <w:rPr>
                <w:b/>
                <w:sz w:val="26"/>
                <w:szCs w:val="28"/>
              </w:rPr>
              <w:t>ỦY BAN NHÂN DÂN</w:t>
            </w:r>
          </w:p>
          <w:p w14:paraId="31B465A5" w14:textId="77777777" w:rsidR="00885C51" w:rsidRPr="00C46856" w:rsidRDefault="00092314">
            <w:pPr>
              <w:spacing w:before="0" w:after="0" w:line="240" w:lineRule="auto"/>
              <w:jc w:val="center"/>
              <w:rPr>
                <w:szCs w:val="28"/>
              </w:rPr>
            </w:pPr>
            <w:r w:rsidRPr="00C46856">
              <w:rPr>
                <w:b/>
                <w:noProof/>
                <w:sz w:val="26"/>
                <w:szCs w:val="28"/>
                <w:lang w:eastAsia="zh-CN"/>
              </w:rPr>
              <mc:AlternateContent>
                <mc:Choice Requires="wps">
                  <w:drawing>
                    <wp:anchor distT="0" distB="0" distL="114300" distR="114300" simplePos="0" relativeHeight="251659264" behindDoc="0" locked="0" layoutInCell="1" allowOverlap="1" wp14:anchorId="656D75B3" wp14:editId="3349325D">
                      <wp:simplePos x="0" y="0"/>
                      <wp:positionH relativeFrom="column">
                        <wp:posOffset>737870</wp:posOffset>
                      </wp:positionH>
                      <wp:positionV relativeFrom="paragraph">
                        <wp:posOffset>216535</wp:posOffset>
                      </wp:positionV>
                      <wp:extent cx="632460"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632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8.1pt;margin-top:17.05pt;height:0pt;width:49.8pt;z-index:251659264;mso-width-relative:page;mso-height-relative:page;" filled="f" stroked="t" coordsize="21600,21600" o:gfxdata="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l2lKdUAAAAJAQAADwAAAAAAAAABACAAAAAiAAAAZHJz&#10;L2Rvd25yZXYueG1sUEsBAhQAFAAAAAgAh07iQPFq86vOAQAAswMAAA4AAAAAAAAAAQAgAAAAJAEA&#10;AGRycy9lMm9Eb2MueG1sUEsFBgAAAAAGAAYAWQEAAGQFAAAAAA==&#10;">
                      <v:fill on="f" focussize="0,0"/>
                      <v:stroke weight="0.5pt" color="#000000 [3200]" miterlimit="8" joinstyle="miter"/>
                      <v:imagedata o:title=""/>
                      <o:lock v:ext="edit" aspectratio="f"/>
                    </v:line>
                  </w:pict>
                </mc:Fallback>
              </mc:AlternateContent>
            </w:r>
            <w:r w:rsidRPr="00C46856">
              <w:rPr>
                <w:b/>
                <w:sz w:val="26"/>
                <w:szCs w:val="28"/>
              </w:rPr>
              <w:t>THÀNH PHỐ HẢI PHÒNG</w:t>
            </w:r>
          </w:p>
        </w:tc>
        <w:tc>
          <w:tcPr>
            <w:tcW w:w="5670" w:type="dxa"/>
          </w:tcPr>
          <w:p w14:paraId="70AC4753" w14:textId="77777777" w:rsidR="00885C51" w:rsidRPr="00C46856" w:rsidRDefault="00092314">
            <w:pPr>
              <w:spacing w:before="0" w:after="0" w:line="240" w:lineRule="auto"/>
              <w:jc w:val="center"/>
              <w:rPr>
                <w:b/>
                <w:sz w:val="26"/>
                <w:szCs w:val="28"/>
              </w:rPr>
            </w:pPr>
            <w:r w:rsidRPr="00C46856">
              <w:rPr>
                <w:b/>
                <w:sz w:val="26"/>
                <w:szCs w:val="28"/>
              </w:rPr>
              <w:t>CỘNG HÒA XÃ HỘI CHỦ NGHĨA VIỆT NAM</w:t>
            </w:r>
          </w:p>
          <w:p w14:paraId="1C3939EF" w14:textId="77777777" w:rsidR="00885C51" w:rsidRPr="00C46856" w:rsidRDefault="00092314">
            <w:pPr>
              <w:spacing w:before="0" w:after="0" w:line="240" w:lineRule="auto"/>
              <w:jc w:val="center"/>
              <w:rPr>
                <w:b/>
                <w:szCs w:val="28"/>
              </w:rPr>
            </w:pPr>
            <w:r w:rsidRPr="00C46856">
              <w:rPr>
                <w:b/>
                <w:szCs w:val="28"/>
              </w:rPr>
              <w:t>Độc lập - Tự do - Hạnh phúc</w:t>
            </w:r>
          </w:p>
          <w:p w14:paraId="5A704630" w14:textId="77777777" w:rsidR="00885C51" w:rsidRPr="00C46856" w:rsidRDefault="00092314">
            <w:pPr>
              <w:spacing w:before="0" w:after="0" w:line="240" w:lineRule="auto"/>
              <w:jc w:val="center"/>
              <w:rPr>
                <w:szCs w:val="28"/>
              </w:rPr>
            </w:pPr>
            <w:r w:rsidRPr="00C46856">
              <w:rPr>
                <w:noProof/>
                <w:szCs w:val="28"/>
                <w:lang w:eastAsia="zh-CN"/>
              </w:rPr>
              <mc:AlternateContent>
                <mc:Choice Requires="wps">
                  <w:drawing>
                    <wp:anchor distT="0" distB="0" distL="114300" distR="114300" simplePos="0" relativeHeight="251660288" behindDoc="0" locked="0" layoutInCell="1" allowOverlap="1" wp14:anchorId="1A1DE790" wp14:editId="0849479F">
                      <wp:simplePos x="0" y="0"/>
                      <wp:positionH relativeFrom="column">
                        <wp:posOffset>631825</wp:posOffset>
                      </wp:positionH>
                      <wp:positionV relativeFrom="paragraph">
                        <wp:posOffset>14605</wp:posOffset>
                      </wp:positionV>
                      <wp:extent cx="22021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2202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75pt;margin-top:1.15pt;height:0pt;width:173.4pt;z-index:251660288;mso-width-relative:page;mso-height-relative:page;" filled="f" stroked="t" coordsize="21600,21600" o:gfxdata="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&#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7i+rDUAAAABgEAAA8AAAAAAAAAAQAgAAAAIgAAAGRy&#10;cy9kb3ducmV2LnhtbFBLAQIUABQAAAAIAIdO4kA88V1l0AEAALQDAAAOAAAAAAAAAAEAIAAAACMB&#10;AABkcnMvZTJvRG9jLnhtbFBLBQYAAAAABgAGAFkBAABlBQAAAAA=&#10;">
                      <v:fill on="f" focussize="0,0"/>
                      <v:stroke weight="0.5pt" color="#000000 [3200]" miterlimit="8" joinstyle="miter"/>
                      <v:imagedata o:title=""/>
                      <o:lock v:ext="edit" aspectratio="f"/>
                    </v:line>
                  </w:pict>
                </mc:Fallback>
              </mc:AlternateContent>
            </w:r>
          </w:p>
        </w:tc>
      </w:tr>
      <w:tr w:rsidR="00885C51" w:rsidRPr="00C46856" w14:paraId="1931C508" w14:textId="77777777">
        <w:tc>
          <w:tcPr>
            <w:tcW w:w="3539" w:type="dxa"/>
          </w:tcPr>
          <w:p w14:paraId="0B018887" w14:textId="77777777" w:rsidR="00885C51" w:rsidRPr="00C46856" w:rsidRDefault="00092314">
            <w:pPr>
              <w:spacing w:before="0" w:after="0" w:line="240" w:lineRule="auto"/>
              <w:jc w:val="center"/>
              <w:rPr>
                <w:sz w:val="26"/>
                <w:szCs w:val="26"/>
              </w:rPr>
            </w:pPr>
            <w:r w:rsidRPr="00C46856">
              <w:rPr>
                <w:sz w:val="26"/>
                <w:szCs w:val="26"/>
              </w:rPr>
              <w:t>Số:         /TTr-UBND</w:t>
            </w:r>
          </w:p>
        </w:tc>
        <w:tc>
          <w:tcPr>
            <w:tcW w:w="5670" w:type="dxa"/>
          </w:tcPr>
          <w:p w14:paraId="54DF64FB" w14:textId="77777777" w:rsidR="00885C51" w:rsidRPr="00C46856" w:rsidRDefault="00092314">
            <w:pPr>
              <w:spacing w:before="0" w:after="0" w:line="240" w:lineRule="auto"/>
              <w:jc w:val="center"/>
              <w:rPr>
                <w:i/>
                <w:szCs w:val="28"/>
              </w:rPr>
            </w:pPr>
            <w:r w:rsidRPr="00C46856">
              <w:rPr>
                <w:i/>
                <w:szCs w:val="28"/>
              </w:rPr>
              <w:t>Hải Phòng, ngày         tháng        năm 2025</w:t>
            </w:r>
          </w:p>
        </w:tc>
      </w:tr>
    </w:tbl>
    <w:p w14:paraId="25608133" w14:textId="77777777" w:rsidR="00885C51" w:rsidRPr="00C46856" w:rsidRDefault="00092314">
      <w:pPr>
        <w:jc w:val="center"/>
        <w:rPr>
          <w:rFonts w:cs="Times New Roman"/>
        </w:rPr>
      </w:pPr>
      <w:r w:rsidRPr="00C46856">
        <w:rPr>
          <w:rFonts w:cs="Times New Roman"/>
          <w:noProof/>
          <w:lang w:eastAsia="zh-CN"/>
        </w:rPr>
        <mc:AlternateContent>
          <mc:Choice Requires="wps">
            <w:drawing>
              <wp:anchor distT="0" distB="0" distL="0" distR="0" simplePos="0" relativeHeight="251662336" behindDoc="0" locked="0" layoutInCell="1" allowOverlap="1" wp14:anchorId="7E4D5D19" wp14:editId="78F98D14">
                <wp:simplePos x="0" y="0"/>
                <wp:positionH relativeFrom="page">
                  <wp:posOffset>1167130</wp:posOffset>
                </wp:positionH>
                <wp:positionV relativeFrom="paragraph">
                  <wp:posOffset>114300</wp:posOffset>
                </wp:positionV>
                <wp:extent cx="978535" cy="288290"/>
                <wp:effectExtent l="0" t="0" r="12065" b="16510"/>
                <wp:wrapNone/>
                <wp:docPr id="4" name="Textbox 3"/>
                <wp:cNvGraphicFramePr/>
                <a:graphic xmlns:a="http://schemas.openxmlformats.org/drawingml/2006/main">
                  <a:graphicData uri="http://schemas.microsoft.com/office/word/2010/wordprocessingShape">
                    <wps:wsp>
                      <wps:cNvSpPr txBox="1"/>
                      <wps:spPr>
                        <a:xfrm>
                          <a:off x="0" y="0"/>
                          <a:ext cx="978535" cy="288290"/>
                        </a:xfrm>
                        <a:prstGeom prst="rect">
                          <a:avLst/>
                        </a:prstGeom>
                        <a:ln w="9144">
                          <a:solidFill>
                            <a:srgbClr val="000000"/>
                          </a:solidFill>
                          <a:prstDash val="solid"/>
                        </a:ln>
                      </wps:spPr>
                      <wps:txbx>
                        <w:txbxContent>
                          <w:p w14:paraId="0897A125" w14:textId="77777777" w:rsidR="00885C51" w:rsidRPr="006A4BB6" w:rsidRDefault="00092314">
                            <w:pPr>
                              <w:spacing w:before="72"/>
                              <w:ind w:left="144"/>
                              <w:rPr>
                                <w:b/>
                                <w:color w:val="EE0000"/>
                                <w:sz w:val="26"/>
                              </w:rPr>
                            </w:pPr>
                            <w:r w:rsidRPr="006A4BB6">
                              <w:rPr>
                                <w:b/>
                                <w:color w:val="EE0000"/>
                                <w:sz w:val="26"/>
                              </w:rPr>
                              <w:t>DỰ</w:t>
                            </w:r>
                            <w:r w:rsidRPr="006A4BB6">
                              <w:rPr>
                                <w:b/>
                                <w:color w:val="EE0000"/>
                                <w:spacing w:val="-5"/>
                                <w:sz w:val="26"/>
                              </w:rPr>
                              <w:t xml:space="preserve"> </w:t>
                            </w:r>
                            <w:r w:rsidRPr="006A4BB6">
                              <w:rPr>
                                <w:b/>
                                <w:color w:val="EE0000"/>
                                <w:spacing w:val="-4"/>
                                <w:sz w:val="26"/>
                              </w:rPr>
                              <w:t>THẢO</w:t>
                            </w:r>
                          </w:p>
                        </w:txbxContent>
                      </wps:txbx>
                      <wps:bodyPr wrap="square" lIns="0" tIns="0" rIns="0" bIns="0" rtlCol="0">
                        <a:noAutofit/>
                      </wps:bodyPr>
                    </wps:wsp>
                  </a:graphicData>
                </a:graphic>
              </wp:anchor>
            </w:drawing>
          </mc:Choice>
          <mc:Fallback>
            <w:pict>
              <v:shapetype w14:anchorId="7E4D5D19" id="_x0000_t202" coordsize="21600,21600" o:spt="202" path="m,l,21600r21600,l21600,xe">
                <v:stroke joinstyle="miter"/>
                <v:path gradientshapeok="t" o:connecttype="rect"/>
              </v:shapetype>
              <v:shape id="Textbox 3" o:spid="_x0000_s1026" type="#_x0000_t202" style="position:absolute;left:0;text-align:left;margin-left:91.9pt;margin-top:9pt;width:77.05pt;height:2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" filled="f" strokeweight=".72pt">
                <v:textbox inset="0,0,0,0">
                  <w:txbxContent>
                    <w:p w14:paraId="0897A125" w14:textId="77777777" w:rsidR="00885C51" w:rsidRPr="006A4BB6" w:rsidRDefault="00092314">
                      <w:pPr>
                        <w:spacing w:before="72"/>
                        <w:ind w:left="144"/>
                        <w:rPr>
                          <w:b/>
                          <w:color w:val="EE0000"/>
                          <w:sz w:val="26"/>
                        </w:rPr>
                      </w:pPr>
                      <w:r w:rsidRPr="006A4BB6">
                        <w:rPr>
                          <w:b/>
                          <w:color w:val="EE0000"/>
                          <w:sz w:val="26"/>
                        </w:rPr>
                        <w:t>DỰ</w:t>
                      </w:r>
                      <w:r w:rsidRPr="006A4BB6">
                        <w:rPr>
                          <w:b/>
                          <w:color w:val="EE0000"/>
                          <w:spacing w:val="-5"/>
                          <w:sz w:val="26"/>
                        </w:rPr>
                        <w:t xml:space="preserve"> </w:t>
                      </w:r>
                      <w:r w:rsidRPr="006A4BB6">
                        <w:rPr>
                          <w:b/>
                          <w:color w:val="EE0000"/>
                          <w:spacing w:val="-4"/>
                          <w:sz w:val="26"/>
                        </w:rPr>
                        <w:t>THẢO</w:t>
                      </w:r>
                    </w:p>
                  </w:txbxContent>
                </v:textbox>
                <w10:wrap anchorx="page"/>
              </v:shape>
            </w:pict>
          </mc:Fallback>
        </mc:AlternateContent>
      </w:r>
    </w:p>
    <w:p w14:paraId="02494B56" w14:textId="77777777" w:rsidR="00885C51" w:rsidRPr="00C46856" w:rsidRDefault="00092314">
      <w:pPr>
        <w:spacing w:before="0" w:line="240" w:lineRule="auto"/>
        <w:jc w:val="center"/>
        <w:rPr>
          <w:rFonts w:cs="Times New Roman"/>
          <w:b/>
        </w:rPr>
      </w:pPr>
      <w:r w:rsidRPr="00C46856">
        <w:rPr>
          <w:rFonts w:cs="Times New Roman"/>
          <w:b/>
        </w:rPr>
        <w:t>TỜ TRÌNH</w:t>
      </w:r>
    </w:p>
    <w:p w14:paraId="1C272B15" w14:textId="54CB9641" w:rsidR="00885C51" w:rsidRPr="00C46856" w:rsidRDefault="00A707D9" w:rsidP="00603586">
      <w:pPr>
        <w:pStyle w:val="Heading1"/>
        <w:spacing w:before="0"/>
        <w:ind w:left="5" w:right="9" w:firstLine="0"/>
        <w:jc w:val="center"/>
        <w:rPr>
          <w:b w:val="0"/>
          <w:sz w:val="27"/>
          <w:szCs w:val="27"/>
        </w:rPr>
      </w:pPr>
      <w:r w:rsidRPr="00C46856">
        <w:rPr>
          <w:sz w:val="27"/>
          <w:szCs w:val="27"/>
          <w:lang w:val="en-US"/>
        </w:rPr>
        <w:t xml:space="preserve">Về việc ban hành </w:t>
      </w:r>
      <w:r w:rsidR="00092314" w:rsidRPr="00C46856">
        <w:rPr>
          <w:sz w:val="27"/>
          <w:szCs w:val="27"/>
        </w:rPr>
        <w:t>Nghị quyết của Hội đồng nhân dân thành phố</w:t>
      </w:r>
      <w:r w:rsidR="00AF16F8" w:rsidRPr="00C46856">
        <w:rPr>
          <w:sz w:val="27"/>
          <w:szCs w:val="27"/>
          <w:lang w:val="en-US"/>
        </w:rPr>
        <w:t xml:space="preserve"> </w:t>
      </w:r>
      <w:r w:rsidR="00092314" w:rsidRPr="00C46856">
        <w:rPr>
          <w:rFonts w:eastAsiaTheme="minorHAnsi"/>
          <w:bCs w:val="0"/>
          <w:sz w:val="27"/>
          <w:szCs w:val="27"/>
        </w:rPr>
        <w:t xml:space="preserve">Quy định mức hỗ trợ </w:t>
      </w:r>
      <w:r w:rsidR="00AF16F8" w:rsidRPr="00C46856">
        <w:rPr>
          <w:rFonts w:eastAsiaTheme="minorHAnsi"/>
          <w:bCs w:val="0"/>
          <w:sz w:val="27"/>
          <w:szCs w:val="27"/>
          <w:lang w:val="en-US"/>
        </w:rPr>
        <w:t xml:space="preserve">khắc phục dịch bệnh động vật </w:t>
      </w:r>
      <w:r w:rsidR="00092314" w:rsidRPr="00C46856">
        <w:rPr>
          <w:rFonts w:eastAsiaTheme="minorHAnsi"/>
          <w:bCs w:val="0"/>
          <w:sz w:val="27"/>
          <w:szCs w:val="27"/>
        </w:rPr>
        <w:t xml:space="preserve">trên địa bàn thành phố Hải Phòng </w:t>
      </w:r>
    </w:p>
    <w:p w14:paraId="25AC800D" w14:textId="77777777" w:rsidR="00885C51" w:rsidRPr="00C46856" w:rsidRDefault="00092314">
      <w:pPr>
        <w:jc w:val="center"/>
        <w:rPr>
          <w:rFonts w:cs="Times New Roman"/>
          <w:lang w:val="vi"/>
        </w:rPr>
      </w:pPr>
      <w:r w:rsidRPr="00C46856">
        <w:rPr>
          <w:rFonts w:cs="Times New Roman"/>
          <w:b/>
          <w:noProof/>
          <w:lang w:eastAsia="zh-CN"/>
        </w:rPr>
        <mc:AlternateContent>
          <mc:Choice Requires="wps">
            <w:drawing>
              <wp:anchor distT="0" distB="0" distL="114300" distR="114300" simplePos="0" relativeHeight="251661312" behindDoc="0" locked="0" layoutInCell="1" allowOverlap="1" wp14:anchorId="18A621FE" wp14:editId="3872CC24">
                <wp:simplePos x="0" y="0"/>
                <wp:positionH relativeFrom="column">
                  <wp:posOffset>2169795</wp:posOffset>
                </wp:positionH>
                <wp:positionV relativeFrom="paragraph">
                  <wp:posOffset>38100</wp:posOffset>
                </wp:positionV>
                <wp:extent cx="15970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159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0.85pt;margin-top:3pt;height:0pt;width:125.75pt;z-index:251661312;mso-width-relative:page;mso-height-relative:page;" filled="f" stroked="t" coordsize="21600,21600" o:gfxdata="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wsYJrVAAAABwEAAA8AAAAAAAAAAQAgAAAAIgAA&#10;AGRycy9kb3ducmV2LnhtbFBLAQIUABQAAAAIAIdO4kCK8Los0gEAALQDAAAOAAAAAAAAAAEAIAAA&#10;ACQBAABkcnMvZTJvRG9jLnhtbFBLBQYAAAAABgAGAFkBAABoBQAAAAA=&#10;">
                <v:fill on="f" focussize="0,0"/>
                <v:stroke weight="0.5pt" color="#000000 [3200]" miterlimit="8" joinstyle="miter"/>
                <v:imagedata o:title=""/>
                <o:lock v:ext="edit" aspectratio="f"/>
              </v:line>
            </w:pict>
          </mc:Fallback>
        </mc:AlternateContent>
      </w:r>
    </w:p>
    <w:p w14:paraId="65B927C5" w14:textId="7F89C689" w:rsidR="00885C51" w:rsidRPr="00C46856" w:rsidRDefault="00092314">
      <w:pPr>
        <w:spacing w:after="240"/>
        <w:jc w:val="center"/>
        <w:rPr>
          <w:rFonts w:cs="Times New Roman"/>
          <w:lang w:val="vi"/>
        </w:rPr>
      </w:pPr>
      <w:r w:rsidRPr="00C46856">
        <w:rPr>
          <w:rFonts w:cs="Times New Roman"/>
          <w:lang w:val="vi"/>
        </w:rPr>
        <w:t xml:space="preserve">Kính gửi: Hội đồng nhân dân thành </w:t>
      </w:r>
      <w:r w:rsidR="00553BB0">
        <w:rPr>
          <w:rFonts w:cs="Times New Roman"/>
          <w:lang w:val="vi"/>
        </w:rPr>
        <w:t>phố.</w:t>
      </w:r>
    </w:p>
    <w:p w14:paraId="44CA794E" w14:textId="77777777" w:rsidR="00812AB6" w:rsidRDefault="0034517D" w:rsidP="0034517D">
      <w:pPr>
        <w:widowControl w:val="0"/>
        <w:tabs>
          <w:tab w:val="right" w:leader="dot" w:pos="7920"/>
        </w:tabs>
        <w:spacing w:line="340" w:lineRule="exact"/>
        <w:ind w:firstLine="706"/>
        <w:jc w:val="both"/>
        <w:rPr>
          <w:rFonts w:cs="Times New Roman"/>
          <w:szCs w:val="28"/>
          <w:lang w:val="vi-VN"/>
        </w:rPr>
      </w:pPr>
      <w:r w:rsidRPr="00C46856">
        <w:rPr>
          <w:rFonts w:eastAsia="Calibri" w:cs="Times New Roman"/>
          <w:szCs w:val="28"/>
          <w:lang w:val="vi-VN"/>
        </w:rPr>
        <w:t xml:space="preserve">Căn cứ </w:t>
      </w:r>
      <w:r w:rsidRPr="00C46856">
        <w:rPr>
          <w:rFonts w:eastAsia="Arial" w:cs="Times New Roman"/>
          <w:szCs w:val="28"/>
          <w:lang w:val="vi-VN"/>
        </w:rPr>
        <w:t>Luật Ban hành văn bản quy phạm pháp luật năm 20</w:t>
      </w:r>
      <w:r w:rsidRPr="00C46856">
        <w:rPr>
          <w:rFonts w:eastAsia="Arial" w:cs="Times New Roman"/>
          <w:szCs w:val="28"/>
        </w:rPr>
        <w:t>2</w:t>
      </w:r>
      <w:r w:rsidRPr="00C46856">
        <w:rPr>
          <w:rFonts w:eastAsia="Arial" w:cs="Times New Roman"/>
          <w:szCs w:val="28"/>
          <w:lang w:val="vi-VN"/>
        </w:rPr>
        <w:t>5</w:t>
      </w:r>
      <w:r w:rsidRPr="00C46856">
        <w:rPr>
          <w:rFonts w:eastAsia="Arial" w:cs="Times New Roman"/>
          <w:szCs w:val="28"/>
        </w:rPr>
        <w:t xml:space="preserve">; </w:t>
      </w:r>
      <w:r w:rsidRPr="00C46856">
        <w:rPr>
          <w:rFonts w:cs="Times New Roman"/>
          <w:iCs/>
          <w:szCs w:val="28"/>
          <w:lang w:val="vi-VN"/>
        </w:rPr>
        <w:t>Nghị định số 78/2025/NĐ-CP quy định chi tiết một số điều và biện pháp tổ chức, hướng dẫn thi hành Luật Ban hành văn bản quy phạm pháp luật</w:t>
      </w:r>
      <w:r w:rsidRPr="00C46856">
        <w:rPr>
          <w:rFonts w:cs="Times New Roman"/>
          <w:iCs/>
          <w:szCs w:val="28"/>
        </w:rPr>
        <w:t xml:space="preserve"> được sửa đổi bổ sung bởi Nghị định số 187/2025/NĐ-CP</w:t>
      </w:r>
      <w:r w:rsidRPr="00C46856">
        <w:rPr>
          <w:rFonts w:cs="Times New Roman"/>
          <w:szCs w:val="28"/>
          <w:lang w:val="nl-NL"/>
        </w:rPr>
        <w:t xml:space="preserve">; </w:t>
      </w:r>
    </w:p>
    <w:p w14:paraId="0892DF81" w14:textId="6A67CC5C" w:rsidR="0034517D" w:rsidRPr="00C46856" w:rsidRDefault="00812AB6" w:rsidP="0034517D">
      <w:pPr>
        <w:widowControl w:val="0"/>
        <w:tabs>
          <w:tab w:val="right" w:leader="dot" w:pos="7920"/>
        </w:tabs>
        <w:spacing w:line="340" w:lineRule="exact"/>
        <w:ind w:firstLine="706"/>
        <w:jc w:val="both"/>
        <w:rPr>
          <w:rFonts w:cs="Times New Roman"/>
          <w:szCs w:val="28"/>
          <w:lang w:val="nl-NL"/>
        </w:rPr>
      </w:pPr>
      <w:r>
        <w:rPr>
          <w:rFonts w:cs="Times New Roman"/>
          <w:szCs w:val="28"/>
          <w:lang w:val="vi-VN"/>
        </w:rPr>
        <w:t xml:space="preserve">Thực hiện </w:t>
      </w:r>
      <w:r w:rsidR="0034517D" w:rsidRPr="00C46856">
        <w:rPr>
          <w:rFonts w:cs="Times New Roman"/>
          <w:szCs w:val="28"/>
          <w:lang w:val="nl-NL"/>
        </w:rPr>
        <w:t>Nghị định số 116/2025/NĐ-CP ngày 05 tháng 6 năm 2025 của Chính phủ quy định về chính sách hỗ trợ khắc phục dịch bệnh động vật. Theo đề nghị của Sở Nông nghiệp và Môi trường tại Tờ trình số     /TTr-SNNMT ngày ...  /   /2025; Ủy ban nhân dân thành phố kính trình Hội đồng nhân dân thành phố thông qua dự thảo</w:t>
      </w:r>
      <w:r w:rsidR="0034517D" w:rsidRPr="00C46856">
        <w:rPr>
          <w:rFonts w:eastAsia="Arial" w:cs="Times New Roman"/>
          <w:szCs w:val="28"/>
        </w:rPr>
        <w:t xml:space="preserve"> </w:t>
      </w:r>
      <w:r w:rsidR="0034517D" w:rsidRPr="00C46856">
        <w:rPr>
          <w:rFonts w:cs="Times New Roman"/>
          <w:szCs w:val="28"/>
          <w:lang w:val="nl-NL"/>
        </w:rPr>
        <w:t>Nghị quyết Quy định về mức hỗ trợ khắc phục dịch bệnh động vật trên địa bàn thành phố Hải Phòng, cụ thể như sau:</w:t>
      </w:r>
    </w:p>
    <w:p w14:paraId="4FE19C2B" w14:textId="77777777" w:rsidR="00885C51" w:rsidRPr="00C46856" w:rsidRDefault="00092314" w:rsidP="009D5221">
      <w:pPr>
        <w:spacing w:before="0" w:after="120" w:line="334" w:lineRule="exact"/>
        <w:ind w:firstLine="624"/>
        <w:jc w:val="both"/>
        <w:rPr>
          <w:rFonts w:cs="Times New Roman"/>
          <w:b/>
          <w:sz w:val="26"/>
          <w:szCs w:val="26"/>
          <w:lang w:val="vi"/>
        </w:rPr>
      </w:pPr>
      <w:r w:rsidRPr="00C46856">
        <w:rPr>
          <w:rFonts w:cs="Times New Roman"/>
          <w:b/>
          <w:sz w:val="26"/>
          <w:szCs w:val="26"/>
          <w:lang w:val="vi"/>
        </w:rPr>
        <w:t>I. SỰ CẦN THIẾT BAN HÀNH NGHỊ QUYẾT</w:t>
      </w:r>
    </w:p>
    <w:p w14:paraId="1D3100C1" w14:textId="77777777" w:rsidR="00885C51" w:rsidRPr="00C46856" w:rsidRDefault="00092314" w:rsidP="009D5221">
      <w:pPr>
        <w:spacing w:before="0" w:after="120" w:line="334" w:lineRule="exact"/>
        <w:ind w:firstLine="624"/>
        <w:rPr>
          <w:rFonts w:cs="Times New Roman"/>
          <w:b/>
          <w:bCs/>
          <w:lang w:val="vi"/>
        </w:rPr>
      </w:pPr>
      <w:r w:rsidRPr="00C46856">
        <w:rPr>
          <w:rFonts w:cs="Times New Roman"/>
          <w:b/>
          <w:bCs/>
          <w:lang w:val="vi"/>
        </w:rPr>
        <w:t>1. Cơ sở pháp lý</w:t>
      </w:r>
    </w:p>
    <w:p w14:paraId="640A3D13" w14:textId="77777777" w:rsidR="00240102" w:rsidRPr="00C46856" w:rsidRDefault="00240102" w:rsidP="00240102">
      <w:pPr>
        <w:spacing w:before="120" w:line="330" w:lineRule="exact"/>
        <w:ind w:firstLine="720"/>
        <w:jc w:val="both"/>
        <w:rPr>
          <w:rFonts w:eastAsia="Arial" w:cs="Times New Roman"/>
          <w:noProof/>
          <w:kern w:val="2"/>
          <w14:ligatures w14:val="standardContextual"/>
        </w:rPr>
      </w:pPr>
      <w:r w:rsidRPr="00C46856">
        <w:rPr>
          <w:rFonts w:eastAsia="Arial" w:cs="Times New Roman"/>
          <w:b/>
          <w:noProof/>
          <w:kern w:val="2"/>
          <w14:ligatures w14:val="standardContextual"/>
        </w:rPr>
        <w:t>1.1.</w:t>
      </w:r>
      <w:r w:rsidRPr="00C46856">
        <w:rPr>
          <w:rFonts w:eastAsia="Arial" w:cs="Times New Roman"/>
          <w:noProof/>
          <w:kern w:val="2"/>
          <w14:ligatures w14:val="standardContextual"/>
        </w:rPr>
        <w:t xml:space="preserve"> Quy định của Luật Thú y năm 2015:</w:t>
      </w:r>
    </w:p>
    <w:p w14:paraId="77D5FEE1" w14:textId="77777777" w:rsidR="00240102" w:rsidRPr="00C46856" w:rsidRDefault="00240102" w:rsidP="00240102">
      <w:pPr>
        <w:spacing w:before="120" w:line="330" w:lineRule="exact"/>
        <w:ind w:firstLine="720"/>
        <w:jc w:val="both"/>
        <w:rPr>
          <w:rFonts w:eastAsia="Arial" w:cs="Times New Roman"/>
          <w:i/>
          <w:noProof/>
          <w:kern w:val="2"/>
          <w14:ligatures w14:val="standardContextual"/>
        </w:rPr>
      </w:pPr>
      <w:r w:rsidRPr="00C46856">
        <w:rPr>
          <w:rFonts w:eastAsia="Arial" w:cs="Times New Roman"/>
          <w:noProof/>
          <w:kern w:val="2"/>
          <w14:ligatures w14:val="standardContextual"/>
        </w:rPr>
        <w:t xml:space="preserve">- Tại điểm d khoản 1 Điều 5 quy định: </w:t>
      </w:r>
      <w:r w:rsidRPr="00C46856">
        <w:rPr>
          <w:rFonts w:eastAsia="Arial" w:cs="Times New Roman"/>
          <w:i/>
          <w:noProof/>
          <w:kern w:val="2"/>
          <w14:ligatures w14:val="standardContextual"/>
        </w:rPr>
        <w:t xml:space="preserve">“Trong từng thời kỳ, Nhà nước có chính sách cụ thể đầu tư, hỗ trợ kinh phí cho các hoạt động sau đây: </w:t>
      </w:r>
    </w:p>
    <w:p w14:paraId="679FFD0A" w14:textId="77777777" w:rsidR="00240102" w:rsidRPr="00C46856" w:rsidRDefault="00240102" w:rsidP="00240102">
      <w:pPr>
        <w:spacing w:before="120" w:line="330" w:lineRule="exact"/>
        <w:ind w:firstLine="720"/>
        <w:jc w:val="both"/>
        <w:rPr>
          <w:rFonts w:eastAsia="Arial" w:cs="Times New Roman"/>
          <w:i/>
          <w:noProof/>
          <w:kern w:val="2"/>
          <w14:ligatures w14:val="standardContextual"/>
        </w:rPr>
      </w:pPr>
      <w:r w:rsidRPr="00C46856">
        <w:rPr>
          <w:rFonts w:eastAsia="Arial" w:cs="Times New Roman"/>
          <w:i/>
          <w:noProof/>
          <w:kern w:val="2"/>
          <w14:ligatures w14:val="standardContextual"/>
        </w:rPr>
        <w:t>d) Phòng, chống dịch bệnh động vật và khắc phục thiệt hại sau dịch bệnh động vật;</w:t>
      </w:r>
    </w:p>
    <w:p w14:paraId="7FBB59D9" w14:textId="77777777" w:rsidR="00240102" w:rsidRPr="00C46856" w:rsidRDefault="00240102" w:rsidP="00240102">
      <w:pPr>
        <w:spacing w:before="120" w:line="330" w:lineRule="exact"/>
        <w:ind w:firstLine="720"/>
        <w:jc w:val="both"/>
        <w:rPr>
          <w:rFonts w:eastAsia="Arial" w:cs="Times New Roman"/>
          <w:bCs/>
          <w:noProof/>
          <w:kern w:val="2"/>
          <w14:ligatures w14:val="standardContextual"/>
        </w:rPr>
      </w:pPr>
      <w:r w:rsidRPr="00C46856">
        <w:rPr>
          <w:rFonts w:eastAsia="Arial" w:cs="Times New Roman"/>
          <w:noProof/>
          <w:kern w:val="2"/>
          <w14:ligatures w14:val="standardContextual"/>
        </w:rPr>
        <w:t xml:space="preserve">- </w:t>
      </w:r>
      <w:r w:rsidRPr="00C46856">
        <w:rPr>
          <w:rFonts w:eastAsia="Arial" w:cs="Times New Roman"/>
          <w:bCs/>
          <w:noProof/>
          <w:kern w:val="2"/>
          <w14:ligatures w14:val="standardContextual"/>
        </w:rPr>
        <w:t xml:space="preserve">Điểm b khoản 1 và khoản 2 Điều 23 quy định: </w:t>
      </w:r>
    </w:p>
    <w:p w14:paraId="5172C547" w14:textId="77777777" w:rsidR="00240102" w:rsidRPr="00C46856" w:rsidRDefault="00240102" w:rsidP="00240102">
      <w:pPr>
        <w:spacing w:before="120" w:line="330" w:lineRule="exact"/>
        <w:ind w:firstLine="720"/>
        <w:jc w:val="both"/>
        <w:rPr>
          <w:rFonts w:eastAsia="Arial" w:cs="Times New Roman"/>
          <w:bCs/>
          <w:i/>
          <w:noProof/>
          <w:kern w:val="2"/>
          <w14:ligatures w14:val="standardContextual"/>
        </w:rPr>
      </w:pPr>
      <w:r w:rsidRPr="00C46856">
        <w:rPr>
          <w:rFonts w:eastAsia="Arial" w:cs="Times New Roman"/>
          <w:bCs/>
          <w:i/>
          <w:noProof/>
          <w:kern w:val="2"/>
          <w14:ligatures w14:val="standardContextual"/>
        </w:rPr>
        <w:t>“1. Kinh phí phòng, chống dịch bệnh động vật được sử dụng cho các hoạt động sau đây:</w:t>
      </w:r>
    </w:p>
    <w:p w14:paraId="3B0720EA" w14:textId="77777777" w:rsidR="00240102" w:rsidRPr="00C46856" w:rsidRDefault="00240102" w:rsidP="00240102">
      <w:pPr>
        <w:spacing w:before="120" w:line="330" w:lineRule="exact"/>
        <w:ind w:firstLine="720"/>
        <w:jc w:val="both"/>
        <w:rPr>
          <w:rFonts w:eastAsia="Arial" w:cs="Times New Roman"/>
          <w:bCs/>
          <w:i/>
          <w:noProof/>
          <w:kern w:val="2"/>
          <w14:ligatures w14:val="standardContextual"/>
        </w:rPr>
      </w:pPr>
      <w:r w:rsidRPr="00C46856">
        <w:rPr>
          <w:rFonts w:eastAsia="Arial" w:cs="Times New Roman"/>
          <w:bCs/>
          <w:i/>
          <w:noProof/>
          <w:kern w:val="2"/>
          <w14:ligatures w14:val="standardContextual"/>
        </w:rPr>
        <w:t>b) Khắc phục hậu quả dịch bệnh động vật;</w:t>
      </w:r>
    </w:p>
    <w:p w14:paraId="1B868EF8" w14:textId="77777777" w:rsidR="00240102" w:rsidRPr="00C46856" w:rsidRDefault="00240102" w:rsidP="00240102">
      <w:pPr>
        <w:spacing w:before="120" w:line="330" w:lineRule="exact"/>
        <w:ind w:firstLine="720"/>
        <w:jc w:val="both"/>
        <w:rPr>
          <w:rFonts w:eastAsia="Arial" w:cs="Times New Roman"/>
          <w:bCs/>
          <w:i/>
          <w:noProof/>
          <w:kern w:val="2"/>
          <w14:ligatures w14:val="standardContextual"/>
        </w:rPr>
      </w:pPr>
      <w:r w:rsidRPr="00C46856">
        <w:rPr>
          <w:rFonts w:eastAsia="Arial" w:cs="Times New Roman"/>
          <w:bCs/>
          <w:i/>
          <w:noProof/>
          <w:kern w:val="2"/>
          <w14:ligatures w14:val="standardContextual"/>
        </w:rPr>
        <w:t>2. Kinh phí phòng, chống dịch bệnh động vật được hình thành từ các nguồn sau đây:</w:t>
      </w:r>
    </w:p>
    <w:p w14:paraId="14279165" w14:textId="77777777" w:rsidR="00240102" w:rsidRPr="00C46856" w:rsidRDefault="00240102" w:rsidP="00240102">
      <w:pPr>
        <w:spacing w:before="120" w:line="330" w:lineRule="exact"/>
        <w:ind w:firstLine="720"/>
        <w:jc w:val="both"/>
        <w:rPr>
          <w:rFonts w:eastAsia="Arial" w:cs="Times New Roman"/>
          <w:bCs/>
          <w:i/>
          <w:noProof/>
          <w:kern w:val="2"/>
          <w14:ligatures w14:val="standardContextual"/>
        </w:rPr>
      </w:pPr>
      <w:r w:rsidRPr="00C46856">
        <w:rPr>
          <w:rFonts w:eastAsia="Arial" w:cs="Times New Roman"/>
          <w:bCs/>
          <w:i/>
          <w:noProof/>
          <w:kern w:val="2"/>
          <w14:ligatures w14:val="standardContextual"/>
        </w:rPr>
        <w:t>a) Ngân sách nhà nước;</w:t>
      </w:r>
    </w:p>
    <w:p w14:paraId="4D01863D" w14:textId="77777777" w:rsidR="00240102" w:rsidRPr="00C46856" w:rsidRDefault="00240102" w:rsidP="00240102">
      <w:pPr>
        <w:spacing w:before="120" w:line="330" w:lineRule="exact"/>
        <w:ind w:firstLine="720"/>
        <w:jc w:val="both"/>
        <w:rPr>
          <w:rFonts w:eastAsia="Arial" w:cs="Times New Roman"/>
          <w:bCs/>
          <w:i/>
          <w:noProof/>
          <w:kern w:val="2"/>
          <w14:ligatures w14:val="standardContextual"/>
        </w:rPr>
      </w:pPr>
      <w:r w:rsidRPr="00C46856">
        <w:rPr>
          <w:rFonts w:eastAsia="Arial" w:cs="Times New Roman"/>
          <w:bCs/>
          <w:i/>
          <w:noProof/>
          <w:kern w:val="2"/>
          <w14:ligatures w14:val="standardContextual"/>
        </w:rPr>
        <w:t>b) Kinh phí của chủ vật nuôi, chủ cơ sở chăn nuôi, nuôi trồng thủy sản;</w:t>
      </w:r>
    </w:p>
    <w:p w14:paraId="4E87B4FD" w14:textId="77777777" w:rsidR="00240102" w:rsidRPr="00C46856" w:rsidRDefault="00240102" w:rsidP="00240102">
      <w:pPr>
        <w:spacing w:before="120" w:line="330" w:lineRule="exact"/>
        <w:ind w:firstLine="720"/>
        <w:jc w:val="both"/>
        <w:rPr>
          <w:rFonts w:eastAsia="Arial" w:cs="Times New Roman"/>
          <w:bCs/>
          <w:i/>
          <w:noProof/>
          <w:kern w:val="2"/>
          <w14:ligatures w14:val="standardContextual"/>
        </w:rPr>
      </w:pPr>
      <w:r w:rsidRPr="00C46856">
        <w:rPr>
          <w:rFonts w:eastAsia="Arial" w:cs="Times New Roman"/>
          <w:bCs/>
          <w:i/>
          <w:noProof/>
          <w:kern w:val="2"/>
          <w14:ligatures w14:val="standardContextual"/>
        </w:rPr>
        <w:t>c) Đóng góp, tài trợ của tổ chức, cá nhân trong nước, ngoài nước, tổ chức quốc tế và các nguồn hợp pháp khác theo quy định của pháp luật.”</w:t>
      </w:r>
    </w:p>
    <w:p w14:paraId="47373E27" w14:textId="30042F26" w:rsidR="00240102" w:rsidRPr="00C46856" w:rsidRDefault="00240102" w:rsidP="00240102">
      <w:pPr>
        <w:spacing w:before="120" w:line="330" w:lineRule="exact"/>
        <w:ind w:firstLine="720"/>
        <w:jc w:val="both"/>
        <w:rPr>
          <w:rFonts w:eastAsia="Arial" w:cs="Times New Roman"/>
          <w:i/>
          <w:noProof/>
          <w:kern w:val="2"/>
          <w14:ligatures w14:val="standardContextual"/>
        </w:rPr>
      </w:pPr>
      <w:r w:rsidRPr="00C46856">
        <w:rPr>
          <w:rFonts w:eastAsia="Arial" w:cs="Times New Roman"/>
          <w:noProof/>
          <w:kern w:val="2"/>
          <w14:ligatures w14:val="standardContextual"/>
        </w:rPr>
        <w:lastRenderedPageBreak/>
        <w:t>- Khoản 3 Điều 30 quy định:</w:t>
      </w:r>
      <w:r w:rsidRPr="00C46856">
        <w:rPr>
          <w:rFonts w:eastAsia="Arial" w:cs="Times New Roman"/>
          <w:i/>
          <w:noProof/>
          <w:kern w:val="2"/>
          <w14:ligatures w14:val="standardContextual"/>
        </w:rPr>
        <w:t xml:space="preserve"> “Nhà nước hỗ trợ việc tiêu hủy, giết mổ bắt buộc động vật mắc bệnh, có dấu hiệu mắc bệnh và sản phẩm động vật mang mầm bệnh thuộc Danh mục bệnh động vật phải công bố dịch, Danh mục bệnh truyền lây giữa động vật và người hoặc phát hiện có tác nhân gây bệnh </w:t>
      </w:r>
      <w:r w:rsidR="009E6EFC">
        <w:rPr>
          <w:rFonts w:eastAsia="Arial" w:cs="Times New Roman"/>
          <w:i/>
          <w:noProof/>
          <w:kern w:val="2"/>
          <w14:ligatures w14:val="standardContextual"/>
        </w:rPr>
        <w:t>mới</w:t>
      </w:r>
      <w:r w:rsidRPr="00C46856">
        <w:rPr>
          <w:rFonts w:eastAsia="Arial" w:cs="Times New Roman"/>
          <w:i/>
          <w:noProof/>
          <w:kern w:val="2"/>
          <w14:ligatures w14:val="standardContextual"/>
        </w:rPr>
        <w:t>”.</w:t>
      </w:r>
    </w:p>
    <w:p w14:paraId="2D583BC1" w14:textId="77777777" w:rsidR="00240102" w:rsidRPr="00C46856" w:rsidRDefault="00240102" w:rsidP="00240102">
      <w:pPr>
        <w:spacing w:before="120" w:line="330" w:lineRule="exact"/>
        <w:ind w:firstLine="720"/>
        <w:jc w:val="both"/>
        <w:rPr>
          <w:rFonts w:eastAsia="Arial" w:cs="Times New Roman"/>
          <w:noProof/>
          <w:kern w:val="2"/>
          <w14:ligatures w14:val="standardContextual"/>
        </w:rPr>
      </w:pPr>
      <w:r w:rsidRPr="00C46856">
        <w:rPr>
          <w:rFonts w:eastAsia="Arial" w:cs="Times New Roman"/>
          <w:b/>
          <w:noProof/>
          <w:kern w:val="2"/>
          <w14:ligatures w14:val="standardContextual"/>
        </w:rPr>
        <w:t>1.2.</w:t>
      </w:r>
      <w:r w:rsidRPr="00C46856">
        <w:rPr>
          <w:rFonts w:eastAsia="Arial" w:cs="Times New Roman"/>
          <w:noProof/>
          <w:kern w:val="2"/>
          <w14:ligatures w14:val="standardContextual"/>
        </w:rPr>
        <w:t xml:space="preserve"> Điểm a khoản 2 Điều 10 Luật Ngân sách nhà nước quy định:</w:t>
      </w:r>
    </w:p>
    <w:p w14:paraId="2CF92FEF" w14:textId="77777777" w:rsidR="00240102" w:rsidRPr="00C46856" w:rsidRDefault="00240102" w:rsidP="00240102">
      <w:pPr>
        <w:spacing w:before="120" w:line="330" w:lineRule="exact"/>
        <w:ind w:firstLine="720"/>
        <w:jc w:val="both"/>
        <w:rPr>
          <w:rFonts w:eastAsia="Arial" w:cs="Times New Roman"/>
          <w:i/>
          <w:noProof/>
          <w:kern w:val="2"/>
          <w14:ligatures w14:val="standardContextual"/>
        </w:rPr>
      </w:pPr>
      <w:r w:rsidRPr="00C46856">
        <w:rPr>
          <w:rFonts w:eastAsia="Arial" w:cs="Times New Roman"/>
          <w:i/>
          <w:noProof/>
          <w:kern w:val="2"/>
          <w14:ligatures w14:val="standardContextual"/>
        </w:rPr>
        <w:t>“2. Dự phòng ngân sách nhà nước sử dụng để:</w:t>
      </w:r>
    </w:p>
    <w:p w14:paraId="6EB0AEFA" w14:textId="77777777" w:rsidR="00240102" w:rsidRPr="00C46856" w:rsidRDefault="00240102" w:rsidP="00240102">
      <w:pPr>
        <w:spacing w:before="120" w:line="330" w:lineRule="exact"/>
        <w:ind w:firstLine="720"/>
        <w:jc w:val="both"/>
        <w:rPr>
          <w:rFonts w:eastAsia="Arial" w:cs="Times New Roman"/>
          <w:i/>
          <w:noProof/>
          <w:kern w:val="2"/>
          <w14:ligatures w14:val="standardContextual"/>
        </w:rPr>
      </w:pPr>
      <w:r w:rsidRPr="00C46856">
        <w:rPr>
          <w:rFonts w:eastAsia="Arial" w:cs="Times New Roman"/>
          <w:i/>
          <w:noProof/>
          <w:kern w:val="2"/>
          <w14:ligatures w14:val="standardContextual"/>
        </w:rPr>
        <w:t>a) Chi phòng, chống, khắc phục hậu quả thiên tai, thảm họa, dịch bệnh, cứu đói; nhiệm vụ quan trọng về quốc phòng, an ninh và các nhiệm vụ cần thiết khác thuộc nhiệm vụ chi của ngân sách cấp mình mà chưa được dự toán;”</w:t>
      </w:r>
    </w:p>
    <w:p w14:paraId="0B358DC8" w14:textId="77777777" w:rsidR="00240102" w:rsidRPr="00C46856" w:rsidRDefault="00240102" w:rsidP="00240102">
      <w:pPr>
        <w:spacing w:before="120" w:line="330" w:lineRule="exact"/>
        <w:ind w:firstLine="720"/>
        <w:jc w:val="both"/>
        <w:rPr>
          <w:rFonts w:eastAsia="Arial" w:cs="Times New Roman"/>
          <w:noProof/>
          <w:kern w:val="2"/>
          <w14:ligatures w14:val="standardContextual"/>
        </w:rPr>
      </w:pPr>
      <w:r w:rsidRPr="00C46856">
        <w:rPr>
          <w:rFonts w:eastAsia="Arial" w:cs="Times New Roman"/>
          <w:b/>
          <w:noProof/>
          <w:kern w:val="2"/>
          <w14:ligatures w14:val="standardContextual"/>
        </w:rPr>
        <w:t>1.3.</w:t>
      </w:r>
      <w:r w:rsidRPr="00C46856">
        <w:rPr>
          <w:rFonts w:eastAsia="Arial" w:cs="Times New Roman"/>
          <w:noProof/>
          <w:kern w:val="2"/>
          <w14:ligatures w14:val="standardContextual"/>
        </w:rPr>
        <w:t xml:space="preserve"> Quy định của</w:t>
      </w:r>
      <w:r w:rsidRPr="00C46856">
        <w:rPr>
          <w:rFonts w:eastAsia="Arial" w:cs="Times New Roman"/>
          <w:noProof/>
          <w:kern w:val="2"/>
          <w:lang w:val="vi-VN"/>
          <w14:ligatures w14:val="standardContextual"/>
        </w:rPr>
        <w:t xml:space="preserve"> Nghị định số 116/2025/NĐ-CP ngày 05/6/2025 của Chính phủ quy định về chính sách hỗ trợ khắc phục dịch bệnh động vật</w:t>
      </w:r>
      <w:r w:rsidRPr="00C46856">
        <w:rPr>
          <w:rFonts w:eastAsia="Arial" w:cs="Times New Roman"/>
          <w:noProof/>
          <w:kern w:val="2"/>
          <w14:ligatures w14:val="standardContextual"/>
        </w:rPr>
        <w:t>:</w:t>
      </w:r>
    </w:p>
    <w:p w14:paraId="208CE6EF" w14:textId="77777777" w:rsidR="00240102" w:rsidRPr="00C46856" w:rsidRDefault="00240102" w:rsidP="00240102">
      <w:pPr>
        <w:spacing w:before="120" w:line="330" w:lineRule="exact"/>
        <w:ind w:firstLine="720"/>
        <w:jc w:val="both"/>
        <w:rPr>
          <w:rFonts w:eastAsia="Arial" w:cs="Times New Roman"/>
          <w:noProof/>
          <w:kern w:val="2"/>
          <w:lang w:val="vi-VN"/>
          <w14:ligatures w14:val="standardContextual"/>
        </w:rPr>
      </w:pPr>
      <w:r w:rsidRPr="00C46856">
        <w:rPr>
          <w:rFonts w:eastAsia="Arial" w:cs="Times New Roman"/>
          <w:noProof/>
          <w:kern w:val="2"/>
          <w:lang w:val="vi-VN"/>
          <w14:ligatures w14:val="standardContextual"/>
        </w:rPr>
        <w:t xml:space="preserve">Tại </w:t>
      </w:r>
      <w:r w:rsidRPr="00C46856">
        <w:rPr>
          <w:rFonts w:eastAsia="Arial" w:cs="Times New Roman"/>
          <w:noProof/>
          <w:kern w:val="2"/>
          <w14:ligatures w14:val="standardContextual"/>
        </w:rPr>
        <w:t>k</w:t>
      </w:r>
      <w:r w:rsidRPr="00C46856">
        <w:rPr>
          <w:rFonts w:eastAsia="Arial" w:cs="Times New Roman"/>
          <w:noProof/>
          <w:kern w:val="2"/>
          <w:lang w:val="vi-VN"/>
          <w14:ligatures w14:val="standardContextual"/>
        </w:rPr>
        <w:t>hoản 3 Điều 12 Nghị định số 116/2025/NĐ-CP</w:t>
      </w:r>
      <w:r w:rsidRPr="00C46856">
        <w:rPr>
          <w:rFonts w:eastAsia="Arial" w:cs="Times New Roman"/>
          <w:noProof/>
          <w:kern w:val="2"/>
          <w14:ligatures w14:val="standardContextual"/>
        </w:rPr>
        <w:t xml:space="preserve"> q</w:t>
      </w:r>
      <w:r w:rsidRPr="00C46856">
        <w:rPr>
          <w:rFonts w:eastAsia="Arial" w:cs="Times New Roman"/>
          <w:noProof/>
          <w:kern w:val="2"/>
          <w:lang w:val="vi-VN"/>
          <w14:ligatures w14:val="standardContextual"/>
        </w:rPr>
        <w:t xml:space="preserve">uy định trách nhiệm của </w:t>
      </w:r>
      <w:r w:rsidRPr="00C46856">
        <w:rPr>
          <w:rFonts w:eastAsia="Arial" w:cs="Times New Roman"/>
          <w:noProof/>
          <w:kern w:val="2"/>
          <w14:ligatures w14:val="standardContextual"/>
        </w:rPr>
        <w:t>Ủy ban nhân dân</w:t>
      </w:r>
      <w:r w:rsidRPr="00C46856">
        <w:rPr>
          <w:rFonts w:eastAsia="Arial" w:cs="Times New Roman"/>
          <w:noProof/>
          <w:kern w:val="2"/>
          <w:lang w:val="vi-VN"/>
          <w14:ligatures w14:val="standardContextual"/>
        </w:rPr>
        <w:t xml:space="preserve"> tỉnh trình Hội đồng nhân dân cùng cấp quyết định</w:t>
      </w:r>
      <w:r w:rsidRPr="00C46856">
        <w:rPr>
          <w:rFonts w:eastAsia="Arial" w:cs="Times New Roman"/>
          <w:noProof/>
          <w:kern w:val="2"/>
          <w14:ligatures w14:val="standardContextual"/>
        </w:rPr>
        <w:t xml:space="preserve"> một số nội dung</w:t>
      </w:r>
      <w:r w:rsidRPr="00C46856">
        <w:rPr>
          <w:rFonts w:eastAsia="Arial" w:cs="Times New Roman"/>
          <w:noProof/>
          <w:kern w:val="2"/>
          <w:lang w:val="vi-VN"/>
          <w14:ligatures w14:val="standardContextual"/>
        </w:rPr>
        <w:t>, cụ thể như sau:</w:t>
      </w:r>
    </w:p>
    <w:p w14:paraId="588417EB" w14:textId="77777777" w:rsidR="00240102" w:rsidRPr="00C46856" w:rsidRDefault="00240102" w:rsidP="00240102">
      <w:pPr>
        <w:spacing w:before="120" w:line="330" w:lineRule="exact"/>
        <w:ind w:firstLine="720"/>
        <w:jc w:val="both"/>
        <w:rPr>
          <w:rFonts w:eastAsia="Arial" w:cs="Times New Roman"/>
          <w:i/>
          <w:noProof/>
          <w:kern w:val="2"/>
          <w:lang w:val="vi-VN"/>
          <w14:ligatures w14:val="standardContextual"/>
        </w:rPr>
      </w:pPr>
      <w:r w:rsidRPr="00C46856">
        <w:rPr>
          <w:rFonts w:eastAsia="Arial" w:cs="Times New Roman"/>
          <w:i/>
          <w:noProof/>
          <w:kern w:val="2"/>
          <w14:ligatures w14:val="standardContextual"/>
        </w:rPr>
        <w:t>“</w:t>
      </w:r>
      <w:r w:rsidRPr="00C46856">
        <w:rPr>
          <w:rFonts w:eastAsia="Arial" w:cs="Times New Roman"/>
          <w:i/>
          <w:noProof/>
          <w:kern w:val="2"/>
          <w:lang w:val="vi-VN"/>
          <w14:ligatures w14:val="standardContextual"/>
        </w:rPr>
        <w:t>3. Căn cứ khả năng cân đối ngân sách, các nguồn tài chính hợp pháp khác, đặc điểm sản xuất và thực tế tại địa phương, quy định của pháp luật về tổ chức chính quyền địa phương và pháp luật về ngân sách nhà nước, Ủy ban nhân dân cấp tỉnh trình Hội đồng nhân dân cùng cấp quyết định:</w:t>
      </w:r>
    </w:p>
    <w:p w14:paraId="5E967BF2" w14:textId="77777777" w:rsidR="00240102" w:rsidRPr="00C46856" w:rsidRDefault="00240102" w:rsidP="00240102">
      <w:pPr>
        <w:spacing w:before="120" w:line="330" w:lineRule="exact"/>
        <w:ind w:firstLine="720"/>
        <w:jc w:val="both"/>
        <w:rPr>
          <w:rFonts w:eastAsia="Arial" w:cs="Times New Roman"/>
          <w:i/>
          <w:noProof/>
          <w:kern w:val="2"/>
          <w14:ligatures w14:val="standardContextual"/>
        </w:rPr>
      </w:pPr>
      <w:r w:rsidRPr="00C46856">
        <w:rPr>
          <w:rFonts w:eastAsia="Arial" w:cs="Times New Roman"/>
          <w:i/>
          <w:noProof/>
          <w:kern w:val="2"/>
          <w:lang w:val="vi-VN"/>
          <w14:ligatures w14:val="standardContextual"/>
        </w:rPr>
        <w:t>a) M</w:t>
      </w:r>
      <w:r w:rsidRPr="00C46856">
        <w:rPr>
          <w:rFonts w:eastAsia="Arial" w:cs="Times New Roman"/>
          <w:i/>
          <w:noProof/>
          <w:kern w:val="2"/>
          <w14:ligatures w14:val="standardContextual"/>
        </w:rPr>
        <w:t>ứ</w:t>
      </w:r>
      <w:r w:rsidRPr="00C46856">
        <w:rPr>
          <w:rFonts w:eastAsia="Arial" w:cs="Times New Roman"/>
          <w:i/>
          <w:noProof/>
          <w:kern w:val="2"/>
          <w:lang w:val="vi-VN"/>
          <w14:ligatures w14:val="standardContextual"/>
        </w:rPr>
        <w:t>c hỗ trợ đối với động vật, sản phẩm động vật khác chưa được quy định tại Điều 6 Nghị định này</w:t>
      </w:r>
      <w:r w:rsidRPr="00C46856">
        <w:rPr>
          <w:rFonts w:eastAsia="Arial" w:cs="Times New Roman"/>
          <w:i/>
          <w:noProof/>
          <w:kern w:val="2"/>
          <w14:ligatures w14:val="standardContextual"/>
        </w:rPr>
        <w:t>;</w:t>
      </w:r>
    </w:p>
    <w:p w14:paraId="4E1DCA21" w14:textId="77777777" w:rsidR="00240102" w:rsidRPr="00C46856" w:rsidRDefault="00240102" w:rsidP="00240102">
      <w:pPr>
        <w:spacing w:before="120" w:line="330" w:lineRule="exact"/>
        <w:ind w:firstLine="720"/>
        <w:jc w:val="both"/>
        <w:rPr>
          <w:rFonts w:eastAsia="Arial" w:cs="Times New Roman"/>
          <w:i/>
          <w:noProof/>
          <w:kern w:val="2"/>
          <w14:ligatures w14:val="standardContextual"/>
        </w:rPr>
      </w:pPr>
      <w:r w:rsidRPr="00C46856">
        <w:rPr>
          <w:rFonts w:eastAsia="Arial" w:cs="Times New Roman"/>
          <w:i/>
          <w:noProof/>
          <w:kern w:val="2"/>
          <w14:ligatures w14:val="standardContextual"/>
        </w:rPr>
        <w:t>b) Mức hỗ trợ đối với động vật, sản phẩm động vật quy định tại Điều 6 Nghị định này cho phù hợp với thực tế địa phương nhưng tối đa không vượt quá 1,5 lần mức hỗ trợ quy định tại Nghị định này;</w:t>
      </w:r>
    </w:p>
    <w:p w14:paraId="67E03E4F" w14:textId="77777777" w:rsidR="00240102" w:rsidRPr="00C46856" w:rsidRDefault="00240102" w:rsidP="00240102">
      <w:pPr>
        <w:spacing w:before="120" w:line="330" w:lineRule="exact"/>
        <w:ind w:firstLine="720"/>
        <w:jc w:val="both"/>
        <w:rPr>
          <w:rFonts w:eastAsia="Arial" w:cs="Times New Roman"/>
          <w:i/>
          <w:noProof/>
          <w:kern w:val="2"/>
          <w14:ligatures w14:val="standardContextual"/>
        </w:rPr>
      </w:pPr>
      <w:r w:rsidRPr="00C46856">
        <w:rPr>
          <w:rFonts w:eastAsia="Arial" w:cs="Times New Roman"/>
          <w:i/>
          <w:noProof/>
          <w:kern w:val="2"/>
          <w14:ligatures w14:val="standardContextual"/>
        </w:rPr>
        <w:t>c) Hỗ trợ đối với doanh nghiệp nhỏ và vừa theo mức hỗ trợ quy định tại Nghị định này;</w:t>
      </w:r>
    </w:p>
    <w:p w14:paraId="20C3533D" w14:textId="77777777" w:rsidR="00240102" w:rsidRPr="00C46856" w:rsidRDefault="00240102" w:rsidP="00240102">
      <w:pPr>
        <w:spacing w:before="120" w:line="330" w:lineRule="exact"/>
        <w:ind w:firstLine="720"/>
        <w:jc w:val="both"/>
        <w:rPr>
          <w:rFonts w:eastAsia="Arial" w:cs="Times New Roman"/>
          <w:noProof/>
          <w:kern w:val="2"/>
          <w14:ligatures w14:val="standardContextual"/>
        </w:rPr>
      </w:pPr>
      <w:r w:rsidRPr="00C46856">
        <w:rPr>
          <w:rFonts w:eastAsia="Arial" w:cs="Times New Roman"/>
          <w:i/>
          <w:noProof/>
          <w:kern w:val="2"/>
          <w14:ligatures w14:val="standardContextual"/>
        </w:rPr>
        <w:t>d) Mức hỗ trợ cho người tham gia khắc phục dịch bệnh động vật trên địa bàn phù hợp với thực tế địa phương nhưng tối đa không vượt quá 02 lần mức hỗ trợ quy định tại Điều 7 Nghị định này.”</w:t>
      </w:r>
      <w:r w:rsidRPr="00C46856">
        <w:rPr>
          <w:rFonts w:eastAsia="Arial" w:cs="Times New Roman"/>
          <w:noProof/>
          <w:kern w:val="2"/>
          <w14:ligatures w14:val="standardContextual"/>
        </w:rPr>
        <w:t>.</w:t>
      </w:r>
    </w:p>
    <w:p w14:paraId="27129F2D" w14:textId="6CE56883" w:rsidR="00240102" w:rsidRPr="00C46856" w:rsidRDefault="00240102" w:rsidP="00240102">
      <w:pPr>
        <w:spacing w:before="120" w:line="330" w:lineRule="exact"/>
        <w:ind w:firstLine="720"/>
        <w:jc w:val="both"/>
        <w:rPr>
          <w:rFonts w:eastAsia="Arial" w:cs="Times New Roman"/>
          <w:noProof/>
          <w:kern w:val="2"/>
          <w14:ligatures w14:val="standardContextual"/>
        </w:rPr>
      </w:pPr>
      <w:r w:rsidRPr="00C46856">
        <w:rPr>
          <w:rFonts w:eastAsia="Arial" w:cs="Times New Roman"/>
          <w:b/>
          <w:noProof/>
          <w:kern w:val="2"/>
          <w14:ligatures w14:val="standardContextual"/>
        </w:rPr>
        <w:t>1.4.</w:t>
      </w:r>
      <w:r w:rsidRPr="00C46856">
        <w:rPr>
          <w:rFonts w:eastAsia="Arial" w:cs="Times New Roman"/>
          <w:noProof/>
          <w:kern w:val="2"/>
          <w14:ligatures w14:val="standardContextual"/>
        </w:rPr>
        <w:t xml:space="preserve"> Ngày 08/8/2025, Thường trực Hội đồng nhân dân thành phố đã ban hành Quyết định số 33/QĐ-TTHĐND về Ban hành Danh mục Nghị quyết của Hội đồng nhân dân thành phố quy định chi tiết các nội dung được giao; trong đó giao Sở Nông nghiệp và Môi trường chủ trì, phối hợp các Sở, ngành, Ủy ban nhân dân các xã, phường, đặc khu xây dựng dự thảo Nghị quyết quy định mức hỗ trợ khắc phục dịch bệnh động vật trên địa bàn thành phố; thời hạn trình: Kỳ họp thường lệ cuối năm 2025.</w:t>
      </w:r>
    </w:p>
    <w:p w14:paraId="5DCC4082" w14:textId="7D146F15" w:rsidR="00885C51" w:rsidRPr="00C46856" w:rsidRDefault="00092314" w:rsidP="009D5221">
      <w:pPr>
        <w:pStyle w:val="BodyText"/>
        <w:spacing w:before="0" w:line="334" w:lineRule="exact"/>
        <w:ind w:firstLine="624"/>
        <w:jc w:val="both"/>
        <w:rPr>
          <w:rFonts w:cs="Times New Roman"/>
          <w:b/>
          <w:bCs/>
          <w:lang w:val="sv-SE"/>
        </w:rPr>
      </w:pPr>
      <w:r w:rsidRPr="00C46856">
        <w:rPr>
          <w:rFonts w:cs="Times New Roman"/>
          <w:b/>
          <w:bCs/>
          <w:lang w:val="vi"/>
        </w:rPr>
        <w:t>2. Cơ sở thực tiễn</w:t>
      </w:r>
    </w:p>
    <w:p w14:paraId="54B4A021" w14:textId="01250F0B" w:rsidR="007D49DC" w:rsidRPr="00C46856" w:rsidRDefault="007D49DC" w:rsidP="00173595">
      <w:pPr>
        <w:spacing w:before="0" w:after="120" w:line="340" w:lineRule="exact"/>
        <w:ind w:firstLine="624"/>
        <w:jc w:val="both"/>
        <w:rPr>
          <w:rFonts w:cs="Times New Roman"/>
          <w:b/>
          <w:i/>
          <w:lang w:val="sv-SE"/>
        </w:rPr>
      </w:pPr>
      <w:r w:rsidRPr="00C46856">
        <w:rPr>
          <w:rFonts w:cs="Times New Roman"/>
          <w:b/>
          <w:i/>
          <w:lang w:val="sv-SE"/>
        </w:rPr>
        <w:t>a) Thiệt hại do dịch bệnh động vật</w:t>
      </w:r>
    </w:p>
    <w:p w14:paraId="596EBCB8" w14:textId="37FB8C5B" w:rsidR="006D2253" w:rsidRPr="00C46856" w:rsidRDefault="006D2253" w:rsidP="00173595">
      <w:pPr>
        <w:spacing w:before="0" w:after="120" w:line="340" w:lineRule="exact"/>
        <w:ind w:firstLine="624"/>
        <w:jc w:val="both"/>
        <w:rPr>
          <w:rFonts w:cs="Times New Roman"/>
          <w:bCs/>
          <w:iCs/>
          <w:lang w:val="sv-SE"/>
        </w:rPr>
      </w:pPr>
      <w:r w:rsidRPr="00C46856">
        <w:rPr>
          <w:rFonts w:cs="Times New Roman"/>
          <w:bCs/>
          <w:iCs/>
          <w:lang w:val="sv-SE"/>
        </w:rPr>
        <w:t>Trong tình hình dịch bệnh động vật diễn biến phức tạp trên địa bàn cả nước cũng như tại Hải Phòng trong những năm gần đây;</w:t>
      </w:r>
      <w:r w:rsidR="008E3A2D" w:rsidRPr="00C46856">
        <w:rPr>
          <w:rFonts w:cs="Times New Roman"/>
          <w:bCs/>
          <w:iCs/>
          <w:lang w:val="sv-SE"/>
        </w:rPr>
        <w:t xml:space="preserve"> </w:t>
      </w:r>
      <w:r w:rsidRPr="00C46856">
        <w:rPr>
          <w:rFonts w:cs="Times New Roman"/>
          <w:bCs/>
          <w:iCs/>
          <w:lang w:val="sv-SE"/>
        </w:rPr>
        <w:t xml:space="preserve">cùng với tác động của biến đổi </w:t>
      </w:r>
      <w:r w:rsidRPr="00C46856">
        <w:rPr>
          <w:rFonts w:cs="Times New Roman"/>
          <w:bCs/>
          <w:iCs/>
          <w:lang w:val="sv-SE"/>
        </w:rPr>
        <w:lastRenderedPageBreak/>
        <w:t xml:space="preserve">khí hậu gây ra nhiều ảnh hưởng lớn đến động vật như nhiệt độ tăng và các điều kiện khí hậu cực đoan, bão, lũ,... </w:t>
      </w:r>
      <w:r w:rsidR="00AF3F88" w:rsidRPr="00C46856">
        <w:rPr>
          <w:rFonts w:cs="Times New Roman"/>
          <w:bCs/>
          <w:iCs/>
          <w:lang w:val="sv-SE"/>
        </w:rPr>
        <w:t>.. làm giảm sức đề kháng của đàn vật nuôi, tạo điều kiện cho mầm bệnh đang tồn lưu trong môi trường tăng cường độc lực, xâm nhập, phát sinh dịch bệnh</w:t>
      </w:r>
      <w:r w:rsidRPr="00C46856">
        <w:rPr>
          <w:rFonts w:cs="Times New Roman"/>
          <w:bCs/>
          <w:iCs/>
          <w:lang w:val="sv-SE"/>
        </w:rPr>
        <w:t xml:space="preserve">, gia tăng tần suất, mức độ nghiêm trọng và tăng tốc độ lây lan của các dịch bệnh truyền nhiễm nguy hiểm trên động vật và có thể lây bệnh cho con người và gây ra những mối đe dọa lớn đối với sức khỏe nhân dân trên địa bàn thành phố; </w:t>
      </w:r>
      <w:r w:rsidR="00AF3F88" w:rsidRPr="00C46856">
        <w:rPr>
          <w:rFonts w:cs="Times New Roman"/>
          <w:bCs/>
          <w:iCs/>
          <w:lang w:val="sv-SE"/>
        </w:rPr>
        <w:t xml:space="preserve">đặc biệt xuất hiện các bệnh mới như Dịch tả lợn Châu Phi (năm 2019 lần đầu tiên xảy ra tại nước ta), </w:t>
      </w:r>
      <w:r w:rsidRPr="00C46856">
        <w:rPr>
          <w:rFonts w:cs="Times New Roman"/>
          <w:bCs/>
          <w:iCs/>
          <w:lang w:val="sv-SE"/>
        </w:rPr>
        <w:t xml:space="preserve">xuất hiện các nhánh </w:t>
      </w:r>
      <w:r w:rsidR="00735586" w:rsidRPr="00C46856">
        <w:rPr>
          <w:rFonts w:cs="Times New Roman"/>
          <w:bCs/>
          <w:iCs/>
          <w:lang w:val="sv-SE"/>
        </w:rPr>
        <w:t xml:space="preserve">phụ của </w:t>
      </w:r>
      <w:r w:rsidRPr="00C46856">
        <w:rPr>
          <w:rFonts w:cs="Times New Roman"/>
          <w:bCs/>
          <w:iCs/>
          <w:lang w:val="sv-SE"/>
        </w:rPr>
        <w:t xml:space="preserve">vi rút </w:t>
      </w:r>
      <w:r w:rsidR="00AF3F88" w:rsidRPr="00C46856">
        <w:rPr>
          <w:rFonts w:cs="Times New Roman"/>
          <w:bCs/>
          <w:iCs/>
          <w:lang w:val="sv-SE"/>
        </w:rPr>
        <w:t>Cúm gia cầm</w:t>
      </w:r>
      <w:r w:rsidRPr="00C46856">
        <w:rPr>
          <w:rFonts w:cs="Times New Roman"/>
          <w:bCs/>
          <w:iCs/>
          <w:lang w:val="sv-SE"/>
        </w:rPr>
        <w:t xml:space="preserve"> </w:t>
      </w:r>
      <w:r w:rsidR="00735586" w:rsidRPr="00C46856">
        <w:rPr>
          <w:rFonts w:cs="Times New Roman"/>
          <w:bCs/>
          <w:iCs/>
          <w:lang w:val="sv-SE"/>
        </w:rPr>
        <w:t xml:space="preserve">H5N1 </w:t>
      </w:r>
      <w:r w:rsidRPr="00C46856">
        <w:rPr>
          <w:rFonts w:cs="Times New Roman"/>
          <w:bCs/>
          <w:iCs/>
          <w:lang w:val="sv-SE"/>
        </w:rPr>
        <w:t xml:space="preserve">mới tại Hải Phòng trong năm 2023, 2024 (nhánh </w:t>
      </w:r>
      <w:r w:rsidR="00735586" w:rsidRPr="00C46856">
        <w:rPr>
          <w:rFonts w:cs="Times New Roman"/>
          <w:bCs/>
          <w:iCs/>
          <w:lang w:val="sv-SE"/>
        </w:rPr>
        <w:t>phụ 2.3.4.4b</w:t>
      </w:r>
      <w:r w:rsidR="00910E12" w:rsidRPr="00C46856">
        <w:rPr>
          <w:rFonts w:cs="Times New Roman"/>
          <w:bCs/>
          <w:iCs/>
          <w:lang w:val="sv-SE"/>
        </w:rPr>
        <w:t>3</w:t>
      </w:r>
      <w:r w:rsidRPr="00C46856">
        <w:rPr>
          <w:rFonts w:cs="Times New Roman"/>
          <w:bCs/>
          <w:iCs/>
          <w:lang w:val="sv-SE"/>
        </w:rPr>
        <w:t>)</w:t>
      </w:r>
      <w:r w:rsidR="00AC1DEA" w:rsidRPr="00C46856">
        <w:rPr>
          <w:rFonts w:cs="Times New Roman"/>
          <w:bCs/>
          <w:iCs/>
          <w:lang w:val="sv-SE"/>
        </w:rPr>
        <w:t xml:space="preserve"> trong khi tỷ lệ chăn nhỏ lẻ quy mô nông hộ còn cao </w:t>
      </w:r>
      <w:r w:rsidR="00910E12" w:rsidRPr="00C46856">
        <w:rPr>
          <w:rFonts w:cs="Times New Roman"/>
          <w:bCs/>
          <w:iCs/>
          <w:lang w:val="sv-SE"/>
        </w:rPr>
        <w:t>(</w:t>
      </w:r>
      <w:r w:rsidR="00973CBF">
        <w:rPr>
          <w:rFonts w:cs="Times New Roman"/>
          <w:bCs/>
          <w:iCs/>
          <w:lang w:val="sv-SE"/>
        </w:rPr>
        <w:t>49</w:t>
      </w:r>
      <w:r w:rsidR="00910E12" w:rsidRPr="00C46856">
        <w:rPr>
          <w:rFonts w:cs="Times New Roman"/>
          <w:bCs/>
          <w:iCs/>
          <w:lang w:val="sv-SE"/>
        </w:rPr>
        <w:t xml:space="preserve">%) </w:t>
      </w:r>
      <w:r w:rsidR="00AC1DEA" w:rsidRPr="00C46856">
        <w:rPr>
          <w:rFonts w:cs="Times New Roman"/>
          <w:bCs/>
          <w:iCs/>
          <w:lang w:val="sv-SE"/>
        </w:rPr>
        <w:t xml:space="preserve">chưa thực hiện </w:t>
      </w:r>
      <w:r w:rsidR="00973CBF">
        <w:rPr>
          <w:rFonts w:cs="Times New Roman"/>
          <w:bCs/>
          <w:iCs/>
          <w:lang w:val="sv-SE"/>
        </w:rPr>
        <w:t>các</w:t>
      </w:r>
      <w:r w:rsidR="00973CBF">
        <w:rPr>
          <w:rFonts w:cs="Times New Roman"/>
          <w:bCs/>
          <w:iCs/>
          <w:lang w:val="vi-VN"/>
        </w:rPr>
        <w:t xml:space="preserve"> biện pháp </w:t>
      </w:r>
      <w:r w:rsidR="00AC1DEA" w:rsidRPr="00C46856">
        <w:rPr>
          <w:rFonts w:cs="Times New Roman"/>
          <w:bCs/>
          <w:iCs/>
          <w:lang w:val="sv-SE"/>
        </w:rPr>
        <w:t>đảm bảo các quy định về phòng chống dịch bệnh động vật</w:t>
      </w:r>
      <w:r w:rsidRPr="00C46856">
        <w:rPr>
          <w:rFonts w:cs="Times New Roman"/>
          <w:bCs/>
          <w:iCs/>
          <w:lang w:val="sv-SE"/>
        </w:rPr>
        <w:t>.</w:t>
      </w:r>
    </w:p>
    <w:p w14:paraId="297CE42D" w14:textId="16FE4AA0" w:rsidR="000B3806" w:rsidRPr="00973CBF" w:rsidRDefault="00DC40AE" w:rsidP="00DC40AE">
      <w:pPr>
        <w:spacing w:before="0" w:after="120" w:line="340" w:lineRule="exact"/>
        <w:ind w:firstLine="624"/>
        <w:jc w:val="both"/>
        <w:rPr>
          <w:rFonts w:cs="Times New Roman"/>
          <w:bCs/>
          <w:iCs/>
          <w:lang w:val="vi-VN"/>
        </w:rPr>
      </w:pPr>
      <w:r w:rsidRPr="00C46856">
        <w:rPr>
          <w:rFonts w:cs="Times New Roman"/>
          <w:bCs/>
          <w:iCs/>
          <w:lang w:val="sv-SE"/>
        </w:rPr>
        <w:t xml:space="preserve">Từ năm 2019 đến nay, trên địa bàn thành phố đã xảy ra 44.201 ổ dịch bệnh động vật (Cúm gia cầm, Dịch tả lợn Châu Phi, Viêm da nổi cục trâu bò và bệnh Dại); số động vật chết, buộc tiêu hủy do dịch: 577.248 con lợn (trọng lượng </w:t>
      </w:r>
      <w:bookmarkStart w:id="0" w:name="_Hlk206593514"/>
      <w:r w:rsidRPr="00C46856">
        <w:rPr>
          <w:rFonts w:cs="Times New Roman"/>
          <w:bCs/>
          <w:iCs/>
          <w:lang w:val="sv-SE"/>
        </w:rPr>
        <w:t>33.069.529 kg</w:t>
      </w:r>
      <w:bookmarkEnd w:id="0"/>
      <w:r w:rsidRPr="00C46856">
        <w:rPr>
          <w:rFonts w:cs="Times New Roman"/>
          <w:bCs/>
          <w:iCs/>
          <w:lang w:val="sv-SE"/>
        </w:rPr>
        <w:t>); 08 con trâu bò (trọng lượng 2.162 kg); 25.205 con gia cầm</w:t>
      </w:r>
      <w:r w:rsidR="00634E2C" w:rsidRPr="00C46856">
        <w:rPr>
          <w:rFonts w:cs="Times New Roman"/>
          <w:bCs/>
          <w:iCs/>
          <w:lang w:val="sv-SE"/>
        </w:rPr>
        <w:t xml:space="preserve">; trên </w:t>
      </w:r>
      <w:r w:rsidR="00465AD9" w:rsidRPr="00C46856">
        <w:rPr>
          <w:rFonts w:cs="Times New Roman"/>
          <w:bCs/>
          <w:iCs/>
          <w:lang w:val="sv-SE"/>
        </w:rPr>
        <w:t>1.16</w:t>
      </w:r>
      <w:r w:rsidRPr="00C46856">
        <w:rPr>
          <w:rFonts w:cs="Times New Roman"/>
          <w:bCs/>
          <w:iCs/>
          <w:lang w:val="sv-SE"/>
        </w:rPr>
        <w:t>9</w:t>
      </w:r>
      <w:r w:rsidR="00465AD9" w:rsidRPr="00C46856">
        <w:rPr>
          <w:rFonts w:cs="Times New Roman"/>
          <w:bCs/>
          <w:iCs/>
          <w:lang w:val="sv-SE"/>
        </w:rPr>
        <w:t>,</w:t>
      </w:r>
      <w:r w:rsidRPr="00C46856">
        <w:rPr>
          <w:rFonts w:cs="Times New Roman"/>
          <w:bCs/>
          <w:iCs/>
          <w:lang w:val="sv-SE"/>
        </w:rPr>
        <w:t>6</w:t>
      </w:r>
      <w:r w:rsidR="00634E2C" w:rsidRPr="00C46856">
        <w:rPr>
          <w:rFonts w:cs="Times New Roman"/>
          <w:bCs/>
          <w:iCs/>
          <w:lang w:val="sv-SE"/>
        </w:rPr>
        <w:t xml:space="preserve"> ha diện tích nuôi thủy sản bị thiệt hại do dịch bệnh</w:t>
      </w:r>
      <w:r w:rsidRPr="00C46856">
        <w:rPr>
          <w:rFonts w:cs="Times New Roman"/>
          <w:bCs/>
          <w:iCs/>
          <w:lang w:val="sv-SE"/>
        </w:rPr>
        <w:t xml:space="preserve">; riêng năm 2019 ngân sách thành phố hỗ trợ </w:t>
      </w:r>
      <w:r w:rsidR="006A4BB6" w:rsidRPr="00C46856">
        <w:rPr>
          <w:rFonts w:cs="Times New Roman"/>
          <w:bCs/>
          <w:iCs/>
          <w:lang w:val="sv-SE"/>
        </w:rPr>
        <w:t xml:space="preserve">khắc phục bệnh Dịch tả lợn Châu Phi </w:t>
      </w:r>
      <w:r w:rsidRPr="00C46856">
        <w:rPr>
          <w:rFonts w:cs="Times New Roman"/>
          <w:bCs/>
          <w:iCs/>
          <w:lang w:val="sv-SE"/>
        </w:rPr>
        <w:t>trên</w:t>
      </w:r>
      <w:r w:rsidR="00155355" w:rsidRPr="00C46856">
        <w:rPr>
          <w:rFonts w:cs="Times New Roman"/>
          <w:bCs/>
          <w:iCs/>
          <w:lang w:val="sv-SE"/>
        </w:rPr>
        <w:t xml:space="preserve"> 1.392 </w:t>
      </w:r>
      <w:r w:rsidRPr="00C46856">
        <w:rPr>
          <w:rFonts w:cs="Times New Roman"/>
          <w:bCs/>
          <w:iCs/>
          <w:lang w:val="sv-SE"/>
        </w:rPr>
        <w:t>tỷ đồng</w:t>
      </w:r>
      <w:r w:rsidR="00155355" w:rsidRPr="00C46856">
        <w:rPr>
          <w:rFonts w:cs="Times New Roman"/>
          <w:bCs/>
          <w:iCs/>
          <w:lang w:val="sv-SE"/>
        </w:rPr>
        <w:t xml:space="preserve">, chưa tính thiệt hại của các hộ chăn nuôi; </w:t>
      </w:r>
      <w:r w:rsidR="00735586" w:rsidRPr="00C46856">
        <w:rPr>
          <w:rFonts w:cs="Times New Roman"/>
          <w:bCs/>
          <w:iCs/>
          <w:lang w:val="sv-SE"/>
        </w:rPr>
        <w:t xml:space="preserve">vẫn luôn </w:t>
      </w:r>
      <w:r w:rsidR="007F226D" w:rsidRPr="00C46856">
        <w:rPr>
          <w:rFonts w:cs="Times New Roman"/>
          <w:bCs/>
          <w:iCs/>
          <w:lang w:val="sv-SE"/>
        </w:rPr>
        <w:t>tiềm ẩn nguy cơ cao dịch bệnh xâm nhập, phát sinh, gây thiệt hại cho sản xuất chăn nuôi và công tác phòng, chống dịch bệnh động vật trong thời gian tới sẽ gặp nhiều khó khăn, thách thức.</w:t>
      </w:r>
    </w:p>
    <w:p w14:paraId="3D6C1D17" w14:textId="5F3378F8" w:rsidR="00885C51" w:rsidRPr="00C46856" w:rsidRDefault="007D49DC" w:rsidP="00173595">
      <w:pPr>
        <w:spacing w:before="0" w:after="120" w:line="340" w:lineRule="exact"/>
        <w:ind w:firstLine="624"/>
        <w:jc w:val="both"/>
        <w:rPr>
          <w:rFonts w:cs="Times New Roman"/>
          <w:b/>
          <w:i/>
          <w:lang w:val="sv-SE"/>
        </w:rPr>
      </w:pPr>
      <w:r w:rsidRPr="00C46856">
        <w:rPr>
          <w:rFonts w:cs="Times New Roman"/>
          <w:b/>
          <w:i/>
          <w:lang w:val="sv-SE"/>
        </w:rPr>
        <w:t>b</w:t>
      </w:r>
      <w:r w:rsidR="00092314" w:rsidRPr="00C46856">
        <w:rPr>
          <w:rFonts w:cs="Times New Roman"/>
          <w:b/>
          <w:i/>
          <w:lang w:val="sv-SE"/>
        </w:rPr>
        <w:t xml:space="preserve">) Hỗ trợ </w:t>
      </w:r>
      <w:r w:rsidR="00A440D8" w:rsidRPr="00C46856">
        <w:rPr>
          <w:rFonts w:cs="Times New Roman"/>
          <w:b/>
          <w:i/>
          <w:lang w:val="sv-SE"/>
        </w:rPr>
        <w:t>khắc phục dịch bệnh động vật</w:t>
      </w:r>
      <w:r w:rsidR="00092314" w:rsidRPr="00C46856">
        <w:rPr>
          <w:rFonts w:cs="Times New Roman"/>
          <w:b/>
          <w:i/>
          <w:lang w:val="sv-SE"/>
        </w:rPr>
        <w:t xml:space="preserve"> theo quy định tại Nghị định số </w:t>
      </w:r>
      <w:r w:rsidR="00A440D8" w:rsidRPr="00C46856">
        <w:rPr>
          <w:rFonts w:cs="Times New Roman"/>
          <w:b/>
          <w:i/>
          <w:lang w:val="sv-SE"/>
        </w:rPr>
        <w:t>116</w:t>
      </w:r>
      <w:r w:rsidR="00092314" w:rsidRPr="00C46856">
        <w:rPr>
          <w:rFonts w:cs="Times New Roman"/>
          <w:b/>
          <w:i/>
          <w:lang w:val="sv-SE"/>
        </w:rPr>
        <w:t>/2025/NĐ-CP của Chính phủ</w:t>
      </w:r>
    </w:p>
    <w:p w14:paraId="77A4D3FE" w14:textId="2A6A4F80" w:rsidR="00885C51" w:rsidRPr="00C46856" w:rsidRDefault="00092314"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Nghị định số </w:t>
      </w:r>
      <w:r w:rsidR="00A440D8" w:rsidRPr="00C46856">
        <w:rPr>
          <w:rFonts w:ascii="Times New Roman" w:eastAsiaTheme="minorHAnsi" w:hAnsi="Times New Roman"/>
          <w:sz w:val="28"/>
          <w:szCs w:val="28"/>
          <w:lang w:val="en-US" w:eastAsia="en-US"/>
        </w:rPr>
        <w:t>116</w:t>
      </w:r>
      <w:r w:rsidRPr="00C46856">
        <w:rPr>
          <w:rFonts w:ascii="Times New Roman" w:eastAsiaTheme="minorHAnsi" w:hAnsi="Times New Roman"/>
          <w:sz w:val="28"/>
          <w:szCs w:val="28"/>
          <w:lang w:val="vi" w:eastAsia="en-US"/>
        </w:rPr>
        <w:t xml:space="preserve">/2025/NĐ-CP ngày </w:t>
      </w:r>
      <w:r w:rsidR="00A440D8" w:rsidRPr="00C46856">
        <w:rPr>
          <w:rFonts w:ascii="Times New Roman" w:eastAsiaTheme="minorHAnsi" w:hAnsi="Times New Roman"/>
          <w:sz w:val="28"/>
          <w:szCs w:val="28"/>
          <w:lang w:val="en-US" w:eastAsia="en-US"/>
        </w:rPr>
        <w:t>05/6</w:t>
      </w:r>
      <w:r w:rsidRPr="00C46856">
        <w:rPr>
          <w:rFonts w:ascii="Times New Roman" w:eastAsiaTheme="minorHAnsi" w:hAnsi="Times New Roman"/>
          <w:sz w:val="28"/>
          <w:szCs w:val="28"/>
          <w:lang w:val="vi" w:eastAsia="en-US"/>
        </w:rPr>
        <w:t xml:space="preserve">/2025 của Chính phủ quy định về chính sách hỗ trợ </w:t>
      </w:r>
      <w:r w:rsidR="00A440D8" w:rsidRPr="00C46856">
        <w:rPr>
          <w:rFonts w:ascii="Times New Roman" w:eastAsiaTheme="minorHAnsi" w:hAnsi="Times New Roman"/>
          <w:sz w:val="28"/>
          <w:szCs w:val="28"/>
          <w:lang w:val="en-US" w:eastAsia="en-US"/>
        </w:rPr>
        <w:t>khắc phục dịch bệnh động vật</w:t>
      </w:r>
      <w:r w:rsidRPr="00C46856">
        <w:rPr>
          <w:rFonts w:ascii="Times New Roman" w:eastAsiaTheme="minorHAnsi" w:hAnsi="Times New Roman"/>
          <w:sz w:val="28"/>
          <w:szCs w:val="28"/>
          <w:lang w:val="vi" w:eastAsia="en-US"/>
        </w:rPr>
        <w:t>:</w:t>
      </w:r>
    </w:p>
    <w:p w14:paraId="6E12435C" w14:textId="0357C9AD" w:rsidR="00A440D8" w:rsidRPr="00C46856" w:rsidRDefault="00092314" w:rsidP="00173595">
      <w:pPr>
        <w:pStyle w:val="BodyTextIndent"/>
        <w:spacing w:after="120" w:line="340" w:lineRule="exact"/>
        <w:ind w:firstLine="624"/>
        <w:rPr>
          <w:rFonts w:ascii="Times New Roman" w:hAnsi="Times New Roman"/>
          <w:sz w:val="28"/>
          <w:szCs w:val="28"/>
          <w:shd w:val="clear" w:color="auto" w:fill="FFFFFF"/>
          <w:lang w:val="sv-SE"/>
        </w:rPr>
      </w:pPr>
      <w:r w:rsidRPr="00C46856">
        <w:rPr>
          <w:rFonts w:ascii="Times New Roman" w:hAnsi="Times New Roman"/>
          <w:sz w:val="28"/>
          <w:szCs w:val="28"/>
          <w:shd w:val="clear" w:color="auto" w:fill="FFFFFF"/>
          <w:lang w:val="vi"/>
        </w:rPr>
        <w:t>- Q</w:t>
      </w:r>
      <w:r w:rsidRPr="00C46856">
        <w:rPr>
          <w:rFonts w:ascii="Times New Roman" w:hAnsi="Times New Roman"/>
          <w:sz w:val="28"/>
          <w:szCs w:val="28"/>
          <w:shd w:val="clear" w:color="auto" w:fill="FFFFFF"/>
          <w:lang w:val="sv-SE"/>
        </w:rPr>
        <w:t>uy định mức hỗ trợ đối với nuôi gia súc, gia cầm</w:t>
      </w:r>
      <w:r w:rsidR="00A440D8" w:rsidRPr="00C46856">
        <w:rPr>
          <w:rFonts w:ascii="Times New Roman" w:hAnsi="Times New Roman"/>
          <w:sz w:val="28"/>
          <w:szCs w:val="28"/>
          <w:shd w:val="clear" w:color="auto" w:fill="FFFFFF"/>
          <w:lang w:val="sv-SE"/>
        </w:rPr>
        <w:t>, thủy sản</w:t>
      </w:r>
      <w:r w:rsidRPr="00C46856">
        <w:rPr>
          <w:rFonts w:ascii="Times New Roman" w:hAnsi="Times New Roman"/>
          <w:sz w:val="28"/>
          <w:szCs w:val="28"/>
          <w:shd w:val="clear" w:color="auto" w:fill="FFFFFF"/>
          <w:lang w:val="sv-SE"/>
        </w:rPr>
        <w:t xml:space="preserve"> bị thiệt hại </w:t>
      </w:r>
      <w:r w:rsidR="00A440D8" w:rsidRPr="00C46856">
        <w:rPr>
          <w:rFonts w:ascii="Times New Roman" w:hAnsi="Times New Roman"/>
          <w:sz w:val="28"/>
          <w:szCs w:val="28"/>
          <w:shd w:val="clear" w:color="auto" w:fill="FFFFFF"/>
          <w:lang w:val="sv-SE"/>
        </w:rPr>
        <w:t>do dịch bệnh động vật đã quy định chi tiết, giá hỗ trợ tính theo kg hơi phù hợp thực tiễn triển khai.</w:t>
      </w:r>
    </w:p>
    <w:p w14:paraId="1BA04267" w14:textId="2EABD274" w:rsidR="00A440D8" w:rsidRPr="00C46856" w:rsidRDefault="00A440D8" w:rsidP="00173595">
      <w:pPr>
        <w:pStyle w:val="BodyTextIndent"/>
        <w:spacing w:after="120" w:line="340" w:lineRule="exact"/>
        <w:ind w:firstLine="624"/>
        <w:rPr>
          <w:rFonts w:ascii="Times New Roman" w:eastAsiaTheme="minorHAnsi" w:hAnsi="Times New Roman"/>
          <w:sz w:val="28"/>
          <w:szCs w:val="28"/>
          <w:lang w:val="en-US" w:eastAsia="en-US"/>
        </w:rPr>
      </w:pPr>
      <w:r w:rsidRPr="00C46856">
        <w:rPr>
          <w:rFonts w:ascii="Times New Roman" w:hAnsi="Times New Roman"/>
          <w:sz w:val="28"/>
          <w:szCs w:val="28"/>
          <w:shd w:val="clear" w:color="auto" w:fill="FFFFFF"/>
          <w:lang w:val="sv-SE"/>
        </w:rPr>
        <w:t xml:space="preserve">- Các đối tượng gia súc, gia cầm, thủy sản </w:t>
      </w:r>
      <w:r w:rsidR="004E7FC8" w:rsidRPr="00C46856">
        <w:rPr>
          <w:rFonts w:ascii="Times New Roman" w:hAnsi="Times New Roman"/>
          <w:sz w:val="28"/>
          <w:szCs w:val="28"/>
          <w:shd w:val="clear" w:color="auto" w:fill="FFFFFF"/>
          <w:lang w:val="sv-SE"/>
        </w:rPr>
        <w:t xml:space="preserve">nuôi được hỗ trợ theo </w:t>
      </w:r>
      <w:r w:rsidR="004E7FC8" w:rsidRPr="00C46856">
        <w:rPr>
          <w:rFonts w:ascii="Times New Roman" w:eastAsiaTheme="minorHAnsi" w:hAnsi="Times New Roman"/>
          <w:sz w:val="28"/>
          <w:szCs w:val="28"/>
          <w:lang w:val="vi" w:eastAsia="en-US"/>
        </w:rPr>
        <w:t xml:space="preserve">Nghị định số </w:t>
      </w:r>
      <w:r w:rsidR="004E7FC8" w:rsidRPr="00C46856">
        <w:rPr>
          <w:rFonts w:ascii="Times New Roman" w:eastAsiaTheme="minorHAnsi" w:hAnsi="Times New Roman"/>
          <w:sz w:val="28"/>
          <w:szCs w:val="28"/>
          <w:lang w:val="en-US" w:eastAsia="en-US"/>
        </w:rPr>
        <w:t>116</w:t>
      </w:r>
      <w:r w:rsidR="004E7FC8" w:rsidRPr="00C46856">
        <w:rPr>
          <w:rFonts w:ascii="Times New Roman" w:eastAsiaTheme="minorHAnsi" w:hAnsi="Times New Roman"/>
          <w:sz w:val="28"/>
          <w:szCs w:val="28"/>
          <w:lang w:val="vi" w:eastAsia="en-US"/>
        </w:rPr>
        <w:t xml:space="preserve">/2025/NĐ-CP ngày </w:t>
      </w:r>
      <w:r w:rsidR="004E7FC8" w:rsidRPr="00C46856">
        <w:rPr>
          <w:rFonts w:ascii="Times New Roman" w:eastAsiaTheme="minorHAnsi" w:hAnsi="Times New Roman"/>
          <w:sz w:val="28"/>
          <w:szCs w:val="28"/>
          <w:lang w:val="en-US" w:eastAsia="en-US"/>
        </w:rPr>
        <w:t>05/6</w:t>
      </w:r>
      <w:r w:rsidR="004E7FC8" w:rsidRPr="00C46856">
        <w:rPr>
          <w:rFonts w:ascii="Times New Roman" w:eastAsiaTheme="minorHAnsi" w:hAnsi="Times New Roman"/>
          <w:sz w:val="28"/>
          <w:szCs w:val="28"/>
          <w:lang w:val="vi" w:eastAsia="en-US"/>
        </w:rPr>
        <w:t>/2025 của Chính phủ</w:t>
      </w:r>
      <w:r w:rsidR="004E7FC8" w:rsidRPr="00C46856">
        <w:rPr>
          <w:rFonts w:ascii="Times New Roman" w:eastAsiaTheme="minorHAnsi" w:hAnsi="Times New Roman"/>
          <w:sz w:val="28"/>
          <w:szCs w:val="28"/>
          <w:lang w:val="en-US" w:eastAsia="en-US"/>
        </w:rPr>
        <w:t xml:space="preserve"> cũng là các đối tượng nuôi phổ biến tại Hải Phòng.</w:t>
      </w:r>
      <w:r w:rsidR="00B62EA6" w:rsidRPr="00C46856">
        <w:rPr>
          <w:rFonts w:ascii="Times New Roman" w:eastAsiaTheme="minorHAnsi" w:hAnsi="Times New Roman"/>
          <w:sz w:val="28"/>
          <w:szCs w:val="28"/>
          <w:lang w:val="en-US" w:eastAsia="en-US"/>
        </w:rPr>
        <w:t xml:space="preserve"> </w:t>
      </w:r>
    </w:p>
    <w:p w14:paraId="104F5CB5" w14:textId="3047837F" w:rsidR="00CB4B8D" w:rsidRPr="00C46856" w:rsidRDefault="00B62EA6" w:rsidP="00173595">
      <w:pPr>
        <w:pStyle w:val="BodyTextIndent"/>
        <w:spacing w:after="120" w:line="340" w:lineRule="exact"/>
        <w:ind w:firstLine="624"/>
        <w:rPr>
          <w:rFonts w:ascii="Times New Roman" w:eastAsiaTheme="minorHAnsi" w:hAnsi="Times New Roman"/>
          <w:sz w:val="28"/>
          <w:szCs w:val="28"/>
          <w:lang w:val="en-US" w:eastAsia="en-US"/>
        </w:rPr>
      </w:pPr>
      <w:r w:rsidRPr="00C46856">
        <w:rPr>
          <w:rFonts w:ascii="Times New Roman" w:eastAsiaTheme="minorHAnsi" w:hAnsi="Times New Roman"/>
          <w:sz w:val="28"/>
          <w:szCs w:val="28"/>
          <w:lang w:val="en-US" w:eastAsia="en-US"/>
        </w:rPr>
        <w:t xml:space="preserve">- Căn cứ </w:t>
      </w:r>
      <w:r w:rsidR="004F7E66" w:rsidRPr="00C46856">
        <w:rPr>
          <w:rFonts w:ascii="Times New Roman" w:eastAsiaTheme="minorHAnsi" w:hAnsi="Times New Roman"/>
          <w:sz w:val="28"/>
          <w:szCs w:val="28"/>
          <w:lang w:val="en-US" w:eastAsia="en-US"/>
        </w:rPr>
        <w:t xml:space="preserve">Văn bản </w:t>
      </w:r>
      <w:r w:rsidR="00CB4B8D" w:rsidRPr="00C46856">
        <w:rPr>
          <w:rFonts w:ascii="Times New Roman" w:eastAsiaTheme="minorHAnsi" w:hAnsi="Times New Roman"/>
          <w:sz w:val="28"/>
          <w:szCs w:val="28"/>
          <w:lang w:val="en-US" w:eastAsia="en-US"/>
        </w:rPr>
        <w:t xml:space="preserve">số 39/VBHN-BNNMT ngày 11/8/2025 của Bộ Nông nghiệp và Môi trường </w:t>
      </w:r>
      <w:r w:rsidR="004F7E66" w:rsidRPr="00C46856">
        <w:rPr>
          <w:rFonts w:ascii="Times New Roman" w:eastAsiaTheme="minorHAnsi" w:hAnsi="Times New Roman"/>
          <w:sz w:val="28"/>
          <w:szCs w:val="28"/>
          <w:lang w:val="en-US" w:eastAsia="en-US"/>
        </w:rPr>
        <w:t xml:space="preserve">hợp nhất một số Thông tư </w:t>
      </w:r>
      <w:r w:rsidR="00CB4B8D" w:rsidRPr="00C46856">
        <w:rPr>
          <w:rFonts w:ascii="Times New Roman" w:eastAsiaTheme="minorHAnsi" w:hAnsi="Times New Roman"/>
          <w:sz w:val="28"/>
          <w:szCs w:val="28"/>
          <w:lang w:val="en-US" w:eastAsia="en-US"/>
        </w:rPr>
        <w:t>Quy định về phòng, chống dịch bệnh động vật thủy sản: bệnh Đốm trắng, bệnh Perkinsus thuộc Danh mục các bệnh động vật thủy sản phải công bố dịch</w:t>
      </w:r>
      <w:r w:rsidR="00880A5B" w:rsidRPr="00C46856">
        <w:rPr>
          <w:rFonts w:ascii="Times New Roman" w:eastAsiaTheme="minorHAnsi" w:hAnsi="Times New Roman"/>
          <w:sz w:val="28"/>
          <w:szCs w:val="28"/>
          <w:lang w:val="en-US" w:eastAsia="en-US"/>
        </w:rPr>
        <w:t>, trong đó bệnh Đốm trắng xảy ra ở Cua, bệnh Perkinsus xảy ra nhiều ở nhuyễn thể; căn cứ thực tế diện tích nuôi cua biển, nhuyễn thể bãi triều tại Hải Phòng và tình hình dịch bệnh động vật thủy sản, Sở Nông nghiệp và Môi trường đề xuất bổ sung mức hỗ trợ đối với diện tích nuôi cua</w:t>
      </w:r>
      <w:r w:rsidR="004F7E66" w:rsidRPr="00C46856">
        <w:rPr>
          <w:rFonts w:ascii="Times New Roman" w:eastAsiaTheme="minorHAnsi" w:hAnsi="Times New Roman"/>
          <w:sz w:val="28"/>
          <w:szCs w:val="28"/>
          <w:lang w:val="en-US" w:eastAsia="en-US"/>
        </w:rPr>
        <w:t xml:space="preserve"> biển, diện tích nuôi</w:t>
      </w:r>
      <w:r w:rsidR="00880A5B" w:rsidRPr="00C46856">
        <w:rPr>
          <w:rFonts w:ascii="Times New Roman" w:eastAsiaTheme="minorHAnsi" w:hAnsi="Times New Roman"/>
          <w:sz w:val="28"/>
          <w:szCs w:val="28"/>
          <w:lang w:val="en-US" w:eastAsia="en-US"/>
        </w:rPr>
        <w:t xml:space="preserve"> nhuyễn thể</w:t>
      </w:r>
      <w:r w:rsidR="004F7E66" w:rsidRPr="00C46856">
        <w:rPr>
          <w:rFonts w:ascii="Times New Roman" w:eastAsiaTheme="minorHAnsi" w:hAnsi="Times New Roman"/>
          <w:sz w:val="28"/>
          <w:szCs w:val="28"/>
          <w:lang w:val="en-US" w:eastAsia="en-US"/>
        </w:rPr>
        <w:t xml:space="preserve"> bãi triều</w:t>
      </w:r>
      <w:r w:rsidR="00A13854" w:rsidRPr="00C46856">
        <w:rPr>
          <w:rFonts w:ascii="Times New Roman" w:eastAsiaTheme="minorHAnsi" w:hAnsi="Times New Roman"/>
          <w:sz w:val="28"/>
          <w:szCs w:val="28"/>
          <w:lang w:val="en-US" w:eastAsia="en-US"/>
        </w:rPr>
        <w:t xml:space="preserve"> và diện tích nuôi tôm thẻ chân trắng (mật độ nuôi &lt; 50 con/m</w:t>
      </w:r>
      <w:r w:rsidR="00A13854" w:rsidRPr="00C46856">
        <w:rPr>
          <w:rFonts w:ascii="Times New Roman" w:eastAsiaTheme="minorHAnsi" w:hAnsi="Times New Roman"/>
          <w:sz w:val="28"/>
          <w:szCs w:val="28"/>
          <w:vertAlign w:val="superscript"/>
          <w:lang w:val="en-US" w:eastAsia="en-US"/>
        </w:rPr>
        <w:t>2</w:t>
      </w:r>
      <w:r w:rsidR="00A13854" w:rsidRPr="00C46856">
        <w:rPr>
          <w:rFonts w:ascii="Times New Roman" w:eastAsiaTheme="minorHAnsi" w:hAnsi="Times New Roman"/>
          <w:sz w:val="28"/>
          <w:szCs w:val="28"/>
          <w:lang w:val="en-US" w:eastAsia="en-US"/>
        </w:rPr>
        <w:t>).</w:t>
      </w:r>
    </w:p>
    <w:p w14:paraId="6BF61D46" w14:textId="6CD6AC9B" w:rsidR="004E7FC8" w:rsidRDefault="004E7FC8" w:rsidP="00173595">
      <w:pPr>
        <w:pStyle w:val="BodyTextIndent"/>
        <w:spacing w:after="120" w:line="340" w:lineRule="exact"/>
        <w:ind w:firstLine="624"/>
        <w:rPr>
          <w:rFonts w:ascii="Times New Roman" w:eastAsiaTheme="minorHAnsi" w:hAnsi="Times New Roman"/>
          <w:sz w:val="28"/>
          <w:szCs w:val="28"/>
          <w:lang w:val="vi-VN" w:eastAsia="en-US"/>
        </w:rPr>
      </w:pPr>
      <w:r w:rsidRPr="00C46856">
        <w:rPr>
          <w:rFonts w:ascii="Times New Roman" w:eastAsiaTheme="minorHAnsi" w:hAnsi="Times New Roman"/>
          <w:sz w:val="28"/>
          <w:szCs w:val="28"/>
          <w:lang w:val="en-US" w:eastAsia="en-US"/>
        </w:rPr>
        <w:lastRenderedPageBreak/>
        <w:t>- Khi dịch bệnh động vật xảy ra, Ủy ban nhân dân các cấp, các ngành chức năng huy động lực lượng để khẩn trương triển khai các biện pháp chống dịch để nhanh chóng khống chế, ngăn chặn dịch bệnh động vật lây lan</w:t>
      </w:r>
      <w:r w:rsidR="001A5CBE" w:rsidRPr="00C46856">
        <w:rPr>
          <w:rFonts w:ascii="Times New Roman" w:eastAsiaTheme="minorHAnsi" w:hAnsi="Times New Roman"/>
          <w:sz w:val="28"/>
          <w:szCs w:val="28"/>
          <w:lang w:val="en-US" w:eastAsia="en-US"/>
        </w:rPr>
        <w:t>; công tác chống dịch yêu cầu triển khai ngay không kể ngoài giờ hành chính, ngày nghỉ, ngày Lễ, Tết; l</w:t>
      </w:r>
      <w:r w:rsidRPr="00C46856">
        <w:rPr>
          <w:rFonts w:ascii="Times New Roman" w:eastAsiaTheme="minorHAnsi" w:hAnsi="Times New Roman"/>
          <w:sz w:val="28"/>
          <w:szCs w:val="28"/>
          <w:lang w:val="en-US" w:eastAsia="en-US"/>
        </w:rPr>
        <w:t xml:space="preserve">ực lượng tham gia khắc phục hậu quả dịch bệnh động vật </w:t>
      </w:r>
      <w:r w:rsidR="001A5CBE" w:rsidRPr="00C46856">
        <w:rPr>
          <w:rFonts w:ascii="Times New Roman" w:eastAsiaTheme="minorHAnsi" w:hAnsi="Times New Roman"/>
          <w:sz w:val="28"/>
          <w:szCs w:val="28"/>
          <w:lang w:val="en-US" w:eastAsia="en-US"/>
        </w:rPr>
        <w:t xml:space="preserve">bao gồm cả những người hưởng lương từ ngân sách nhà nước và không hưởng lương từ ngân sách nhà </w:t>
      </w:r>
      <w:r w:rsidR="00973CBF">
        <w:rPr>
          <w:rFonts w:ascii="Times New Roman" w:eastAsiaTheme="minorHAnsi" w:hAnsi="Times New Roman"/>
          <w:sz w:val="28"/>
          <w:szCs w:val="28"/>
          <w:lang w:val="en-US" w:eastAsia="en-US"/>
        </w:rPr>
        <w:t>nước</w:t>
      </w:r>
      <w:r w:rsidR="00973CBF">
        <w:rPr>
          <w:rFonts w:ascii="Times New Roman" w:eastAsiaTheme="minorHAnsi" w:hAnsi="Times New Roman"/>
          <w:sz w:val="28"/>
          <w:szCs w:val="28"/>
          <w:lang w:val="vi-VN" w:eastAsia="en-US"/>
        </w:rPr>
        <w:t xml:space="preserve">. </w:t>
      </w:r>
      <w:r w:rsidR="00973CBF" w:rsidRPr="00AD1936">
        <w:rPr>
          <w:rFonts w:ascii="Times New Roman" w:hAnsi="Times New Roman"/>
          <w:bCs/>
          <w:sz w:val="28"/>
          <w:szCs w:val="28"/>
          <w:lang w:val="en-US"/>
        </w:rPr>
        <w:t>Lực lượng thú y cơ sở rất mỏng, chế độ đãi ngộ thấp (không được trả lương, chỉ được trả phụ cấp với mức dao động từ 0,3 - 1,0 mức lương cơ sở), do đó, để đáp ứng công tác phòng, chống dịch bệnh động vật cần phải thuê, huy động nhiều lực lượng khác (</w:t>
      </w:r>
      <w:r w:rsidR="00973CBF" w:rsidRPr="00973CBF">
        <w:rPr>
          <w:rFonts w:ascii="Times New Roman" w:hAnsi="Times New Roman"/>
          <w:bCs/>
          <w:i/>
          <w:iCs/>
          <w:sz w:val="28"/>
          <w:szCs w:val="28"/>
          <w:lang w:val="en-US"/>
        </w:rPr>
        <w:t>người không hưởng lương, phụ cấp từ ngân sách nhà nước</w:t>
      </w:r>
      <w:r w:rsidR="00973CBF" w:rsidRPr="00AD1936">
        <w:rPr>
          <w:rFonts w:ascii="Times New Roman" w:hAnsi="Times New Roman"/>
          <w:bCs/>
          <w:sz w:val="28"/>
          <w:szCs w:val="28"/>
          <w:lang w:val="en-US"/>
        </w:rPr>
        <w:t>) để tổ chức thực hiện khử trùng, tiêu độc, vận chuyển, tiêu hủy động vật bệnh, chết, xử lý môi trường, tiêm vắc xin bao vây ổ dịch</w:t>
      </w:r>
      <w:r w:rsidR="00973CBF" w:rsidRPr="00AD1936">
        <w:rPr>
          <w:rFonts w:ascii="Times New Roman" w:hAnsi="Times New Roman"/>
          <w:bCs/>
          <w:sz w:val="28"/>
          <w:szCs w:val="28"/>
        </w:rPr>
        <w:t>, khắc phụ dịch bệnh động vật</w:t>
      </w:r>
      <w:r w:rsidR="00973CBF" w:rsidRPr="00AD1936">
        <w:rPr>
          <w:rFonts w:ascii="Times New Roman" w:hAnsi="Times New Roman"/>
          <w:bCs/>
          <w:sz w:val="28"/>
          <w:szCs w:val="28"/>
          <w:lang w:val="en-US"/>
        </w:rPr>
        <w:t xml:space="preserve">,... Những công việc này đòi hỏi nhiều công sức, có nguy cơ tổn hại sức khỏe, có thể bị tai nạn, nhiễm các bệnh lây truyền từ động vật sang người. Do đó, cần thiết phải có chính sách hỗ trợ cho lực lượng tham gia thực hiện công tác khắc phục dịch bệnh động vật đảm bảo kịp thời và phù </w:t>
      </w:r>
      <w:r w:rsidR="00973CBF">
        <w:rPr>
          <w:rFonts w:ascii="Times New Roman" w:hAnsi="Times New Roman"/>
          <w:bCs/>
          <w:sz w:val="28"/>
          <w:szCs w:val="28"/>
          <w:lang w:val="en-US"/>
        </w:rPr>
        <w:t>hợp</w:t>
      </w:r>
      <w:r w:rsidR="00973CBF">
        <w:rPr>
          <w:rFonts w:ascii="Times New Roman" w:hAnsi="Times New Roman"/>
          <w:bCs/>
          <w:sz w:val="28"/>
          <w:szCs w:val="28"/>
          <w:lang w:val="vi-VN"/>
        </w:rPr>
        <w:t>. M</w:t>
      </w:r>
      <w:r w:rsidR="001A5CBE" w:rsidRPr="00C46856">
        <w:rPr>
          <w:rFonts w:ascii="Times New Roman" w:eastAsiaTheme="minorHAnsi" w:hAnsi="Times New Roman"/>
          <w:sz w:val="28"/>
          <w:szCs w:val="28"/>
          <w:lang w:val="en-US" w:eastAsia="en-US"/>
        </w:rPr>
        <w:t xml:space="preserve">ức hỗ trợ cho người tham gia khắc phục hậu quả dịch bệnh động vật theo Nghị định </w:t>
      </w:r>
      <w:r w:rsidR="001A5CBE" w:rsidRPr="00C46856">
        <w:rPr>
          <w:rFonts w:ascii="Times New Roman" w:eastAsiaTheme="minorHAnsi" w:hAnsi="Times New Roman"/>
          <w:sz w:val="28"/>
          <w:szCs w:val="28"/>
          <w:lang w:val="vi" w:eastAsia="en-US"/>
        </w:rPr>
        <w:t xml:space="preserve">số </w:t>
      </w:r>
      <w:r w:rsidR="001A5CBE" w:rsidRPr="00C46856">
        <w:rPr>
          <w:rFonts w:ascii="Times New Roman" w:eastAsiaTheme="minorHAnsi" w:hAnsi="Times New Roman"/>
          <w:sz w:val="28"/>
          <w:szCs w:val="28"/>
          <w:lang w:val="en-US" w:eastAsia="en-US"/>
        </w:rPr>
        <w:t>116</w:t>
      </w:r>
      <w:r w:rsidR="001A5CBE" w:rsidRPr="00C46856">
        <w:rPr>
          <w:rFonts w:ascii="Times New Roman" w:eastAsiaTheme="minorHAnsi" w:hAnsi="Times New Roman"/>
          <w:sz w:val="28"/>
          <w:szCs w:val="28"/>
          <w:lang w:val="vi" w:eastAsia="en-US"/>
        </w:rPr>
        <w:t xml:space="preserve">/2025/NĐ-CP ngày </w:t>
      </w:r>
      <w:r w:rsidR="001A5CBE" w:rsidRPr="00C46856">
        <w:rPr>
          <w:rFonts w:ascii="Times New Roman" w:eastAsiaTheme="minorHAnsi" w:hAnsi="Times New Roman"/>
          <w:sz w:val="28"/>
          <w:szCs w:val="28"/>
          <w:lang w:val="en-US" w:eastAsia="en-US"/>
        </w:rPr>
        <w:t>05/6</w:t>
      </w:r>
      <w:r w:rsidR="001A5CBE" w:rsidRPr="00C46856">
        <w:rPr>
          <w:rFonts w:ascii="Times New Roman" w:eastAsiaTheme="minorHAnsi" w:hAnsi="Times New Roman"/>
          <w:sz w:val="28"/>
          <w:szCs w:val="28"/>
          <w:lang w:val="vi" w:eastAsia="en-US"/>
        </w:rPr>
        <w:t>/2025 của Chính phủ</w:t>
      </w:r>
      <w:r w:rsidR="001A5CBE" w:rsidRPr="00C46856">
        <w:rPr>
          <w:rFonts w:ascii="Times New Roman" w:eastAsiaTheme="minorHAnsi" w:hAnsi="Times New Roman"/>
          <w:sz w:val="28"/>
          <w:szCs w:val="28"/>
          <w:lang w:val="en-US" w:eastAsia="en-US"/>
        </w:rPr>
        <w:t xml:space="preserve"> phù hợp với điều kiện</w:t>
      </w:r>
      <w:r w:rsidR="004F7E66" w:rsidRPr="00C46856">
        <w:rPr>
          <w:rFonts w:ascii="Times New Roman" w:eastAsiaTheme="minorHAnsi" w:hAnsi="Times New Roman"/>
          <w:sz w:val="28"/>
          <w:szCs w:val="28"/>
          <w:lang w:val="en-US" w:eastAsia="en-US"/>
        </w:rPr>
        <w:t xml:space="preserve"> thực tế</w:t>
      </w:r>
      <w:r w:rsidR="001A5CBE" w:rsidRPr="00C46856">
        <w:rPr>
          <w:rFonts w:ascii="Times New Roman" w:eastAsiaTheme="minorHAnsi" w:hAnsi="Times New Roman"/>
          <w:sz w:val="28"/>
          <w:szCs w:val="28"/>
          <w:lang w:val="en-US" w:eastAsia="en-US"/>
        </w:rPr>
        <w:t xml:space="preserve"> tại Hải Phòng.</w:t>
      </w:r>
    </w:p>
    <w:p w14:paraId="47B67E32" w14:textId="4FAE4D5A" w:rsidR="00D83FAF" w:rsidRPr="00C46856" w:rsidRDefault="00092314" w:rsidP="001A5CBE">
      <w:pPr>
        <w:pStyle w:val="BodyTextIndent"/>
        <w:spacing w:after="120" w:line="340" w:lineRule="exact"/>
        <w:ind w:firstLine="624"/>
        <w:rPr>
          <w:rFonts w:ascii="Times New Roman" w:hAnsi="Times New Roman"/>
          <w:spacing w:val="-2"/>
          <w:sz w:val="28"/>
          <w:szCs w:val="28"/>
          <w:shd w:val="clear" w:color="auto" w:fill="FFFFFF"/>
          <w:lang w:val="sv-SE"/>
        </w:rPr>
      </w:pPr>
      <w:r w:rsidRPr="00C46856">
        <w:rPr>
          <w:rFonts w:ascii="Times New Roman" w:hAnsi="Times New Roman"/>
          <w:spacing w:val="-2"/>
          <w:sz w:val="28"/>
          <w:szCs w:val="28"/>
          <w:shd w:val="clear" w:color="auto" w:fill="FFFFFF"/>
          <w:lang w:val="sv-SE"/>
        </w:rPr>
        <w:t>Do đó, để hỗ trợ cho các cá nhân, hộ gia đình, chủ trang trại, tổ hợp tác, hợp tác xã,</w:t>
      </w:r>
      <w:r w:rsidR="004F7E66" w:rsidRPr="00C46856">
        <w:rPr>
          <w:rFonts w:ascii="Times New Roman" w:hAnsi="Times New Roman"/>
          <w:spacing w:val="-2"/>
          <w:sz w:val="28"/>
          <w:szCs w:val="28"/>
          <w:shd w:val="clear" w:color="auto" w:fill="FFFFFF"/>
          <w:lang w:val="sv-SE"/>
        </w:rPr>
        <w:t xml:space="preserve"> doanh nghiệp nhỏ và vừa,</w:t>
      </w:r>
      <w:r w:rsidRPr="00C46856">
        <w:rPr>
          <w:rFonts w:ascii="Times New Roman" w:hAnsi="Times New Roman"/>
          <w:spacing w:val="-2"/>
          <w:sz w:val="28"/>
          <w:szCs w:val="28"/>
          <w:shd w:val="clear" w:color="auto" w:fill="FFFFFF"/>
          <w:lang w:val="sv-SE"/>
        </w:rPr>
        <w:t xml:space="preserve"> </w:t>
      </w:r>
      <w:r w:rsidR="001A5CBE" w:rsidRPr="00C46856">
        <w:rPr>
          <w:rFonts w:ascii="Times New Roman" w:hAnsi="Times New Roman"/>
          <w:spacing w:val="-2"/>
          <w:sz w:val="28"/>
          <w:szCs w:val="28"/>
          <w:shd w:val="clear" w:color="auto" w:fill="FFFFFF"/>
          <w:lang w:val="sv-SE"/>
        </w:rPr>
        <w:t>các cơ quan đơn vị thuộc lực lượng vũ trang nhân dân (</w:t>
      </w:r>
      <w:r w:rsidR="001A5CBE" w:rsidRPr="00973CBF">
        <w:rPr>
          <w:rFonts w:ascii="Times New Roman" w:hAnsi="Times New Roman"/>
          <w:i/>
          <w:iCs/>
          <w:spacing w:val="-2"/>
          <w:sz w:val="28"/>
          <w:szCs w:val="28"/>
          <w:shd w:val="clear" w:color="auto" w:fill="FFFFFF"/>
          <w:lang w:val="sv-SE"/>
        </w:rPr>
        <w:t>không bao gồm các doanh nghiệp thuộc lực lượng vũ trang nhân dân</w:t>
      </w:r>
      <w:r w:rsidR="004F7E66" w:rsidRPr="00C46856">
        <w:rPr>
          <w:rFonts w:ascii="Times New Roman" w:hAnsi="Times New Roman"/>
          <w:spacing w:val="-2"/>
          <w:sz w:val="28"/>
          <w:szCs w:val="28"/>
          <w:shd w:val="clear" w:color="auto" w:fill="FFFFFF"/>
          <w:lang w:val="sv-SE"/>
        </w:rPr>
        <w:t>)</w:t>
      </w:r>
      <w:r w:rsidR="001A5CBE" w:rsidRPr="00C46856">
        <w:rPr>
          <w:rFonts w:ascii="Times New Roman" w:hAnsi="Times New Roman"/>
          <w:spacing w:val="-2"/>
          <w:sz w:val="28"/>
          <w:szCs w:val="28"/>
          <w:shd w:val="clear" w:color="auto" w:fill="FFFFFF"/>
          <w:lang w:val="sv-SE"/>
        </w:rPr>
        <w:t xml:space="preserve"> có hoạt động chăn nuôi, nuôi trồng thủy sản, sản xuất, ương dưỡng giống thủy sản bị thiệt hại do dịch bệnh</w:t>
      </w:r>
      <w:r w:rsidRPr="00C46856">
        <w:rPr>
          <w:rFonts w:ascii="Times New Roman" w:hAnsi="Times New Roman"/>
          <w:spacing w:val="-2"/>
          <w:sz w:val="28"/>
          <w:szCs w:val="28"/>
          <w:shd w:val="clear" w:color="auto" w:fill="FFFFFF"/>
          <w:lang w:val="sv-SE"/>
        </w:rPr>
        <w:t xml:space="preserve">, góp phần bình ổn giá sau các </w:t>
      </w:r>
      <w:r w:rsidR="001A5CBE" w:rsidRPr="00C46856">
        <w:rPr>
          <w:rFonts w:ascii="Times New Roman" w:hAnsi="Times New Roman"/>
          <w:spacing w:val="-2"/>
          <w:sz w:val="28"/>
          <w:szCs w:val="28"/>
          <w:shd w:val="clear" w:color="auto" w:fill="FFFFFF"/>
          <w:lang w:val="sv-SE"/>
        </w:rPr>
        <w:t xml:space="preserve">đợt </w:t>
      </w:r>
      <w:r w:rsidRPr="00C46856">
        <w:rPr>
          <w:rFonts w:ascii="Times New Roman" w:hAnsi="Times New Roman"/>
          <w:spacing w:val="-2"/>
          <w:sz w:val="28"/>
          <w:szCs w:val="28"/>
          <w:shd w:val="clear" w:color="auto" w:fill="FFFFFF"/>
          <w:lang w:val="sv-SE"/>
        </w:rPr>
        <w:t xml:space="preserve">dịch </w:t>
      </w:r>
      <w:r w:rsidR="00973CBF">
        <w:rPr>
          <w:rFonts w:ascii="Times New Roman" w:hAnsi="Times New Roman"/>
          <w:spacing w:val="-2"/>
          <w:sz w:val="28"/>
          <w:szCs w:val="28"/>
          <w:shd w:val="clear" w:color="auto" w:fill="FFFFFF"/>
          <w:lang w:val="sv-SE"/>
        </w:rPr>
        <w:t>bệnh</w:t>
      </w:r>
      <w:r w:rsidR="00973CBF">
        <w:rPr>
          <w:rFonts w:ascii="Times New Roman" w:hAnsi="Times New Roman"/>
          <w:spacing w:val="-2"/>
          <w:sz w:val="28"/>
          <w:szCs w:val="28"/>
          <w:shd w:val="clear" w:color="auto" w:fill="FFFFFF"/>
          <w:lang w:val="vi-VN"/>
        </w:rPr>
        <w:t>, khôi phục sản xuất sau dịch</w:t>
      </w:r>
      <w:r w:rsidR="001A5CBE" w:rsidRPr="00C46856">
        <w:rPr>
          <w:rFonts w:ascii="Times New Roman" w:hAnsi="Times New Roman"/>
          <w:spacing w:val="-2"/>
          <w:sz w:val="28"/>
          <w:szCs w:val="28"/>
          <w:shd w:val="clear" w:color="auto" w:fill="FFFFFF"/>
          <w:lang w:val="sv-SE"/>
        </w:rPr>
        <w:t>; cũng như hỗ trợ kinh phí cho những người tham gia khắc phục hậu quả dịch bệnh</w:t>
      </w:r>
      <w:r w:rsidR="004F7E66" w:rsidRPr="00C46856">
        <w:rPr>
          <w:rFonts w:ascii="Times New Roman" w:hAnsi="Times New Roman"/>
          <w:spacing w:val="-2"/>
          <w:sz w:val="28"/>
          <w:szCs w:val="28"/>
          <w:shd w:val="clear" w:color="auto" w:fill="FFFFFF"/>
          <w:lang w:val="sv-SE"/>
        </w:rPr>
        <w:t xml:space="preserve"> động vật</w:t>
      </w:r>
      <w:r w:rsidR="001A5CBE" w:rsidRPr="00C46856">
        <w:rPr>
          <w:rFonts w:ascii="Times New Roman" w:hAnsi="Times New Roman"/>
          <w:spacing w:val="-2"/>
          <w:sz w:val="28"/>
          <w:szCs w:val="28"/>
          <w:shd w:val="clear" w:color="auto" w:fill="FFFFFF"/>
          <w:lang w:val="sv-SE"/>
        </w:rPr>
        <w:t>.</w:t>
      </w:r>
      <w:r w:rsidRPr="00C46856">
        <w:rPr>
          <w:rFonts w:ascii="Times New Roman" w:hAnsi="Times New Roman"/>
          <w:spacing w:val="-2"/>
          <w:sz w:val="28"/>
          <w:szCs w:val="28"/>
          <w:shd w:val="clear" w:color="auto" w:fill="FFFFFF"/>
          <w:lang w:val="sv-SE"/>
        </w:rPr>
        <w:t xml:space="preserve"> Việc đề xuất </w:t>
      </w:r>
      <w:r w:rsidR="00D83FAF" w:rsidRPr="00C46856">
        <w:rPr>
          <w:rFonts w:ascii="Times New Roman" w:hAnsi="Times New Roman"/>
          <w:spacing w:val="-2"/>
          <w:sz w:val="28"/>
          <w:szCs w:val="28"/>
          <w:shd w:val="clear" w:color="auto" w:fill="FFFFFF"/>
          <w:lang w:val="sv-SE"/>
        </w:rPr>
        <w:t>ban</w:t>
      </w:r>
      <w:r w:rsidRPr="00C46856">
        <w:rPr>
          <w:rFonts w:ascii="Times New Roman" w:hAnsi="Times New Roman"/>
          <w:spacing w:val="-2"/>
          <w:sz w:val="28"/>
          <w:szCs w:val="28"/>
          <w:shd w:val="clear" w:color="auto" w:fill="FFFFFF"/>
          <w:lang w:val="sv-SE"/>
        </w:rPr>
        <w:t xml:space="preserve"> </w:t>
      </w:r>
      <w:r w:rsidR="00D83FAF" w:rsidRPr="00C46856">
        <w:rPr>
          <w:rFonts w:ascii="Times New Roman" w:hAnsi="Times New Roman"/>
          <w:spacing w:val="-2"/>
          <w:sz w:val="28"/>
          <w:szCs w:val="28"/>
          <w:shd w:val="clear" w:color="auto" w:fill="FFFFFF"/>
          <w:lang w:val="sv-SE"/>
        </w:rPr>
        <w:t xml:space="preserve">hành Nghị quyết quy định mức hỗ trợ </w:t>
      </w:r>
      <w:r w:rsidR="000F5100" w:rsidRPr="00C46856">
        <w:rPr>
          <w:rFonts w:ascii="Times New Roman" w:hAnsi="Times New Roman"/>
          <w:spacing w:val="-2"/>
          <w:sz w:val="28"/>
          <w:szCs w:val="28"/>
          <w:shd w:val="clear" w:color="auto" w:fill="FFFFFF"/>
          <w:lang w:val="sv-SE"/>
        </w:rPr>
        <w:t>khắc phục hậu quả dịch bệnh động vật</w:t>
      </w:r>
      <w:r w:rsidR="00D83FAF" w:rsidRPr="00C46856">
        <w:rPr>
          <w:rFonts w:ascii="Times New Roman" w:hAnsi="Times New Roman"/>
          <w:spacing w:val="-2"/>
          <w:sz w:val="28"/>
          <w:szCs w:val="28"/>
          <w:shd w:val="clear" w:color="auto" w:fill="FFFFFF"/>
          <w:lang w:val="sv-SE"/>
        </w:rPr>
        <w:t xml:space="preserve"> trên địa bàn thành phố Hải Phòng là cần thiết, phù hợp </w:t>
      </w:r>
      <w:r w:rsidR="00716763" w:rsidRPr="00C46856">
        <w:rPr>
          <w:rFonts w:ascii="Times New Roman" w:hAnsi="Times New Roman"/>
          <w:spacing w:val="-2"/>
          <w:sz w:val="28"/>
          <w:szCs w:val="28"/>
          <w:shd w:val="clear" w:color="auto" w:fill="FFFFFF"/>
          <w:lang w:val="sv-SE"/>
        </w:rPr>
        <w:t xml:space="preserve">với tình hình thực tế </w:t>
      </w:r>
      <w:r w:rsidR="004F7E66" w:rsidRPr="00C46856">
        <w:rPr>
          <w:rFonts w:ascii="Times New Roman" w:hAnsi="Times New Roman"/>
          <w:spacing w:val="-2"/>
          <w:sz w:val="28"/>
          <w:szCs w:val="28"/>
          <w:shd w:val="clear" w:color="auto" w:fill="FFFFFF"/>
          <w:lang w:val="sv-SE"/>
        </w:rPr>
        <w:t xml:space="preserve">trên địa bàn </w:t>
      </w:r>
      <w:r w:rsidR="00716763" w:rsidRPr="00C46856">
        <w:rPr>
          <w:rFonts w:ascii="Times New Roman" w:hAnsi="Times New Roman"/>
          <w:spacing w:val="-2"/>
          <w:sz w:val="28"/>
          <w:szCs w:val="28"/>
          <w:shd w:val="clear" w:color="auto" w:fill="FFFFFF"/>
          <w:lang w:val="sv-SE"/>
        </w:rPr>
        <w:t>thành phố.</w:t>
      </w:r>
    </w:p>
    <w:p w14:paraId="3F142666" w14:textId="77777777" w:rsidR="00885C51" w:rsidRPr="00C46856" w:rsidRDefault="00092314" w:rsidP="00173595">
      <w:pPr>
        <w:spacing w:before="0" w:after="120" w:line="340" w:lineRule="exact"/>
        <w:ind w:firstLine="624"/>
        <w:jc w:val="both"/>
        <w:rPr>
          <w:rFonts w:cs="Times New Roman"/>
          <w:sz w:val="26"/>
          <w:szCs w:val="26"/>
          <w:lang w:val="sv-SE"/>
        </w:rPr>
      </w:pPr>
      <w:r w:rsidRPr="00C46856">
        <w:rPr>
          <w:rFonts w:cs="Times New Roman"/>
          <w:b/>
          <w:bCs/>
          <w:sz w:val="26"/>
          <w:szCs w:val="26"/>
          <w:lang w:val="vi"/>
        </w:rPr>
        <w:t xml:space="preserve">II. </w:t>
      </w:r>
      <w:r w:rsidRPr="00C46856">
        <w:rPr>
          <w:rFonts w:cs="Times New Roman"/>
          <w:b/>
          <w:bCs/>
          <w:sz w:val="26"/>
          <w:szCs w:val="26"/>
          <w:lang w:val="sv-SE"/>
        </w:rPr>
        <w:t>MỤC ĐÍCH, QUAN ĐIỂM XÂY DỰNG</w:t>
      </w:r>
      <w:r w:rsidR="00716763" w:rsidRPr="00C46856">
        <w:rPr>
          <w:rFonts w:cs="Times New Roman"/>
          <w:b/>
          <w:bCs/>
          <w:sz w:val="26"/>
          <w:szCs w:val="26"/>
          <w:lang w:val="sv-SE"/>
        </w:rPr>
        <w:t xml:space="preserve"> DỰ THẢO</w:t>
      </w:r>
      <w:r w:rsidRPr="00C46856">
        <w:rPr>
          <w:rFonts w:cs="Times New Roman"/>
          <w:b/>
          <w:bCs/>
          <w:sz w:val="26"/>
          <w:szCs w:val="26"/>
          <w:lang w:val="sv-SE"/>
        </w:rPr>
        <w:t xml:space="preserve"> NGHỊ QUYẾT</w:t>
      </w:r>
    </w:p>
    <w:p w14:paraId="0311DB05" w14:textId="77777777" w:rsidR="00885C51" w:rsidRPr="00C46856" w:rsidRDefault="00092314" w:rsidP="00173595">
      <w:pPr>
        <w:spacing w:before="0" w:after="120" w:line="340" w:lineRule="exact"/>
        <w:ind w:firstLine="624"/>
        <w:jc w:val="both"/>
        <w:rPr>
          <w:rFonts w:cs="Times New Roman"/>
          <w:b/>
          <w:bCs/>
          <w:lang w:val="sv-SE"/>
        </w:rPr>
      </w:pPr>
      <w:r w:rsidRPr="00C46856">
        <w:rPr>
          <w:rFonts w:cs="Times New Roman"/>
          <w:b/>
          <w:bCs/>
          <w:lang w:val="sv-SE"/>
        </w:rPr>
        <w:t xml:space="preserve">1. Mục đích </w:t>
      </w:r>
    </w:p>
    <w:p w14:paraId="5F0BF8A0" w14:textId="346C42F7" w:rsidR="00885C51" w:rsidRPr="00C46856" w:rsidRDefault="00092314" w:rsidP="00173595">
      <w:pPr>
        <w:spacing w:before="0" w:after="120" w:line="340" w:lineRule="exact"/>
        <w:ind w:firstLine="624"/>
        <w:jc w:val="both"/>
        <w:rPr>
          <w:rFonts w:cs="Times New Roman"/>
          <w:szCs w:val="28"/>
          <w:lang w:val="vi"/>
        </w:rPr>
      </w:pPr>
      <w:r w:rsidRPr="00C46856">
        <w:rPr>
          <w:rFonts w:cs="Times New Roman"/>
          <w:szCs w:val="28"/>
          <w:lang w:val="vi"/>
        </w:rPr>
        <w:t xml:space="preserve">Cụ thể hoá mức hỗ trợ theo Nghị định số </w:t>
      </w:r>
      <w:r w:rsidR="000F5100" w:rsidRPr="00C46856">
        <w:rPr>
          <w:rFonts w:cs="Times New Roman"/>
          <w:szCs w:val="28"/>
        </w:rPr>
        <w:t>116</w:t>
      </w:r>
      <w:r w:rsidR="000F5100" w:rsidRPr="00C46856">
        <w:rPr>
          <w:rFonts w:cs="Times New Roman"/>
          <w:szCs w:val="28"/>
          <w:lang w:val="vi"/>
        </w:rPr>
        <w:t xml:space="preserve">/2025/NĐ-CP ngày </w:t>
      </w:r>
      <w:r w:rsidR="000F5100" w:rsidRPr="00C46856">
        <w:rPr>
          <w:rFonts w:cs="Times New Roman"/>
          <w:szCs w:val="28"/>
        </w:rPr>
        <w:t>05/6</w:t>
      </w:r>
      <w:r w:rsidR="000F5100" w:rsidRPr="00C46856">
        <w:rPr>
          <w:rFonts w:cs="Times New Roman"/>
          <w:szCs w:val="28"/>
          <w:lang w:val="vi"/>
        </w:rPr>
        <w:t xml:space="preserve">/2025 của Chính phủ </w:t>
      </w:r>
      <w:r w:rsidRPr="00C46856">
        <w:rPr>
          <w:rFonts w:cs="Times New Roman"/>
          <w:szCs w:val="28"/>
          <w:lang w:val="vi"/>
        </w:rPr>
        <w:t>trên khả năng cân đối ngân sách, các nguồn tài chính hợp pháp khác, đặc điểm sản xuất và thực tế tại Hải Phòng, quy định của pháp luật về tổ chức chính quyền địa phương và pháp luật về ngân sách nhà nước.</w:t>
      </w:r>
    </w:p>
    <w:p w14:paraId="694DF99A" w14:textId="23E2642C" w:rsidR="00885C51" w:rsidRPr="00C46856" w:rsidRDefault="00092314"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Tạo hành lang pháp lý thông suốt, thống nhất, đồng bộ và phù hợp với hệ thống pháp luật hiện hành, đáp ứng yêu cầu thực tiễn trong công tác khắc phục </w:t>
      </w:r>
      <w:r w:rsidR="000F5100" w:rsidRPr="00C46856">
        <w:rPr>
          <w:rFonts w:ascii="Times New Roman" w:eastAsiaTheme="minorHAnsi" w:hAnsi="Times New Roman"/>
          <w:sz w:val="28"/>
          <w:szCs w:val="28"/>
          <w:lang w:val="en-US" w:eastAsia="en-US"/>
        </w:rPr>
        <w:t>dịch bệnh động vật</w:t>
      </w:r>
      <w:r w:rsidRPr="00C46856">
        <w:rPr>
          <w:rFonts w:ascii="Times New Roman" w:eastAsiaTheme="minorHAnsi" w:hAnsi="Times New Roman"/>
          <w:sz w:val="28"/>
          <w:szCs w:val="28"/>
          <w:lang w:val="vi" w:eastAsia="en-US"/>
        </w:rPr>
        <w:t xml:space="preserve"> gây ra trên địa bàn thành phố Hải Phòng; góp phần ổn định đời sống, khôi phục sản xuất, giảm thiểu tổn thất về kinh tế.</w:t>
      </w:r>
    </w:p>
    <w:p w14:paraId="6F6D73DE" w14:textId="62B06BFA" w:rsidR="00885C51" w:rsidRPr="00973CBF" w:rsidRDefault="00092314" w:rsidP="00173595">
      <w:pPr>
        <w:pStyle w:val="BodyTextIndent"/>
        <w:spacing w:after="120" w:line="340" w:lineRule="exact"/>
        <w:ind w:firstLine="624"/>
        <w:rPr>
          <w:rFonts w:ascii="Times New Roman" w:eastAsiaTheme="minorHAnsi" w:hAnsi="Times New Roman"/>
          <w:sz w:val="28"/>
          <w:szCs w:val="28"/>
          <w:lang w:val="vi-VN" w:eastAsia="en-US"/>
        </w:rPr>
      </w:pPr>
      <w:r w:rsidRPr="00C46856">
        <w:rPr>
          <w:rFonts w:ascii="Times New Roman" w:eastAsiaTheme="minorHAnsi" w:hAnsi="Times New Roman"/>
          <w:sz w:val="28"/>
          <w:szCs w:val="28"/>
          <w:lang w:val="vi" w:eastAsia="en-US"/>
        </w:rPr>
        <w:t xml:space="preserve">Quy định rõ, công khai, minh bạch trình tự, thủ tục, mức, đối tượng hỗ trợ, đảm bảo tính khả thi, thuận lợi cho người dân khi triển khai thực hiện và hiệu quả trong công tác khôi phục sản xuất vùng bị thiệt hại do dịch bệnh </w:t>
      </w:r>
      <w:r w:rsidR="000F5100" w:rsidRPr="00C46856">
        <w:rPr>
          <w:rFonts w:ascii="Times New Roman" w:eastAsiaTheme="minorHAnsi" w:hAnsi="Times New Roman"/>
          <w:sz w:val="28"/>
          <w:szCs w:val="28"/>
          <w:lang w:val="en-US" w:eastAsia="en-US"/>
        </w:rPr>
        <w:t>động vật</w:t>
      </w:r>
      <w:r w:rsidRPr="00C46856">
        <w:rPr>
          <w:rFonts w:ascii="Times New Roman" w:eastAsiaTheme="minorHAnsi" w:hAnsi="Times New Roman"/>
          <w:sz w:val="28"/>
          <w:szCs w:val="28"/>
          <w:lang w:val="vi" w:eastAsia="en-US"/>
        </w:rPr>
        <w:t xml:space="preserve"> gây ra</w:t>
      </w:r>
      <w:r w:rsidR="000F5100" w:rsidRPr="00C46856">
        <w:rPr>
          <w:rFonts w:ascii="Times New Roman" w:eastAsiaTheme="minorHAnsi" w:hAnsi="Times New Roman"/>
          <w:sz w:val="28"/>
          <w:szCs w:val="28"/>
          <w:lang w:val="en-US" w:eastAsia="en-US"/>
        </w:rPr>
        <w:t xml:space="preserve">, </w:t>
      </w:r>
      <w:r w:rsidR="000F5100" w:rsidRPr="00C46856">
        <w:rPr>
          <w:rFonts w:ascii="Times New Roman" w:eastAsiaTheme="minorHAnsi" w:hAnsi="Times New Roman"/>
          <w:sz w:val="28"/>
          <w:szCs w:val="28"/>
          <w:lang w:val="en-US" w:eastAsia="en-US"/>
        </w:rPr>
        <w:lastRenderedPageBreak/>
        <w:t>hỗ trợ cho lực lượng tham gia khắc phục dịch bệnh động vật</w:t>
      </w:r>
      <w:r w:rsidR="00973CBF">
        <w:rPr>
          <w:rFonts w:ascii="Times New Roman" w:eastAsiaTheme="minorHAnsi" w:hAnsi="Times New Roman"/>
          <w:sz w:val="28"/>
          <w:szCs w:val="28"/>
          <w:lang w:val="vi-VN" w:eastAsia="en-US"/>
        </w:rPr>
        <w:t xml:space="preserve"> trên địa bàn thành phố.</w:t>
      </w:r>
    </w:p>
    <w:p w14:paraId="5502ED34" w14:textId="77777777" w:rsidR="00885C51" w:rsidRPr="00C46856" w:rsidRDefault="00092314" w:rsidP="00173595">
      <w:pPr>
        <w:spacing w:before="0" w:after="120" w:line="340" w:lineRule="exact"/>
        <w:ind w:firstLine="624"/>
        <w:jc w:val="both"/>
        <w:rPr>
          <w:rFonts w:cs="Times New Roman"/>
          <w:b/>
          <w:bCs/>
          <w:lang w:val="sv-SE"/>
        </w:rPr>
      </w:pPr>
      <w:r w:rsidRPr="00C46856">
        <w:rPr>
          <w:rFonts w:cs="Times New Roman"/>
          <w:b/>
          <w:bCs/>
          <w:lang w:val="sv-SE"/>
        </w:rPr>
        <w:t xml:space="preserve">2. Quan điểm </w:t>
      </w:r>
    </w:p>
    <w:p w14:paraId="6C52D0E9" w14:textId="3D1A4EE2" w:rsidR="00885C51" w:rsidRPr="00C46856" w:rsidRDefault="00092314"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Phù hợp chủ trương, đường lối, chính sách đổi mới của Đảng và Nhà nước; bảo đảm tính phù hợp, thống nhất với Hiến pháp, pháp luật về ngân sách nhà nước và các văn bản quy phạm pháp luật hiện hành thuộc hệ thống pháp luật Việt Nam về phòng, chống </w:t>
      </w:r>
      <w:r w:rsidR="000F5100" w:rsidRPr="00C46856">
        <w:rPr>
          <w:rFonts w:ascii="Times New Roman" w:eastAsiaTheme="minorHAnsi" w:hAnsi="Times New Roman"/>
          <w:sz w:val="28"/>
          <w:szCs w:val="28"/>
          <w:lang w:val="en-US" w:eastAsia="en-US"/>
        </w:rPr>
        <w:t>dịch bệnh động vật</w:t>
      </w:r>
      <w:r w:rsidRPr="00C46856">
        <w:rPr>
          <w:rFonts w:ascii="Times New Roman" w:eastAsiaTheme="minorHAnsi" w:hAnsi="Times New Roman"/>
          <w:sz w:val="28"/>
          <w:szCs w:val="28"/>
          <w:lang w:val="vi" w:eastAsia="en-US"/>
        </w:rPr>
        <w:t>;</w:t>
      </w:r>
    </w:p>
    <w:p w14:paraId="40255F80" w14:textId="24AB4AAA" w:rsidR="00885C51" w:rsidRPr="00C46856" w:rsidRDefault="00092314"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Nội dung quy định phù hợp thực tiễn; khắc phục được những hạn chế, bất cập; phải đảm bảo tính khả thi, ổn định, đáp ứng yêu cầu về khắc phục </w:t>
      </w:r>
      <w:r w:rsidR="000F5100" w:rsidRPr="00C46856">
        <w:rPr>
          <w:rFonts w:ascii="Times New Roman" w:eastAsiaTheme="minorHAnsi" w:hAnsi="Times New Roman"/>
          <w:sz w:val="28"/>
          <w:szCs w:val="28"/>
          <w:lang w:val="en-US" w:eastAsia="en-US"/>
        </w:rPr>
        <w:t>dịch bệnh động vật</w:t>
      </w:r>
      <w:r w:rsidRPr="00C46856">
        <w:rPr>
          <w:rFonts w:ascii="Times New Roman" w:eastAsiaTheme="minorHAnsi" w:hAnsi="Times New Roman"/>
          <w:sz w:val="28"/>
          <w:szCs w:val="28"/>
          <w:lang w:val="vi" w:eastAsia="en-US"/>
        </w:rPr>
        <w:t>.</w:t>
      </w:r>
    </w:p>
    <w:p w14:paraId="74CD77DB" w14:textId="708EFF59" w:rsidR="00716763" w:rsidRPr="00C46856" w:rsidRDefault="00716763"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Việc xây dựng Nghị quyết đảm bảo trình tự, thủ tục ban hành văn bản quy</w:t>
      </w:r>
      <w:r w:rsidRPr="00C46856">
        <w:rPr>
          <w:rFonts w:ascii="Times New Roman" w:eastAsiaTheme="minorHAnsi" w:hAnsi="Times New Roman"/>
          <w:sz w:val="28"/>
          <w:szCs w:val="28"/>
          <w:lang w:val="vi" w:eastAsia="en-US"/>
        </w:rPr>
        <w:br/>
        <w:t xml:space="preserve">phạm pháp luật được quy định Luật Ban hành văn bản quy phạm pháp luật năm 2025; Nghị định số 78/2025/NĐ-CP ngày 01/04/2025 của Chính phủ quy định chi tiết một số điều và biện pháp để tổ chức, hướng dẫn thi hành Luật Ban hành văn bản quy phạm pháp luật; </w:t>
      </w:r>
      <w:r w:rsidR="000F5100" w:rsidRPr="00C46856">
        <w:rPr>
          <w:rFonts w:ascii="Times New Roman" w:eastAsiaTheme="minorHAnsi" w:hAnsi="Times New Roman"/>
          <w:sz w:val="28"/>
          <w:szCs w:val="28"/>
          <w:lang w:val="vi" w:eastAsia="en-US"/>
        </w:rPr>
        <w:t xml:space="preserve">Nghị định số 116/2025/NĐ-CP ngày 05/6/2025 của Chính phủ </w:t>
      </w:r>
      <w:r w:rsidRPr="00C46856">
        <w:rPr>
          <w:rFonts w:ascii="Times New Roman" w:eastAsiaTheme="minorHAnsi" w:hAnsi="Times New Roman"/>
          <w:sz w:val="28"/>
          <w:szCs w:val="28"/>
          <w:lang w:val="vi" w:eastAsia="en-US"/>
        </w:rPr>
        <w:t xml:space="preserve">và các văn bản quy phạm pháp luật khác có liên quan. </w:t>
      </w:r>
    </w:p>
    <w:p w14:paraId="097BFBE8" w14:textId="77777777" w:rsidR="00716763" w:rsidRPr="00973CBF" w:rsidRDefault="00716763" w:rsidP="00173595">
      <w:pPr>
        <w:widowControl w:val="0"/>
        <w:spacing w:before="0" w:after="120" w:line="340" w:lineRule="exact"/>
        <w:ind w:firstLine="624"/>
        <w:jc w:val="both"/>
        <w:rPr>
          <w:rFonts w:cs="Times New Roman"/>
          <w:b/>
          <w:bCs/>
          <w:sz w:val="26"/>
          <w:szCs w:val="20"/>
          <w:lang w:val="sv-SE"/>
        </w:rPr>
      </w:pPr>
      <w:r w:rsidRPr="00973CBF">
        <w:rPr>
          <w:rFonts w:cs="Times New Roman"/>
          <w:b/>
          <w:bCs/>
          <w:sz w:val="26"/>
          <w:szCs w:val="20"/>
          <w:lang w:val="sv-SE"/>
        </w:rPr>
        <w:t>III. QUÁ TRÌNH XÂY DỰNG DỰ THẢO NGHỊ QUYẾT</w:t>
      </w:r>
    </w:p>
    <w:p w14:paraId="599741C6" w14:textId="602301C5" w:rsidR="000F5100" w:rsidRPr="00C46856" w:rsidRDefault="000F5100" w:rsidP="00173595">
      <w:pPr>
        <w:pStyle w:val="BodyTextIndent"/>
        <w:spacing w:after="120" w:line="340" w:lineRule="exact"/>
        <w:ind w:firstLine="624"/>
        <w:rPr>
          <w:rFonts w:ascii="Times New Roman" w:eastAsiaTheme="minorHAnsi" w:hAnsi="Times New Roman"/>
          <w:sz w:val="28"/>
          <w:szCs w:val="28"/>
          <w:lang w:val="vi-VN" w:eastAsia="en-US"/>
        </w:rPr>
      </w:pPr>
      <w:r w:rsidRPr="00C46856">
        <w:rPr>
          <w:rFonts w:ascii="Times New Roman" w:eastAsiaTheme="minorHAnsi" w:hAnsi="Times New Roman"/>
          <w:sz w:val="28"/>
          <w:szCs w:val="28"/>
          <w:lang w:val="en-US" w:eastAsia="en-US"/>
        </w:rPr>
        <w:t>- Ngày 09/6/2025 Ủy ban nhân dân thành phố có Công văn số 4575/VP-NN về việc quy định về chính sách hỗ trợ khắc phục dịch bệnh động vật, chỉ đạo Sở Nông nghiệp và Môi trường nghiên cứu, quán triệt và tổ chức triển khai thực hiện.</w:t>
      </w:r>
    </w:p>
    <w:p w14:paraId="38C818E7" w14:textId="2FDABD07" w:rsidR="00BA68B3" w:rsidRPr="00C46856" w:rsidRDefault="00BA68B3" w:rsidP="00173595">
      <w:pPr>
        <w:pStyle w:val="BodyTextIndent"/>
        <w:spacing w:after="120" w:line="340" w:lineRule="exact"/>
        <w:ind w:firstLine="624"/>
        <w:rPr>
          <w:rFonts w:ascii="Times New Roman" w:eastAsiaTheme="minorHAnsi" w:hAnsi="Times New Roman"/>
          <w:sz w:val="28"/>
          <w:szCs w:val="28"/>
          <w:lang w:val="vi-VN" w:eastAsia="en-US"/>
        </w:rPr>
      </w:pPr>
      <w:r w:rsidRPr="00C46856">
        <w:rPr>
          <w:rFonts w:ascii="Times New Roman" w:eastAsiaTheme="minorHAnsi" w:hAnsi="Times New Roman"/>
          <w:sz w:val="28"/>
          <w:szCs w:val="28"/>
          <w:lang w:val="vi-VN" w:eastAsia="en-US"/>
        </w:rPr>
        <w:t>- Ngày 19/6/2025, Chi cục Thủy sản</w:t>
      </w:r>
      <w:r w:rsidR="008254CA" w:rsidRPr="00C46856">
        <w:rPr>
          <w:rFonts w:ascii="Times New Roman" w:eastAsiaTheme="minorHAnsi" w:hAnsi="Times New Roman"/>
          <w:sz w:val="28"/>
          <w:szCs w:val="28"/>
          <w:lang w:val="vi-VN" w:eastAsia="en-US"/>
        </w:rPr>
        <w:t xml:space="preserve">, Chăn nuôi và Thú y có Công văn số 272/CCTSCNTY-QLG về việc lập danh mục Nghị quyết để quy định chi tiết các nội dung được giao trình Hội đồng nhân dân thành phố khóa </w:t>
      </w:r>
      <w:r w:rsidR="00973CBF">
        <w:rPr>
          <w:rFonts w:ascii="Times New Roman" w:eastAsiaTheme="minorHAnsi" w:hAnsi="Times New Roman"/>
          <w:sz w:val="28"/>
          <w:szCs w:val="28"/>
          <w:lang w:val="vi-VN" w:eastAsia="en-US"/>
        </w:rPr>
        <w:t>XVI.</w:t>
      </w:r>
    </w:p>
    <w:p w14:paraId="1C2F75FB" w14:textId="4D78D5E6" w:rsidR="0064690C" w:rsidRPr="00C46856" w:rsidRDefault="0064690C" w:rsidP="00173595">
      <w:pPr>
        <w:pStyle w:val="BodyTextIndent"/>
        <w:spacing w:after="120" w:line="340" w:lineRule="exact"/>
        <w:ind w:firstLine="624"/>
        <w:rPr>
          <w:rFonts w:ascii="Times New Roman" w:eastAsiaTheme="minorHAnsi" w:hAnsi="Times New Roman"/>
          <w:sz w:val="28"/>
          <w:szCs w:val="28"/>
          <w:lang w:val="vi-VN" w:eastAsia="en-US"/>
        </w:rPr>
      </w:pPr>
      <w:r w:rsidRPr="00C46856">
        <w:rPr>
          <w:rFonts w:ascii="Times New Roman" w:eastAsiaTheme="minorHAnsi" w:hAnsi="Times New Roman"/>
          <w:sz w:val="28"/>
          <w:szCs w:val="28"/>
          <w:lang w:val="en-US" w:eastAsia="en-US"/>
        </w:rPr>
        <w:t xml:space="preserve">- Ngày </w:t>
      </w:r>
      <w:r w:rsidR="008254CA" w:rsidRPr="00C46856">
        <w:rPr>
          <w:rFonts w:ascii="Times New Roman" w:eastAsiaTheme="minorHAnsi" w:hAnsi="Times New Roman"/>
          <w:sz w:val="28"/>
          <w:szCs w:val="28"/>
          <w:lang w:val="vi-VN" w:eastAsia="en-US"/>
        </w:rPr>
        <w:t>2</w:t>
      </w:r>
      <w:r w:rsidR="00BA68B3" w:rsidRPr="00C46856">
        <w:rPr>
          <w:rFonts w:ascii="Times New Roman" w:eastAsiaTheme="minorHAnsi" w:hAnsi="Times New Roman"/>
          <w:sz w:val="28"/>
          <w:szCs w:val="28"/>
          <w:lang w:val="vi-VN" w:eastAsia="en-US"/>
        </w:rPr>
        <w:t>4/7</w:t>
      </w:r>
      <w:r w:rsidRPr="00C46856">
        <w:rPr>
          <w:rFonts w:ascii="Times New Roman" w:eastAsiaTheme="minorHAnsi" w:hAnsi="Times New Roman"/>
          <w:sz w:val="28"/>
          <w:szCs w:val="28"/>
          <w:lang w:val="en-US" w:eastAsia="en-US"/>
        </w:rPr>
        <w:t>/2025,</w:t>
      </w:r>
      <w:r w:rsidR="00DB5F72" w:rsidRPr="00C46856">
        <w:rPr>
          <w:rFonts w:ascii="Times New Roman" w:eastAsiaTheme="minorHAnsi" w:hAnsi="Times New Roman"/>
          <w:sz w:val="28"/>
          <w:szCs w:val="28"/>
          <w:lang w:val="en-US" w:eastAsia="en-US"/>
        </w:rPr>
        <w:t xml:space="preserve"> </w:t>
      </w:r>
      <w:r w:rsidRPr="00C46856">
        <w:rPr>
          <w:rFonts w:ascii="Times New Roman" w:eastAsiaTheme="minorHAnsi" w:hAnsi="Times New Roman"/>
          <w:sz w:val="28"/>
          <w:szCs w:val="28"/>
          <w:lang w:val="en-US" w:eastAsia="en-US"/>
        </w:rPr>
        <w:t xml:space="preserve">Sở Tư pháp có Công số </w:t>
      </w:r>
      <w:r w:rsidR="00BA68B3" w:rsidRPr="00C46856">
        <w:rPr>
          <w:rFonts w:ascii="Times New Roman" w:eastAsiaTheme="minorHAnsi" w:hAnsi="Times New Roman"/>
          <w:sz w:val="28"/>
          <w:szCs w:val="28"/>
          <w:lang w:val="en-US" w:eastAsia="en-US"/>
        </w:rPr>
        <w:t xml:space="preserve">1840/STP-XD&amp;KTVB </w:t>
      </w:r>
      <w:r w:rsidRPr="00C46856">
        <w:rPr>
          <w:rFonts w:ascii="Times New Roman" w:eastAsiaTheme="minorHAnsi" w:hAnsi="Times New Roman"/>
          <w:sz w:val="28"/>
          <w:szCs w:val="28"/>
          <w:lang w:val="en-US" w:eastAsia="en-US"/>
        </w:rPr>
        <w:t xml:space="preserve">về việc lập danh mục nghị quyết để quy định chi tiết các nội dung được giao trình kỳ họp thường lệ </w:t>
      </w:r>
      <w:r w:rsidR="00BA68B3" w:rsidRPr="00C46856">
        <w:rPr>
          <w:rFonts w:ascii="Times New Roman" w:eastAsiaTheme="minorHAnsi" w:hAnsi="Times New Roman"/>
          <w:sz w:val="28"/>
          <w:szCs w:val="28"/>
          <w:lang w:val="vi-VN" w:eastAsia="en-US"/>
        </w:rPr>
        <w:t xml:space="preserve">cuối </w:t>
      </w:r>
      <w:r w:rsidRPr="00C46856">
        <w:rPr>
          <w:rFonts w:ascii="Times New Roman" w:eastAsiaTheme="minorHAnsi" w:hAnsi="Times New Roman"/>
          <w:sz w:val="28"/>
          <w:szCs w:val="28"/>
          <w:lang w:val="en-US" w:eastAsia="en-US"/>
        </w:rPr>
        <w:t>năm 2025 của Hội đồng nhân dân thành phố khóa XVI.</w:t>
      </w:r>
    </w:p>
    <w:p w14:paraId="360AAE1A" w14:textId="05B47ED8" w:rsidR="00757DA0" w:rsidRPr="00C46856" w:rsidRDefault="00757DA0"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 Ngày </w:t>
      </w:r>
      <w:r w:rsidR="008254CA" w:rsidRPr="00C46856">
        <w:rPr>
          <w:rFonts w:ascii="Times New Roman" w:eastAsiaTheme="minorHAnsi" w:hAnsi="Times New Roman"/>
          <w:sz w:val="28"/>
          <w:szCs w:val="28"/>
          <w:lang w:val="vi-VN" w:eastAsia="en-US"/>
        </w:rPr>
        <w:t>24/7/2025</w:t>
      </w:r>
      <w:r w:rsidRPr="00C46856">
        <w:rPr>
          <w:rFonts w:ascii="Times New Roman" w:eastAsiaTheme="minorHAnsi" w:hAnsi="Times New Roman"/>
          <w:sz w:val="28"/>
          <w:szCs w:val="28"/>
          <w:lang w:val="vi" w:eastAsia="en-US"/>
        </w:rPr>
        <w:t xml:space="preserve">, Ủy ban nhân dân thành phố có Tờ trình số </w:t>
      </w:r>
      <w:r w:rsidR="000F5100" w:rsidRPr="00C46856">
        <w:rPr>
          <w:rFonts w:ascii="Times New Roman" w:eastAsiaTheme="minorHAnsi" w:hAnsi="Times New Roman"/>
          <w:sz w:val="28"/>
          <w:szCs w:val="28"/>
          <w:lang w:val="en-US" w:eastAsia="en-US"/>
        </w:rPr>
        <w:t>1</w:t>
      </w:r>
      <w:r w:rsidR="008254CA" w:rsidRPr="00C46856">
        <w:rPr>
          <w:rFonts w:ascii="Times New Roman" w:eastAsiaTheme="minorHAnsi" w:hAnsi="Times New Roman"/>
          <w:sz w:val="28"/>
          <w:szCs w:val="28"/>
          <w:lang w:val="vi-VN" w:eastAsia="en-US"/>
        </w:rPr>
        <w:t>63</w:t>
      </w:r>
      <w:r w:rsidRPr="00C46856">
        <w:rPr>
          <w:rFonts w:ascii="Times New Roman" w:eastAsiaTheme="minorHAnsi" w:hAnsi="Times New Roman"/>
          <w:sz w:val="28"/>
          <w:szCs w:val="28"/>
          <w:lang w:val="vi" w:eastAsia="en-US"/>
        </w:rPr>
        <w:t xml:space="preserve">/TTr-UBND gửi Thường trực Hội đồng nhân dân thành phố </w:t>
      </w:r>
      <w:r w:rsidR="00CC78F8" w:rsidRPr="00C46856">
        <w:rPr>
          <w:rFonts w:ascii="Times New Roman" w:eastAsiaTheme="minorHAnsi" w:hAnsi="Times New Roman"/>
          <w:sz w:val="28"/>
          <w:szCs w:val="28"/>
          <w:lang w:val="vi" w:eastAsia="en-US"/>
        </w:rPr>
        <w:t>về việc phê duyệt danh mục Nghị quyết của Hội đồng nhân dân thành phố quy định chi tiết các nội dung được giao.</w:t>
      </w:r>
    </w:p>
    <w:p w14:paraId="52C5FAC1" w14:textId="29FA44D1" w:rsidR="00CC78F8" w:rsidRPr="00C46856" w:rsidRDefault="00CC78F8"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 Ngày </w:t>
      </w:r>
      <w:r w:rsidR="00345220" w:rsidRPr="00C46856">
        <w:rPr>
          <w:rFonts w:ascii="Times New Roman" w:eastAsiaTheme="minorHAnsi" w:hAnsi="Times New Roman"/>
          <w:sz w:val="28"/>
          <w:szCs w:val="28"/>
          <w:lang w:val="vi" w:eastAsia="en-US"/>
        </w:rPr>
        <w:t>08/8</w:t>
      </w:r>
      <w:r w:rsidRPr="00C46856">
        <w:rPr>
          <w:rFonts w:ascii="Times New Roman" w:eastAsiaTheme="minorHAnsi" w:hAnsi="Times New Roman"/>
          <w:sz w:val="28"/>
          <w:szCs w:val="28"/>
          <w:lang w:val="vi" w:eastAsia="en-US"/>
        </w:rPr>
        <w:t xml:space="preserve">/2025, Hội đồng nhân dân thành phố có </w:t>
      </w:r>
      <w:bookmarkStart w:id="1" w:name="_Hlk205887654"/>
      <w:r w:rsidRPr="00C46856">
        <w:rPr>
          <w:rFonts w:ascii="Times New Roman" w:eastAsiaTheme="minorHAnsi" w:hAnsi="Times New Roman"/>
          <w:sz w:val="28"/>
          <w:szCs w:val="28"/>
          <w:lang w:val="vi" w:eastAsia="en-US"/>
        </w:rPr>
        <w:t xml:space="preserve">Quyết định số </w:t>
      </w:r>
      <w:r w:rsidR="00345220" w:rsidRPr="00C46856">
        <w:rPr>
          <w:rFonts w:ascii="Times New Roman" w:eastAsiaTheme="minorHAnsi" w:hAnsi="Times New Roman"/>
          <w:sz w:val="28"/>
          <w:szCs w:val="28"/>
          <w:lang w:val="vi" w:eastAsia="en-US"/>
        </w:rPr>
        <w:t>33</w:t>
      </w:r>
      <w:r w:rsidRPr="00C46856">
        <w:rPr>
          <w:rFonts w:ascii="Times New Roman" w:eastAsiaTheme="minorHAnsi" w:hAnsi="Times New Roman"/>
          <w:sz w:val="28"/>
          <w:szCs w:val="28"/>
          <w:lang w:val="vi" w:eastAsia="en-US"/>
        </w:rPr>
        <w:t xml:space="preserve">/QĐ-HĐND ban hành Danh mục Nghị quyết của Hội đồng nhân dân thành phố quy định chi tiết các nội dung được giao </w:t>
      </w:r>
      <w:bookmarkEnd w:id="1"/>
      <w:r w:rsidRPr="00C46856">
        <w:rPr>
          <w:rFonts w:ascii="Times New Roman" w:eastAsiaTheme="minorHAnsi" w:hAnsi="Times New Roman"/>
          <w:sz w:val="28"/>
          <w:szCs w:val="28"/>
          <w:lang w:val="vi" w:eastAsia="en-US"/>
        </w:rPr>
        <w:t xml:space="preserve">và việc áp dụng trình tự, thủ tục </w:t>
      </w:r>
      <w:r w:rsidR="0064690C" w:rsidRPr="00C46856">
        <w:rPr>
          <w:rFonts w:ascii="Times New Roman" w:eastAsiaTheme="minorHAnsi" w:hAnsi="Times New Roman"/>
          <w:sz w:val="28"/>
          <w:szCs w:val="28"/>
          <w:lang w:val="en-US" w:eastAsia="en-US"/>
        </w:rPr>
        <w:t>thông thường</w:t>
      </w:r>
      <w:r w:rsidRPr="00C46856">
        <w:rPr>
          <w:rFonts w:ascii="Times New Roman" w:eastAsiaTheme="minorHAnsi" w:hAnsi="Times New Roman"/>
          <w:sz w:val="28"/>
          <w:szCs w:val="28"/>
          <w:lang w:val="vi" w:eastAsia="en-US"/>
        </w:rPr>
        <w:t xml:space="preserve"> trong xây dựng, ban hành Nghị quyết.</w:t>
      </w:r>
    </w:p>
    <w:p w14:paraId="103199C1" w14:textId="00A14C08" w:rsidR="00CC78F8" w:rsidRPr="00C46856" w:rsidRDefault="00CC78F8"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 </w:t>
      </w:r>
      <w:r w:rsidR="00716763" w:rsidRPr="00C46856">
        <w:rPr>
          <w:rFonts w:ascii="Times New Roman" w:eastAsiaTheme="minorHAnsi" w:hAnsi="Times New Roman"/>
          <w:sz w:val="28"/>
          <w:szCs w:val="28"/>
          <w:lang w:val="vi" w:eastAsia="en-US"/>
        </w:rPr>
        <w:t xml:space="preserve">Ngày </w:t>
      </w:r>
      <w:r w:rsidRPr="00C46856">
        <w:rPr>
          <w:rFonts w:ascii="Times New Roman" w:eastAsiaTheme="minorHAnsi" w:hAnsi="Times New Roman"/>
          <w:sz w:val="28"/>
          <w:szCs w:val="28"/>
          <w:lang w:val="vi" w:eastAsia="en-US"/>
        </w:rPr>
        <w:t>../</w:t>
      </w:r>
      <w:r w:rsidR="00F60A9E" w:rsidRPr="00C46856">
        <w:rPr>
          <w:rFonts w:ascii="Times New Roman" w:eastAsiaTheme="minorHAnsi" w:hAnsi="Times New Roman"/>
          <w:sz w:val="28"/>
          <w:szCs w:val="28"/>
          <w:lang w:val="en-US" w:eastAsia="en-US"/>
        </w:rPr>
        <w:t xml:space="preserve">   </w:t>
      </w:r>
      <w:r w:rsidR="00716763" w:rsidRPr="00C46856">
        <w:rPr>
          <w:rFonts w:ascii="Times New Roman" w:eastAsiaTheme="minorHAnsi" w:hAnsi="Times New Roman"/>
          <w:sz w:val="28"/>
          <w:szCs w:val="28"/>
          <w:lang w:val="vi" w:eastAsia="en-US"/>
        </w:rPr>
        <w:t xml:space="preserve">/2025, </w:t>
      </w:r>
      <w:r w:rsidR="00DB5F72" w:rsidRPr="00C46856">
        <w:rPr>
          <w:rFonts w:ascii="Times New Roman" w:eastAsiaTheme="minorHAnsi" w:hAnsi="Times New Roman"/>
          <w:sz w:val="28"/>
          <w:szCs w:val="28"/>
          <w:lang w:val="en-US" w:eastAsia="en-US"/>
        </w:rPr>
        <w:t>Sở Nông nghiệp và Môi trường</w:t>
      </w:r>
      <w:r w:rsidR="00716763" w:rsidRPr="00C46856">
        <w:rPr>
          <w:rFonts w:ascii="Times New Roman" w:eastAsiaTheme="minorHAnsi" w:hAnsi="Times New Roman"/>
          <w:sz w:val="28"/>
          <w:szCs w:val="28"/>
          <w:lang w:val="vi" w:eastAsia="en-US"/>
        </w:rPr>
        <w:t xml:space="preserve"> </w:t>
      </w:r>
      <w:r w:rsidRPr="00C46856">
        <w:rPr>
          <w:rFonts w:ascii="Times New Roman" w:eastAsiaTheme="minorHAnsi" w:hAnsi="Times New Roman"/>
          <w:sz w:val="28"/>
          <w:szCs w:val="28"/>
          <w:lang w:val="vi" w:eastAsia="en-US"/>
        </w:rPr>
        <w:t>có Công văn số …./SNNMT-CC</w:t>
      </w:r>
      <w:r w:rsidR="00306167" w:rsidRPr="00C46856">
        <w:rPr>
          <w:rFonts w:ascii="Times New Roman" w:eastAsiaTheme="minorHAnsi" w:hAnsi="Times New Roman"/>
          <w:sz w:val="28"/>
          <w:szCs w:val="28"/>
          <w:lang w:val="en-US" w:eastAsia="en-US"/>
        </w:rPr>
        <w:t>TSCNTY</w:t>
      </w:r>
      <w:r w:rsidRPr="00C46856">
        <w:rPr>
          <w:rFonts w:ascii="Times New Roman" w:eastAsiaTheme="minorHAnsi" w:hAnsi="Times New Roman"/>
          <w:sz w:val="28"/>
          <w:szCs w:val="28"/>
          <w:lang w:val="vi" w:eastAsia="en-US"/>
        </w:rPr>
        <w:t xml:space="preserve"> về việc tham gia ý kiến vào Dự thảo Nghị quyết của HĐND thành phố Quy định mức hỗ trợ sản </w:t>
      </w:r>
      <w:r w:rsidR="00306167" w:rsidRPr="00C46856">
        <w:rPr>
          <w:rFonts w:ascii="Times New Roman" w:eastAsiaTheme="minorHAnsi" w:hAnsi="Times New Roman"/>
          <w:sz w:val="28"/>
          <w:szCs w:val="28"/>
          <w:lang w:val="en-US" w:eastAsia="en-US"/>
        </w:rPr>
        <w:t>khắc phục dịch bệnh động vật</w:t>
      </w:r>
      <w:r w:rsidRPr="00C46856">
        <w:rPr>
          <w:rFonts w:ascii="Times New Roman" w:eastAsiaTheme="minorHAnsi" w:hAnsi="Times New Roman"/>
          <w:sz w:val="28"/>
          <w:szCs w:val="28"/>
          <w:lang w:val="vi" w:eastAsia="en-US"/>
        </w:rPr>
        <w:t xml:space="preserve"> trên địa bàn thành phố Hải Phòng.</w:t>
      </w:r>
    </w:p>
    <w:p w14:paraId="59E43A35" w14:textId="0F21743D" w:rsidR="00716763" w:rsidRPr="00C46856" w:rsidRDefault="00716763" w:rsidP="00173595">
      <w:pPr>
        <w:pStyle w:val="BodyTextIndent"/>
        <w:spacing w:after="120" w:line="34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lastRenderedPageBreak/>
        <w:t>Trên cơ sở các ý kiến tham gia, cơ quan soạn thảo đã tiếp thu, chỉnh sửa hoàn thiện Dự thảo Nghị quyết gửi các cơ quan, đơn vị, địa phương và đăng tải trên Cổng thông tin điện tử của thành phố để xin ý kiến tham gia theo quy định.</w:t>
      </w:r>
    </w:p>
    <w:p w14:paraId="2399ECD4" w14:textId="77777777" w:rsidR="00716763" w:rsidRPr="00C46856" w:rsidRDefault="00716763" w:rsidP="009D5221">
      <w:pPr>
        <w:pStyle w:val="BodyTextIndent"/>
        <w:spacing w:after="120" w:line="33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Trên cơ sở ý kiến tham gia của các sở ngành, địa phương và các tổ chức, cá nhân liên quan, cơ quan chủ trì soạn thảo đã đã tổng hợp, tiếp thu, giải trình và hoàn thiện Dự thảo Nghị quyết và hoàn thiện hồ sơ gửi Ủy ban Mặt trận Tổ quốc Việt Nam thành phố để phản biện xã hội theo quy định.</w:t>
      </w:r>
    </w:p>
    <w:p w14:paraId="631F583B" w14:textId="77777777" w:rsidR="00716763" w:rsidRPr="00C46856" w:rsidRDefault="00716763" w:rsidP="009D5221">
      <w:pPr>
        <w:pStyle w:val="BodyTextIndent"/>
        <w:spacing w:after="120" w:line="33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Sở Tư pháp đã thẩm định và có Báo cáo thẩm định số     /BC-STP, ngày </w:t>
      </w:r>
      <w:r w:rsidR="00CC78F8" w:rsidRPr="00C46856">
        <w:rPr>
          <w:rFonts w:ascii="Times New Roman" w:eastAsiaTheme="minorHAnsi" w:hAnsi="Times New Roman"/>
          <w:sz w:val="28"/>
          <w:szCs w:val="28"/>
          <w:lang w:val="vi" w:eastAsia="en-US"/>
        </w:rPr>
        <w:t>....../…</w:t>
      </w:r>
      <w:r w:rsidRPr="00C46856">
        <w:rPr>
          <w:rFonts w:ascii="Times New Roman" w:eastAsiaTheme="minorHAnsi" w:hAnsi="Times New Roman"/>
          <w:sz w:val="28"/>
          <w:szCs w:val="28"/>
          <w:lang w:val="vi" w:eastAsia="en-US"/>
        </w:rPr>
        <w:t xml:space="preserve">/2025, trên cơ sở đó cơ quan chủ trì soạn thảo đã tiếp thu, chỉnh sửa, thống nhất, hoàn thiện Dự thảo Tờ trình của UBND thành phố, Dự thảo Nghị quyết của HDNĐ thành phố. </w:t>
      </w:r>
    </w:p>
    <w:p w14:paraId="4488B9C2" w14:textId="77777777" w:rsidR="00716763" w:rsidRPr="00C46856" w:rsidRDefault="00716763" w:rsidP="009D5221">
      <w:pPr>
        <w:pStyle w:val="BodyTextIndent"/>
        <w:spacing w:after="120" w:line="33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UBND thành phố đã lấy ý kiến các thành viên UBND thành phố và nhất trí trình HĐND thành phố dự thảo nghị quyết nêu trên để xem xét, quyết định.</w:t>
      </w:r>
    </w:p>
    <w:p w14:paraId="4C4B17A6" w14:textId="77777777" w:rsidR="00716763" w:rsidRPr="00C46856" w:rsidRDefault="00716763" w:rsidP="009D5221">
      <w:pPr>
        <w:pStyle w:val="BodyTextIndent"/>
        <w:spacing w:after="120" w:line="330" w:lineRule="exact"/>
        <w:ind w:firstLine="624"/>
        <w:rPr>
          <w:rFonts w:ascii="Times New Roman" w:eastAsiaTheme="minorHAnsi" w:hAnsi="Times New Roman"/>
          <w:b/>
          <w:szCs w:val="26"/>
          <w:lang w:val="vi" w:eastAsia="en-US"/>
        </w:rPr>
      </w:pPr>
      <w:r w:rsidRPr="00C46856">
        <w:rPr>
          <w:rFonts w:ascii="Times New Roman" w:eastAsiaTheme="minorHAnsi" w:hAnsi="Times New Roman"/>
          <w:b/>
          <w:szCs w:val="26"/>
          <w:lang w:val="vi" w:eastAsia="en-US"/>
        </w:rPr>
        <w:t>IV. BỐ CỤC VÀ NỘI DUNG CƠ BẢN CỦA DỰ THẢO NGHỊ QUYẾT</w:t>
      </w:r>
    </w:p>
    <w:p w14:paraId="77D722C7" w14:textId="77777777" w:rsidR="00716763" w:rsidRPr="00C46856" w:rsidRDefault="00716763" w:rsidP="009D5221">
      <w:pPr>
        <w:pStyle w:val="BodyTextIndent"/>
        <w:spacing w:after="120" w:line="330" w:lineRule="exact"/>
        <w:ind w:firstLine="624"/>
        <w:rPr>
          <w:rFonts w:ascii="Times New Roman" w:eastAsiaTheme="minorHAnsi" w:hAnsi="Times New Roman"/>
          <w:b/>
          <w:sz w:val="28"/>
          <w:szCs w:val="28"/>
          <w:lang w:val="vi" w:eastAsia="en-US"/>
        </w:rPr>
      </w:pPr>
      <w:r w:rsidRPr="00C46856">
        <w:rPr>
          <w:rFonts w:ascii="Times New Roman" w:eastAsiaTheme="minorHAnsi" w:hAnsi="Times New Roman"/>
          <w:b/>
          <w:sz w:val="28"/>
          <w:szCs w:val="28"/>
          <w:lang w:val="vi" w:eastAsia="en-US"/>
        </w:rPr>
        <w:t>1. Phạm vi điều chỉnh, đối tượng áp dụng</w:t>
      </w:r>
    </w:p>
    <w:p w14:paraId="31E7E4B0" w14:textId="026AACD6" w:rsidR="00C46856" w:rsidRPr="00C46856" w:rsidRDefault="00C46856" w:rsidP="009D5221">
      <w:pPr>
        <w:pStyle w:val="BodyTextIndent"/>
        <w:spacing w:after="120" w:line="330" w:lineRule="exact"/>
        <w:ind w:firstLine="624"/>
        <w:rPr>
          <w:rFonts w:ascii="Times New Roman" w:eastAsiaTheme="minorHAnsi" w:hAnsi="Times New Roman"/>
          <w:sz w:val="28"/>
          <w:szCs w:val="28"/>
          <w:lang w:val="en-US" w:eastAsia="en-US"/>
        </w:rPr>
      </w:pPr>
      <w:r w:rsidRPr="00C46856">
        <w:rPr>
          <w:rFonts w:ascii="Times New Roman" w:eastAsiaTheme="minorHAnsi" w:hAnsi="Times New Roman"/>
          <w:sz w:val="28"/>
          <w:szCs w:val="28"/>
          <w:lang w:val="en-US" w:eastAsia="en-US"/>
        </w:rPr>
        <w:t>1.1. Phạm vi điều chỉnh</w:t>
      </w:r>
    </w:p>
    <w:p w14:paraId="28CD63F4" w14:textId="5CB40880" w:rsidR="00C46856" w:rsidRPr="00C46856" w:rsidRDefault="00C46856" w:rsidP="00C46856">
      <w:pPr>
        <w:autoSpaceDE w:val="0"/>
        <w:autoSpaceDN w:val="0"/>
        <w:adjustRightInd w:val="0"/>
        <w:spacing w:after="120" w:line="320" w:lineRule="exact"/>
        <w:ind w:firstLine="624"/>
        <w:jc w:val="both"/>
        <w:rPr>
          <w:rFonts w:cs="Times New Roman"/>
          <w:color w:val="000000"/>
          <w:szCs w:val="28"/>
        </w:rPr>
      </w:pPr>
      <w:r w:rsidRPr="00C46856">
        <w:rPr>
          <w:rFonts w:cs="Times New Roman"/>
          <w:color w:val="000000"/>
          <w:szCs w:val="28"/>
          <w:lang w:val="vi-VN"/>
        </w:rPr>
        <w:t xml:space="preserve">Nghị quyết này Quy định mức hỗ trợ </w:t>
      </w:r>
      <w:r w:rsidRPr="00C46856">
        <w:rPr>
          <w:rFonts w:cs="Times New Roman"/>
          <w:color w:val="000000"/>
          <w:szCs w:val="28"/>
        </w:rPr>
        <w:t xml:space="preserve">cơ sở sản xuất có động vật, sản phẩm động vật buộc phải tiêu hủy do dịch bệnh động vật thuộc Danh mục bệnh động vật phải công bố dịch hoặc Danh mục các bệnh truyền lây giữa động vật và người hoặc bệnh do tác nhân gây bệnh truyền nhiễm mới xuất hiện trên lãnh thổ Việt Nam </w:t>
      </w:r>
      <w:r w:rsidR="00973CBF">
        <w:rPr>
          <w:rFonts w:cs="Times New Roman"/>
          <w:color w:val="000000"/>
          <w:szCs w:val="28"/>
        </w:rPr>
        <w:t>được</w:t>
      </w:r>
      <w:r w:rsidR="00973CBF">
        <w:rPr>
          <w:rFonts w:cs="Times New Roman"/>
          <w:color w:val="000000"/>
          <w:szCs w:val="28"/>
          <w:lang w:val="vi-VN"/>
        </w:rPr>
        <w:t xml:space="preserve"> xác định theo quy định của pháp luật </w:t>
      </w:r>
      <w:r w:rsidRPr="00C46856">
        <w:rPr>
          <w:rFonts w:cs="Times New Roman"/>
          <w:color w:val="000000"/>
          <w:szCs w:val="28"/>
        </w:rPr>
        <w:t>và mức hỗ trợ người tham gia khắc phục dịch bệnh động vật trên địa bàn thành phố Hải Phòng.</w:t>
      </w:r>
    </w:p>
    <w:p w14:paraId="6A805A5C" w14:textId="3684A8CB" w:rsidR="00C46856" w:rsidRPr="00C46856" w:rsidRDefault="00C46856" w:rsidP="00C46856">
      <w:pPr>
        <w:autoSpaceDE w:val="0"/>
        <w:autoSpaceDN w:val="0"/>
        <w:adjustRightInd w:val="0"/>
        <w:spacing w:after="120" w:line="320" w:lineRule="exact"/>
        <w:ind w:firstLine="624"/>
        <w:jc w:val="both"/>
        <w:rPr>
          <w:rFonts w:cs="Times New Roman"/>
          <w:color w:val="000000"/>
          <w:szCs w:val="28"/>
        </w:rPr>
      </w:pPr>
      <w:r>
        <w:rPr>
          <w:rFonts w:cs="Times New Roman"/>
          <w:color w:val="000000"/>
          <w:szCs w:val="28"/>
        </w:rPr>
        <w:t>1.</w:t>
      </w:r>
      <w:r w:rsidRPr="00C46856">
        <w:rPr>
          <w:rFonts w:cs="Times New Roman"/>
          <w:color w:val="000000"/>
          <w:szCs w:val="28"/>
        </w:rPr>
        <w:t>2. Đối tượng áp dụng</w:t>
      </w:r>
    </w:p>
    <w:p w14:paraId="591769A4" w14:textId="77777777" w:rsidR="00C46856" w:rsidRPr="00C46856" w:rsidRDefault="00C46856" w:rsidP="00C46856">
      <w:pPr>
        <w:autoSpaceDE w:val="0"/>
        <w:autoSpaceDN w:val="0"/>
        <w:adjustRightInd w:val="0"/>
        <w:spacing w:after="120" w:line="320" w:lineRule="exact"/>
        <w:ind w:firstLine="624"/>
        <w:jc w:val="both"/>
        <w:rPr>
          <w:rFonts w:cs="Times New Roman"/>
          <w:color w:val="000000"/>
          <w:szCs w:val="28"/>
        </w:rPr>
      </w:pPr>
      <w:r w:rsidRPr="00C46856">
        <w:rPr>
          <w:rFonts w:cs="Times New Roman"/>
          <w:color w:val="000000"/>
          <w:szCs w:val="28"/>
        </w:rPr>
        <w:t xml:space="preserve">- Cơ sở sản xuất quy định tại khoản 1 Điều 3 Nghị định số 116/2025/NĐ-CP của Chính </w:t>
      </w:r>
      <w:proofErr w:type="gramStart"/>
      <w:r w:rsidRPr="00C46856">
        <w:rPr>
          <w:rFonts w:cs="Times New Roman"/>
          <w:color w:val="000000"/>
          <w:szCs w:val="28"/>
        </w:rPr>
        <w:t>phủ;</w:t>
      </w:r>
      <w:proofErr w:type="gramEnd"/>
    </w:p>
    <w:p w14:paraId="723C99D5" w14:textId="77777777" w:rsidR="00C46856" w:rsidRPr="00C46856" w:rsidRDefault="00C46856" w:rsidP="00C46856">
      <w:pPr>
        <w:autoSpaceDE w:val="0"/>
        <w:autoSpaceDN w:val="0"/>
        <w:adjustRightInd w:val="0"/>
        <w:spacing w:after="120" w:line="320" w:lineRule="exact"/>
        <w:ind w:firstLine="624"/>
        <w:jc w:val="both"/>
        <w:rPr>
          <w:rFonts w:cs="Times New Roman"/>
          <w:color w:val="000000"/>
          <w:szCs w:val="28"/>
        </w:rPr>
      </w:pPr>
      <w:r w:rsidRPr="00C46856">
        <w:rPr>
          <w:rFonts w:cs="Times New Roman"/>
          <w:color w:val="000000"/>
          <w:szCs w:val="28"/>
        </w:rPr>
        <w:t xml:space="preserve">- Doanh nghiệp nhỏ và vừa </w:t>
      </w:r>
      <w:r w:rsidRPr="00C46856">
        <w:rPr>
          <w:rFonts w:cs="Times New Roman"/>
          <w:i/>
          <w:iCs/>
          <w:color w:val="000000"/>
          <w:szCs w:val="28"/>
        </w:rPr>
        <w:t xml:space="preserve">(không bao gồm các doanh nghiệp thuộc lực lượng vũ trang, </w:t>
      </w:r>
      <w:r w:rsidRPr="00C46856">
        <w:rPr>
          <w:rFonts w:cs="Times New Roman"/>
          <w:color w:val="000000"/>
          <w:szCs w:val="28"/>
        </w:rPr>
        <w:t>sau đây gọi là cơ sở sản xuất</w:t>
      </w:r>
      <w:r w:rsidRPr="00C46856">
        <w:rPr>
          <w:rFonts w:cs="Times New Roman"/>
          <w:i/>
          <w:iCs/>
          <w:color w:val="000000"/>
          <w:szCs w:val="28"/>
        </w:rPr>
        <w:t>)</w:t>
      </w:r>
      <w:r w:rsidRPr="00C46856">
        <w:rPr>
          <w:rFonts w:cs="Times New Roman"/>
          <w:color w:val="000000"/>
          <w:szCs w:val="28"/>
        </w:rPr>
        <w:t xml:space="preserve"> có hoạt động chăn nuôi, nuôi trồng thủy sản, sản xuất, ương dưỡng giống thủy sản</w:t>
      </w:r>
      <w:r w:rsidRPr="00C46856">
        <w:rPr>
          <w:rFonts w:cs="Times New Roman"/>
          <w:color w:val="000000"/>
          <w:szCs w:val="28"/>
          <w:lang w:val="vi-VN"/>
        </w:rPr>
        <w:t xml:space="preserve"> </w:t>
      </w:r>
      <w:r w:rsidRPr="00C46856">
        <w:rPr>
          <w:rFonts w:cs="Times New Roman"/>
          <w:color w:val="000000"/>
          <w:szCs w:val="28"/>
        </w:rPr>
        <w:t>trên địa bàn thành phố Hải Phòng.</w:t>
      </w:r>
    </w:p>
    <w:p w14:paraId="19E677BE" w14:textId="77777777" w:rsidR="00C46856" w:rsidRDefault="00C46856" w:rsidP="00C46856">
      <w:pPr>
        <w:autoSpaceDE w:val="0"/>
        <w:autoSpaceDN w:val="0"/>
        <w:adjustRightInd w:val="0"/>
        <w:spacing w:after="120" w:line="320" w:lineRule="exact"/>
        <w:ind w:firstLine="624"/>
        <w:jc w:val="both"/>
        <w:rPr>
          <w:rFonts w:cs="Times New Roman"/>
          <w:szCs w:val="28"/>
        </w:rPr>
      </w:pPr>
      <w:r w:rsidRPr="00C46856">
        <w:rPr>
          <w:rFonts w:cs="Times New Roman"/>
          <w:color w:val="000000"/>
          <w:szCs w:val="28"/>
        </w:rPr>
        <w:t xml:space="preserve">- </w:t>
      </w:r>
      <w:r w:rsidRPr="00C46856">
        <w:rPr>
          <w:rFonts w:cs="Times New Roman"/>
          <w:szCs w:val="28"/>
        </w:rPr>
        <w:t>Người tham gia khắc phục dịch bệnh động vật theo quy định tại Khoản 2 Điều 3 Nghị định số 116/2025/NĐ-CP của Chính phủ.</w:t>
      </w:r>
    </w:p>
    <w:p w14:paraId="02567376" w14:textId="409CC93B" w:rsidR="00C46856" w:rsidRPr="00C46856" w:rsidRDefault="00C46856" w:rsidP="009D5221">
      <w:pPr>
        <w:pStyle w:val="BodyTextIndent"/>
        <w:spacing w:after="120" w:line="330" w:lineRule="exact"/>
        <w:ind w:firstLine="624"/>
        <w:rPr>
          <w:rFonts w:ascii="Times New Roman" w:eastAsiaTheme="minorHAnsi" w:hAnsi="Times New Roman"/>
          <w:bCs/>
          <w:sz w:val="28"/>
          <w:szCs w:val="28"/>
          <w:lang w:val="en-US" w:eastAsia="en-US"/>
        </w:rPr>
      </w:pPr>
      <w:r>
        <w:rPr>
          <w:rFonts w:ascii="Times New Roman" w:eastAsiaTheme="minorHAnsi" w:hAnsi="Times New Roman"/>
          <w:bCs/>
          <w:sz w:val="28"/>
          <w:szCs w:val="28"/>
          <w:lang w:val="en-US" w:eastAsia="en-US"/>
        </w:rPr>
        <w:t>- Các cơ quan, đơn vị, tổ chức, cá nhân có liên quan trong việc tổ chức thực hiện Nghị quyết.</w:t>
      </w:r>
    </w:p>
    <w:p w14:paraId="19FBC4F9" w14:textId="6E1DA52C" w:rsidR="00716763" w:rsidRPr="00C46856" w:rsidRDefault="00CC78F8" w:rsidP="009D5221">
      <w:pPr>
        <w:pStyle w:val="BodyTextIndent"/>
        <w:spacing w:after="120" w:line="330" w:lineRule="exact"/>
        <w:ind w:firstLine="624"/>
        <w:rPr>
          <w:rFonts w:ascii="Times New Roman" w:eastAsiaTheme="minorHAnsi" w:hAnsi="Times New Roman"/>
          <w:b/>
          <w:sz w:val="28"/>
          <w:szCs w:val="28"/>
          <w:lang w:val="vi" w:eastAsia="en-US"/>
        </w:rPr>
      </w:pPr>
      <w:r w:rsidRPr="00C46856">
        <w:rPr>
          <w:rFonts w:ascii="Times New Roman" w:eastAsiaTheme="minorHAnsi" w:hAnsi="Times New Roman"/>
          <w:b/>
          <w:sz w:val="28"/>
          <w:szCs w:val="28"/>
          <w:lang w:val="vi" w:eastAsia="en-US"/>
        </w:rPr>
        <w:t>2</w:t>
      </w:r>
      <w:r w:rsidR="00716763" w:rsidRPr="00C46856">
        <w:rPr>
          <w:rFonts w:ascii="Times New Roman" w:eastAsiaTheme="minorHAnsi" w:hAnsi="Times New Roman"/>
          <w:b/>
          <w:sz w:val="28"/>
          <w:szCs w:val="28"/>
          <w:lang w:val="vi" w:eastAsia="en-US"/>
        </w:rPr>
        <w:t xml:space="preserve">. Bố cục của Dự thảo Nghị quyết </w:t>
      </w:r>
    </w:p>
    <w:p w14:paraId="1135E490" w14:textId="4F592903" w:rsidR="00C46856" w:rsidRDefault="00C46856" w:rsidP="00C46856">
      <w:pPr>
        <w:pStyle w:val="BodyTextIndent"/>
        <w:spacing w:after="120" w:line="360" w:lineRule="exact"/>
        <w:ind w:firstLine="624"/>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Dự thảo Nghị quyết gồm 05 Điều, cụ thể:</w:t>
      </w:r>
    </w:p>
    <w:p w14:paraId="7F1C54FE" w14:textId="5841C4E4" w:rsidR="00C46856" w:rsidRPr="000A6C7D" w:rsidRDefault="00C46856" w:rsidP="00C46856">
      <w:pPr>
        <w:pStyle w:val="BodyTextIndent"/>
        <w:spacing w:after="120" w:line="360" w:lineRule="exact"/>
        <w:ind w:firstLine="624"/>
        <w:rPr>
          <w:rFonts w:ascii="Times New Roman" w:eastAsiaTheme="minorHAnsi" w:hAnsi="Times New Roman"/>
          <w:sz w:val="28"/>
          <w:szCs w:val="28"/>
          <w:lang w:val="en-US" w:eastAsia="en-US"/>
        </w:rPr>
      </w:pPr>
      <w:r w:rsidRPr="00C46856">
        <w:rPr>
          <w:rFonts w:ascii="Times New Roman" w:eastAsiaTheme="minorHAnsi" w:hAnsi="Times New Roman"/>
          <w:sz w:val="28"/>
          <w:szCs w:val="28"/>
          <w:lang w:val="vi" w:eastAsia="en-US"/>
        </w:rPr>
        <w:t>Điều 1. Phạm vi điều chỉnh</w:t>
      </w:r>
      <w:r w:rsidR="000A6C7D">
        <w:rPr>
          <w:rFonts w:ascii="Times New Roman" w:eastAsiaTheme="minorHAnsi" w:hAnsi="Times New Roman"/>
          <w:sz w:val="28"/>
          <w:szCs w:val="28"/>
          <w:lang w:val="en-US" w:eastAsia="en-US"/>
        </w:rPr>
        <w:t xml:space="preserve"> và đối tượng áp dụng</w:t>
      </w:r>
    </w:p>
    <w:p w14:paraId="759B4F10" w14:textId="3A477578" w:rsidR="00C46856" w:rsidRPr="000A6C7D" w:rsidRDefault="00C46856" w:rsidP="00C46856">
      <w:pPr>
        <w:pStyle w:val="BodyTextIndent"/>
        <w:spacing w:after="120" w:line="360" w:lineRule="exact"/>
        <w:ind w:firstLine="624"/>
        <w:rPr>
          <w:rFonts w:ascii="Times New Roman" w:eastAsiaTheme="minorHAnsi" w:hAnsi="Times New Roman"/>
          <w:sz w:val="28"/>
          <w:szCs w:val="28"/>
          <w:lang w:val="en-US" w:eastAsia="en-US"/>
        </w:rPr>
      </w:pPr>
      <w:r w:rsidRPr="00C46856">
        <w:rPr>
          <w:rFonts w:ascii="Times New Roman" w:eastAsiaTheme="minorHAnsi" w:hAnsi="Times New Roman"/>
          <w:sz w:val="28"/>
          <w:szCs w:val="28"/>
          <w:lang w:val="vi" w:eastAsia="en-US"/>
        </w:rPr>
        <w:t xml:space="preserve">Điều 2. </w:t>
      </w:r>
      <w:r w:rsidRPr="00C46856">
        <w:rPr>
          <w:rFonts w:ascii="Times New Roman" w:eastAsiaTheme="minorHAnsi" w:hAnsi="Times New Roman"/>
          <w:sz w:val="28"/>
          <w:szCs w:val="28"/>
          <w:lang w:val="vi-VN" w:eastAsia="en-US"/>
        </w:rPr>
        <w:t xml:space="preserve">Mức hỗ trợ </w:t>
      </w:r>
      <w:r w:rsidR="000A6C7D">
        <w:rPr>
          <w:rFonts w:ascii="Times New Roman" w:eastAsiaTheme="minorHAnsi" w:hAnsi="Times New Roman"/>
          <w:sz w:val="28"/>
          <w:szCs w:val="28"/>
          <w:lang w:val="en-US" w:eastAsia="en-US"/>
        </w:rPr>
        <w:t>thiệt hại do dịch bệnh động vật</w:t>
      </w:r>
    </w:p>
    <w:p w14:paraId="1775358A" w14:textId="4F8A1441" w:rsidR="000A6C7D" w:rsidRDefault="00C46856" w:rsidP="000A6C7D">
      <w:pPr>
        <w:pStyle w:val="BodyTextIndent"/>
        <w:spacing w:after="120" w:line="360" w:lineRule="exact"/>
        <w:ind w:firstLine="624"/>
        <w:rPr>
          <w:rFonts w:ascii="Times New Roman" w:eastAsiaTheme="minorHAnsi" w:hAnsi="Times New Roman"/>
          <w:sz w:val="28"/>
          <w:szCs w:val="28"/>
          <w:lang w:val="en-US" w:eastAsia="en-US"/>
        </w:rPr>
      </w:pPr>
      <w:r w:rsidRPr="00C46856">
        <w:rPr>
          <w:rFonts w:ascii="Times New Roman" w:eastAsiaTheme="minorHAnsi" w:hAnsi="Times New Roman"/>
          <w:sz w:val="28"/>
          <w:szCs w:val="28"/>
          <w:lang w:val="en-US" w:eastAsia="en-US"/>
        </w:rPr>
        <w:t xml:space="preserve">Điều </w:t>
      </w:r>
      <w:r w:rsidR="000A6C7D">
        <w:rPr>
          <w:rFonts w:ascii="Times New Roman" w:eastAsiaTheme="minorHAnsi" w:hAnsi="Times New Roman"/>
          <w:sz w:val="28"/>
          <w:szCs w:val="28"/>
          <w:lang w:val="en-US" w:eastAsia="en-US"/>
        </w:rPr>
        <w:t>3</w:t>
      </w:r>
      <w:r w:rsidRPr="00C46856">
        <w:rPr>
          <w:rFonts w:ascii="Times New Roman" w:eastAsiaTheme="minorHAnsi" w:hAnsi="Times New Roman"/>
          <w:sz w:val="28"/>
          <w:szCs w:val="28"/>
          <w:lang w:val="en-US" w:eastAsia="en-US"/>
        </w:rPr>
        <w:t xml:space="preserve">. </w:t>
      </w:r>
      <w:r w:rsidRPr="00C46856">
        <w:rPr>
          <w:rFonts w:ascii="Times New Roman" w:eastAsiaTheme="minorHAnsi" w:hAnsi="Times New Roman"/>
          <w:sz w:val="28"/>
          <w:szCs w:val="28"/>
          <w:lang w:val="vi-VN" w:eastAsia="en-US"/>
        </w:rPr>
        <w:t>Mức hỗ trợ đối với người tham gia khắc phục dịch bệnh động vật</w:t>
      </w:r>
    </w:p>
    <w:p w14:paraId="1B91D256" w14:textId="79DA987F" w:rsidR="000A6C7D" w:rsidRPr="000A6C7D" w:rsidRDefault="000A6C7D" w:rsidP="000A6C7D">
      <w:pPr>
        <w:pStyle w:val="BodyTextIndent"/>
        <w:spacing w:after="120" w:line="360" w:lineRule="exact"/>
        <w:ind w:firstLine="624"/>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lastRenderedPageBreak/>
        <w:t>Điều 4. Quy định chuyển tiếp</w:t>
      </w:r>
    </w:p>
    <w:p w14:paraId="28641358" w14:textId="77777777" w:rsidR="00C46856" w:rsidRPr="00C46856" w:rsidRDefault="00C46856" w:rsidP="00C46856">
      <w:pPr>
        <w:pStyle w:val="BodyTextIndent"/>
        <w:spacing w:after="120" w:line="36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Điều </w:t>
      </w:r>
      <w:r w:rsidRPr="00C46856">
        <w:rPr>
          <w:rFonts w:ascii="Times New Roman" w:eastAsiaTheme="minorHAnsi" w:hAnsi="Times New Roman"/>
          <w:sz w:val="28"/>
          <w:szCs w:val="28"/>
          <w:lang w:val="vi-VN" w:eastAsia="en-US"/>
        </w:rPr>
        <w:t>5</w:t>
      </w:r>
      <w:r w:rsidRPr="00C46856">
        <w:rPr>
          <w:rFonts w:ascii="Times New Roman" w:eastAsiaTheme="minorHAnsi" w:hAnsi="Times New Roman"/>
          <w:sz w:val="28"/>
          <w:szCs w:val="28"/>
          <w:lang w:val="vi" w:eastAsia="en-US"/>
        </w:rPr>
        <w:t>. Tổ chức thực hiện</w:t>
      </w:r>
    </w:p>
    <w:p w14:paraId="54926828" w14:textId="710F14B2" w:rsidR="00716763" w:rsidRPr="000A6C7D" w:rsidRDefault="00CC78F8" w:rsidP="009D5221">
      <w:pPr>
        <w:pStyle w:val="BodyTextIndent"/>
        <w:spacing w:after="120" w:line="330" w:lineRule="exact"/>
        <w:ind w:firstLine="624"/>
        <w:rPr>
          <w:rFonts w:ascii="Times New Roman" w:eastAsiaTheme="minorHAnsi" w:hAnsi="Times New Roman"/>
          <w:b/>
          <w:sz w:val="28"/>
          <w:szCs w:val="28"/>
          <w:lang w:val="en-US" w:eastAsia="en-US"/>
        </w:rPr>
      </w:pPr>
      <w:r w:rsidRPr="00C46856">
        <w:rPr>
          <w:rFonts w:ascii="Times New Roman" w:eastAsiaTheme="minorHAnsi" w:hAnsi="Times New Roman"/>
          <w:b/>
          <w:sz w:val="28"/>
          <w:szCs w:val="28"/>
          <w:lang w:val="vi" w:eastAsia="en-US"/>
        </w:rPr>
        <w:t>3</w:t>
      </w:r>
      <w:r w:rsidR="00716763" w:rsidRPr="00C46856">
        <w:rPr>
          <w:rFonts w:ascii="Times New Roman" w:eastAsiaTheme="minorHAnsi" w:hAnsi="Times New Roman"/>
          <w:b/>
          <w:sz w:val="28"/>
          <w:szCs w:val="28"/>
          <w:lang w:val="vi" w:eastAsia="en-US"/>
        </w:rPr>
        <w:t>. Nội dung cơ bản</w:t>
      </w:r>
      <w:r w:rsidR="000A6C7D">
        <w:rPr>
          <w:rFonts w:ascii="Times New Roman" w:eastAsiaTheme="minorHAnsi" w:hAnsi="Times New Roman"/>
          <w:b/>
          <w:sz w:val="28"/>
          <w:szCs w:val="28"/>
          <w:lang w:val="en-US" w:eastAsia="en-US"/>
        </w:rPr>
        <w:t xml:space="preserve"> của dự thảo Nghị quyết</w:t>
      </w:r>
    </w:p>
    <w:p w14:paraId="412164DD" w14:textId="6856BDAD" w:rsidR="000A6C7D" w:rsidRDefault="000A6C7D" w:rsidP="000A6C7D">
      <w:pPr>
        <w:autoSpaceDE w:val="0"/>
        <w:autoSpaceDN w:val="0"/>
        <w:adjustRightInd w:val="0"/>
        <w:spacing w:after="120" w:line="320" w:lineRule="exact"/>
        <w:ind w:firstLine="624"/>
        <w:jc w:val="both"/>
        <w:rPr>
          <w:rFonts w:cs="Times New Roman"/>
          <w:color w:val="000000"/>
          <w:szCs w:val="28"/>
        </w:rPr>
      </w:pPr>
      <w:r>
        <w:rPr>
          <w:rFonts w:cs="Times New Roman"/>
          <w:color w:val="000000"/>
          <w:szCs w:val="28"/>
        </w:rPr>
        <w:t>3.1.</w:t>
      </w:r>
      <w:r w:rsidRPr="00DC2D8A">
        <w:rPr>
          <w:rFonts w:cs="Times New Roman"/>
          <w:color w:val="000000"/>
          <w:szCs w:val="28"/>
          <w:lang w:val="vi-VN"/>
        </w:rPr>
        <w:t xml:space="preserve"> </w:t>
      </w:r>
      <w:r>
        <w:rPr>
          <w:rFonts w:cs="Times New Roman"/>
          <w:color w:val="000000"/>
          <w:szCs w:val="28"/>
        </w:rPr>
        <w:t xml:space="preserve">Về phạm vi điều chỉnh </w:t>
      </w:r>
    </w:p>
    <w:p w14:paraId="55628D4E" w14:textId="2FF55E7F" w:rsidR="000A6C7D" w:rsidRDefault="000A6C7D" w:rsidP="000A6C7D">
      <w:pPr>
        <w:autoSpaceDE w:val="0"/>
        <w:autoSpaceDN w:val="0"/>
        <w:adjustRightInd w:val="0"/>
        <w:spacing w:after="120" w:line="320" w:lineRule="exact"/>
        <w:ind w:firstLine="624"/>
        <w:jc w:val="both"/>
        <w:rPr>
          <w:rFonts w:cs="Times New Roman"/>
          <w:color w:val="000000"/>
          <w:szCs w:val="28"/>
        </w:rPr>
      </w:pPr>
      <w:r>
        <w:rPr>
          <w:rFonts w:cs="Times New Roman"/>
          <w:color w:val="000000"/>
          <w:szCs w:val="28"/>
        </w:rPr>
        <w:t xml:space="preserve">Dự thảo </w:t>
      </w:r>
      <w:r w:rsidRPr="00DC2D8A">
        <w:rPr>
          <w:rFonts w:cs="Times New Roman"/>
          <w:color w:val="000000"/>
          <w:szCs w:val="28"/>
          <w:lang w:val="vi-VN"/>
        </w:rPr>
        <w:t>Nghị quyết</w:t>
      </w:r>
      <w:r>
        <w:rPr>
          <w:rFonts w:cs="Times New Roman"/>
          <w:color w:val="000000"/>
          <w:szCs w:val="28"/>
        </w:rPr>
        <w:t xml:space="preserve"> q</w:t>
      </w:r>
      <w:r w:rsidRPr="00DC2D8A">
        <w:rPr>
          <w:rFonts w:cs="Times New Roman"/>
          <w:color w:val="000000"/>
          <w:szCs w:val="28"/>
          <w:lang w:val="vi-VN"/>
        </w:rPr>
        <w:t xml:space="preserve">uy định mức hỗ trợ </w:t>
      </w:r>
      <w:r>
        <w:rPr>
          <w:rFonts w:cs="Times New Roman"/>
          <w:color w:val="000000"/>
          <w:szCs w:val="28"/>
        </w:rPr>
        <w:t xml:space="preserve">cơ sở sản xuất có động vật, sản phẩm động vật buộc phải tiêu hủy do dịch bệnh động vật thuộc Danh mục bệnh động vật phải công bố dịch hoặc Danh mục các bệnh truyền lây giữa động vật và người hoặc bệnh do tác nhân gây bệnh truyền nhiễm mới xuất hiện trên lãnh thổ Việt Nam </w:t>
      </w:r>
      <w:r w:rsidR="00973CBF">
        <w:rPr>
          <w:rFonts w:cs="Times New Roman"/>
          <w:color w:val="000000"/>
          <w:szCs w:val="28"/>
        </w:rPr>
        <w:t>được</w:t>
      </w:r>
      <w:r w:rsidR="00973CBF">
        <w:rPr>
          <w:rFonts w:cs="Times New Roman"/>
          <w:color w:val="000000"/>
          <w:szCs w:val="28"/>
          <w:lang w:val="vi-VN"/>
        </w:rPr>
        <w:t xml:space="preserve"> xác định theo quy định của pháp luật </w:t>
      </w:r>
      <w:r>
        <w:rPr>
          <w:rFonts w:cs="Times New Roman"/>
          <w:color w:val="000000"/>
          <w:szCs w:val="28"/>
        </w:rPr>
        <w:t>và mức hỗ trợ người tham gia khắc phục dịch bệnh động vật trên địa bàn thành phố Hải Phòng.</w:t>
      </w:r>
    </w:p>
    <w:p w14:paraId="6192B624" w14:textId="35E8E685" w:rsidR="000A6C7D" w:rsidRDefault="000A6C7D" w:rsidP="000A6C7D">
      <w:pPr>
        <w:autoSpaceDE w:val="0"/>
        <w:autoSpaceDN w:val="0"/>
        <w:adjustRightInd w:val="0"/>
        <w:spacing w:after="120" w:line="320" w:lineRule="exact"/>
        <w:ind w:firstLine="624"/>
        <w:jc w:val="both"/>
        <w:rPr>
          <w:rFonts w:cs="Times New Roman"/>
          <w:color w:val="000000"/>
          <w:szCs w:val="28"/>
        </w:rPr>
      </w:pPr>
      <w:r>
        <w:rPr>
          <w:rFonts w:cs="Times New Roman"/>
          <w:color w:val="000000"/>
          <w:szCs w:val="28"/>
        </w:rPr>
        <w:t>3.2. Về đối tượng áp dụng</w:t>
      </w:r>
    </w:p>
    <w:p w14:paraId="6419DD64" w14:textId="77777777" w:rsidR="000A6C7D" w:rsidRPr="003C7479" w:rsidRDefault="000A6C7D" w:rsidP="000A6C7D">
      <w:pPr>
        <w:keepNext/>
        <w:spacing w:before="120" w:line="330" w:lineRule="exact"/>
        <w:ind w:firstLine="709"/>
        <w:jc w:val="both"/>
        <w:outlineLvl w:val="1"/>
        <w:rPr>
          <w:rFonts w:eastAsia="Calibri"/>
          <w:szCs w:val="28"/>
        </w:rPr>
      </w:pPr>
      <w:r w:rsidRPr="003C7479">
        <w:rPr>
          <w:rFonts w:eastAsia="Calibri"/>
          <w:szCs w:val="28"/>
        </w:rPr>
        <w:t>- Dự thảo Nghị quyết kế thừa đối tượng áp dụng theo quy định tại Điều 2 Nghị định số 116/2025/NĐ-CP.</w:t>
      </w:r>
    </w:p>
    <w:p w14:paraId="4F4F234A" w14:textId="77777777" w:rsidR="000A6C7D" w:rsidRPr="003C7479" w:rsidRDefault="000A6C7D" w:rsidP="000A6C7D">
      <w:pPr>
        <w:keepNext/>
        <w:spacing w:before="120" w:line="330" w:lineRule="exact"/>
        <w:ind w:firstLine="709"/>
        <w:jc w:val="both"/>
        <w:outlineLvl w:val="1"/>
        <w:rPr>
          <w:rFonts w:eastAsia="Calibri"/>
          <w:szCs w:val="28"/>
        </w:rPr>
      </w:pPr>
      <w:r w:rsidRPr="003C7479">
        <w:rPr>
          <w:rFonts w:eastAsia="Calibri"/>
          <w:szCs w:val="28"/>
        </w:rPr>
        <w:t>- Dự thảo Nghị quyết bổ sung nhóm đối tượng là doanh nghiệp nhỏ và vừa (</w:t>
      </w:r>
      <w:r w:rsidRPr="00973CBF">
        <w:rPr>
          <w:rFonts w:eastAsia="Calibri"/>
          <w:i/>
          <w:iCs/>
          <w:szCs w:val="28"/>
        </w:rPr>
        <w:t>không bao gồm các doanh nghiệp thuộc lực lượng vũ trang</w:t>
      </w:r>
      <w:r w:rsidRPr="003C7479">
        <w:rPr>
          <w:rFonts w:eastAsia="Calibri"/>
          <w:szCs w:val="28"/>
        </w:rPr>
        <w:t>), vì các lý do sau:</w:t>
      </w:r>
    </w:p>
    <w:p w14:paraId="2A09B62F" w14:textId="77777777" w:rsidR="000A6C7D" w:rsidRPr="003C7479" w:rsidRDefault="000A6C7D" w:rsidP="000A6C7D">
      <w:pPr>
        <w:keepNext/>
        <w:spacing w:before="120" w:line="330" w:lineRule="exact"/>
        <w:ind w:firstLine="709"/>
        <w:jc w:val="both"/>
        <w:outlineLvl w:val="1"/>
        <w:rPr>
          <w:rFonts w:eastAsia="Calibri"/>
          <w:szCs w:val="28"/>
        </w:rPr>
      </w:pPr>
      <w:r w:rsidRPr="003C7479">
        <w:rPr>
          <w:rFonts w:eastAsia="Calibri"/>
          <w:szCs w:val="28"/>
        </w:rPr>
        <w:t>+ Doanh nghiệp nhỏ và vừa nói chung, lĩnh vực chăn nuôi, thủy sản nói riêng đã và đang là thành phần có đóng góp quan trọng trong sự phát triển của ngành nông nghiệp. Chính sách hỗ trợ cho doanh nghiệp nhỏ và vừa bị thiệt hại do dịch bệnh động vật là một trong những nội dung thuộc trách nhiệm của UBND cấp tỉnh trình HĐND cùng cấp xem xét, quyết định (điểm c Khoản 3 Điều 12 Nghị định số 116/2025/NĐ-CP).</w:t>
      </w:r>
    </w:p>
    <w:p w14:paraId="519EFCEB" w14:textId="77777777" w:rsidR="000A6C7D" w:rsidRPr="003C7479" w:rsidRDefault="000A6C7D" w:rsidP="000A6C7D">
      <w:pPr>
        <w:keepNext/>
        <w:spacing w:before="120" w:line="330" w:lineRule="exact"/>
        <w:ind w:firstLine="709"/>
        <w:jc w:val="both"/>
        <w:outlineLvl w:val="1"/>
        <w:rPr>
          <w:rFonts w:eastAsia="Calibri"/>
          <w:szCs w:val="28"/>
        </w:rPr>
      </w:pPr>
      <w:r w:rsidRPr="003C7479">
        <w:rPr>
          <w:rFonts w:eastAsia="Calibri"/>
          <w:szCs w:val="28"/>
        </w:rPr>
        <w:t xml:space="preserve">+ Chính sách hỗ trợ cho doanh nghiệp nhỏ và vừa bị thiệt hại do dịch bệnh trước đây đã được quy định tại Nghị quyết số 42/NQ-CP ngày 18/6/2019 của Chính phủ, Quyết định số 793/QĐ-TTg ngày 27/6/2019 và Quyết định số 2254/QĐ-TTg ngày 30/12/2020 của Thủ tướng Chính phủ. </w:t>
      </w:r>
    </w:p>
    <w:p w14:paraId="3C947727" w14:textId="58F9227E" w:rsidR="00B95C95" w:rsidRDefault="000A6C7D" w:rsidP="000A6C7D">
      <w:pPr>
        <w:keepNext/>
        <w:spacing w:before="120" w:line="330" w:lineRule="exact"/>
        <w:ind w:firstLine="709"/>
        <w:jc w:val="both"/>
        <w:outlineLvl w:val="1"/>
        <w:rPr>
          <w:rFonts w:eastAsia="Calibri"/>
          <w:szCs w:val="28"/>
          <w:lang w:val="vi-VN"/>
        </w:rPr>
      </w:pPr>
      <w:r w:rsidRPr="003C7479">
        <w:rPr>
          <w:rFonts w:eastAsia="Calibri"/>
          <w:szCs w:val="28"/>
        </w:rPr>
        <w:t xml:space="preserve">+ Doanh nghiệp nhỏ và vừa mặc dù được hỗ trợ theo pháp luật về hỗ trợ doanh nghiệp nhỏ và vừa, tuy nhiên phần lớn các doanh nghiệp nhỏ và vừa lĩnh vực chăn nuôi, thủy sản có năng lực, điều kiện, công nghệ sản xuất hạn chế, quy mô sản xuất, thực hành an toàn sinh học còn thấp, nên nguy cơ dịch bệnh vẫn cao, nhất là trong điều kiện </w:t>
      </w:r>
      <w:r w:rsidR="00B95C95">
        <w:rPr>
          <w:rFonts w:eastAsia="Calibri"/>
          <w:szCs w:val="28"/>
        </w:rPr>
        <w:t>luôn</w:t>
      </w:r>
      <w:r w:rsidR="00B95C95">
        <w:rPr>
          <w:rFonts w:eastAsia="Calibri"/>
          <w:szCs w:val="28"/>
          <w:lang w:val="vi-VN"/>
        </w:rPr>
        <w:t xml:space="preserve"> có sự </w:t>
      </w:r>
      <w:r w:rsidR="00E84740">
        <w:rPr>
          <w:rFonts w:eastAsia="Calibri"/>
          <w:szCs w:val="28"/>
          <w:lang w:val="vi-VN"/>
        </w:rPr>
        <w:t>biến chủng của các vi rút gây bệnh như Cúm gia cầm ...</w:t>
      </w:r>
    </w:p>
    <w:p w14:paraId="1969815A" w14:textId="059A5679" w:rsidR="000A6C7D" w:rsidRPr="003C7479" w:rsidRDefault="000A6C7D" w:rsidP="000A6C7D">
      <w:pPr>
        <w:spacing w:before="120" w:line="330" w:lineRule="exact"/>
        <w:ind w:firstLine="720"/>
        <w:jc w:val="both"/>
        <w:rPr>
          <w:rFonts w:eastAsia="Arial"/>
          <w:noProof/>
          <w:kern w:val="2"/>
          <w14:ligatures w14:val="standardContextual"/>
        </w:rPr>
      </w:pPr>
      <w:r>
        <w:rPr>
          <w:rFonts w:eastAsia="Arial"/>
          <w:noProof/>
          <w:kern w:val="2"/>
          <w14:ligatures w14:val="standardContextual"/>
        </w:rPr>
        <w:t>3.3.</w:t>
      </w:r>
      <w:r w:rsidRPr="003C7479">
        <w:rPr>
          <w:rFonts w:eastAsia="Arial"/>
          <w:noProof/>
          <w:kern w:val="2"/>
          <w14:ligatures w14:val="standardContextual"/>
        </w:rPr>
        <w:t xml:space="preserve"> Về mức hỗ trợ thiệt hại do dịch bệnh động vật</w:t>
      </w:r>
    </w:p>
    <w:p w14:paraId="1B4A4C55" w14:textId="184A7BF5" w:rsidR="00611198" w:rsidRDefault="000A6C7D" w:rsidP="000A6C7D">
      <w:pPr>
        <w:spacing w:before="120" w:line="330" w:lineRule="exact"/>
        <w:ind w:firstLine="720"/>
        <w:jc w:val="both"/>
        <w:rPr>
          <w:rFonts w:eastAsia="Arial"/>
          <w:noProof/>
          <w:kern w:val="2"/>
          <w14:ligatures w14:val="standardContextual"/>
        </w:rPr>
      </w:pPr>
      <w:r w:rsidRPr="003C7479">
        <w:rPr>
          <w:rFonts w:eastAsia="Arial"/>
          <w:noProof/>
          <w:kern w:val="2"/>
          <w14:ligatures w14:val="standardContextual"/>
        </w:rPr>
        <w:t xml:space="preserve">- Dự thảo Nghị quyết quy định mức hỗ trợ đối với cơ sở sản xuất động vật trên cạn, thủy sản và mức hỗ trợ đối với người tham gia khắc phục dịch bệnh động vật bằng mức hỗ trợ quy định tại Điều 6, Điều 7 Nghị định số 116/2025/NĐ-CP. Lý do: </w:t>
      </w:r>
      <w:r w:rsidR="00611198" w:rsidRPr="004E4419">
        <w:rPr>
          <w:rFonts w:eastAsia="Arial"/>
          <w:noProof/>
          <w:kern w:val="2"/>
          <w14:ligatures w14:val="standardContextual"/>
        </w:rPr>
        <w:t>Nghị định số 116/2025/NĐ-CP được Chính phủ ban hành ngày 05/6/2025 (có hiệu lực từ ngày 25/7/2025),</w:t>
      </w:r>
      <w:r w:rsidR="00611198">
        <w:rPr>
          <w:rFonts w:eastAsia="Arial"/>
          <w:noProof/>
          <w:kern w:val="2"/>
          <w14:ligatures w14:val="standardContextual"/>
        </w:rPr>
        <w:t xml:space="preserve"> do mới được ban hành, có hiệu lực</w:t>
      </w:r>
      <w:r w:rsidR="00611198" w:rsidRPr="004E4419">
        <w:rPr>
          <w:rFonts w:eastAsia="Arial"/>
          <w:noProof/>
          <w:kern w:val="2"/>
          <w14:ligatures w14:val="standardContextual"/>
        </w:rPr>
        <w:t xml:space="preserve"> nên mức hỗ trợ </w:t>
      </w:r>
      <w:r w:rsidR="00611198">
        <w:rPr>
          <w:rFonts w:eastAsia="Arial"/>
          <w:noProof/>
          <w:kern w:val="2"/>
          <w14:ligatures w14:val="standardContextual"/>
        </w:rPr>
        <w:t xml:space="preserve">quy định </w:t>
      </w:r>
      <w:r w:rsidR="00611198" w:rsidRPr="004E4419">
        <w:rPr>
          <w:rFonts w:eastAsia="Arial"/>
          <w:noProof/>
          <w:kern w:val="2"/>
          <w14:ligatures w14:val="standardContextual"/>
        </w:rPr>
        <w:t xml:space="preserve">tại Nghị định </w:t>
      </w:r>
      <w:r w:rsidR="00611198">
        <w:rPr>
          <w:rFonts w:eastAsia="Arial"/>
          <w:noProof/>
          <w:kern w:val="2"/>
          <w14:ligatures w14:val="standardContextual"/>
        </w:rPr>
        <w:t xml:space="preserve">vẫn </w:t>
      </w:r>
      <w:r w:rsidR="00611198" w:rsidRPr="004E4419">
        <w:rPr>
          <w:rFonts w:eastAsia="Arial"/>
          <w:noProof/>
          <w:kern w:val="2"/>
          <w14:ligatures w14:val="standardContextual"/>
        </w:rPr>
        <w:t>phù hợp với thực tế hiện nay</w:t>
      </w:r>
      <w:r w:rsidR="00611198">
        <w:rPr>
          <w:rFonts w:eastAsia="Arial"/>
          <w:noProof/>
          <w:kern w:val="2"/>
          <w14:ligatures w14:val="standardContextual"/>
        </w:rPr>
        <w:t xml:space="preserve"> trên địa bàn thành </w:t>
      </w:r>
      <w:r w:rsidR="00611198">
        <w:rPr>
          <w:rFonts w:eastAsia="Arial"/>
          <w:noProof/>
          <w:kern w:val="2"/>
          <w14:ligatures w14:val="standardContextual"/>
        </w:rPr>
        <w:lastRenderedPageBreak/>
        <w:t>phố</w:t>
      </w:r>
      <w:r w:rsidR="00611198">
        <w:rPr>
          <w:rFonts w:eastAsia="Arial"/>
          <w:noProof/>
          <w:kern w:val="2"/>
          <w:lang w:val="vi-VN"/>
          <w14:ligatures w14:val="standardContextual"/>
        </w:rPr>
        <w:t xml:space="preserve"> và phù hợp với quan điểm hỗ trợ một phần </w:t>
      </w:r>
      <w:r w:rsidR="00E84740">
        <w:rPr>
          <w:rFonts w:eastAsia="Arial"/>
          <w:noProof/>
          <w:kern w:val="2"/>
          <w:lang w:val="vi-VN"/>
          <w14:ligatures w14:val="standardContextual"/>
        </w:rPr>
        <w:t>thiệt hại do dịch bệnh động vật, hỗ trợ khôi phục</w:t>
      </w:r>
      <w:r w:rsidR="00611198">
        <w:rPr>
          <w:rFonts w:eastAsia="Arial"/>
          <w:noProof/>
          <w:kern w:val="2"/>
          <w:lang w:val="vi-VN"/>
          <w14:ligatures w14:val="standardContextual"/>
        </w:rPr>
        <w:t xml:space="preserve"> sản xuất </w:t>
      </w:r>
      <w:r w:rsidR="00E84740">
        <w:rPr>
          <w:rFonts w:eastAsia="Arial"/>
          <w:noProof/>
          <w:kern w:val="2"/>
          <w:lang w:val="vi-VN"/>
          <w14:ligatures w14:val="standardContextual"/>
        </w:rPr>
        <w:t>sau dịch</w:t>
      </w:r>
      <w:r w:rsidR="00611198">
        <w:rPr>
          <w:rFonts w:eastAsia="Arial"/>
          <w:noProof/>
          <w:kern w:val="2"/>
          <w14:ligatures w14:val="standardContextual"/>
        </w:rPr>
        <w:t>, không phải đền bù thiệt hại.</w:t>
      </w:r>
    </w:p>
    <w:p w14:paraId="646D468C" w14:textId="77777777" w:rsidR="000A6C7D" w:rsidRDefault="000A6C7D" w:rsidP="000A6C7D">
      <w:pPr>
        <w:spacing w:before="120" w:line="330" w:lineRule="exact"/>
        <w:ind w:firstLine="720"/>
        <w:jc w:val="both"/>
        <w:rPr>
          <w:rFonts w:eastAsia="Arial"/>
          <w:noProof/>
          <w:kern w:val="2"/>
          <w14:ligatures w14:val="standardContextual"/>
        </w:rPr>
      </w:pPr>
      <w:r w:rsidRPr="003C7479">
        <w:rPr>
          <w:rFonts w:eastAsia="Arial"/>
          <w:noProof/>
          <w:kern w:val="2"/>
          <w14:ligatures w14:val="standardContextual"/>
        </w:rPr>
        <w:t>- Dự thảo Nghị quyết quy định mức hỗ trợ đối với d</w:t>
      </w:r>
      <w:r w:rsidRPr="003C7479">
        <w:rPr>
          <w:rFonts w:eastAsia="Calibri"/>
          <w:szCs w:val="28"/>
          <w:lang w:val="vi-VN"/>
        </w:rPr>
        <w:t xml:space="preserve">oanh nghiệp </w:t>
      </w:r>
      <w:r w:rsidRPr="003C7479">
        <w:rPr>
          <w:rFonts w:eastAsia="Calibri"/>
          <w:szCs w:val="28"/>
        </w:rPr>
        <w:t>nhỏ và vừa</w:t>
      </w:r>
      <w:r w:rsidRPr="003C7479">
        <w:rPr>
          <w:rFonts w:eastAsia="Calibri"/>
          <w:szCs w:val="28"/>
          <w:lang w:val="vi-VN"/>
        </w:rPr>
        <w:t xml:space="preserve"> </w:t>
      </w:r>
      <w:r w:rsidRPr="003C7479">
        <w:rPr>
          <w:rFonts w:eastAsia="Calibri"/>
          <w:szCs w:val="28"/>
          <w:lang w:val="nl-NL"/>
        </w:rPr>
        <w:t>(</w:t>
      </w:r>
      <w:r w:rsidRPr="00E84740">
        <w:rPr>
          <w:rFonts w:eastAsia="Calibri"/>
          <w:i/>
          <w:iCs/>
          <w:szCs w:val="28"/>
          <w:lang w:val="nl-NL"/>
        </w:rPr>
        <w:t>không bao gồm các doanh nghiệp thuộc lực lượng vũ trang</w:t>
      </w:r>
      <w:r w:rsidRPr="003C7479">
        <w:rPr>
          <w:rFonts w:eastAsia="Calibri"/>
          <w:szCs w:val="28"/>
          <w:lang w:val="nl-NL"/>
        </w:rPr>
        <w:t xml:space="preserve">) có hoạt động chăn nuôi, nuôi trồng thủy sản, sản xuất, ương dưỡng giống thủy sản trên địa bàn </w:t>
      </w:r>
      <w:r>
        <w:rPr>
          <w:rFonts w:eastAsia="Calibri"/>
          <w:szCs w:val="28"/>
          <w:lang w:val="nl-NL"/>
        </w:rPr>
        <w:t xml:space="preserve">thành phố </w:t>
      </w:r>
      <w:r w:rsidRPr="003C7479">
        <w:rPr>
          <w:rFonts w:eastAsia="Calibri"/>
          <w:iCs/>
          <w:szCs w:val="28"/>
        </w:rPr>
        <w:t xml:space="preserve">bị thiệt hại do dịch bệnh động vật được hỗ trợ </w:t>
      </w:r>
      <w:r w:rsidRPr="003C7479">
        <w:rPr>
          <w:rFonts w:eastAsia="Calibri"/>
          <w:szCs w:val="28"/>
          <w:lang w:val="nl-NL"/>
        </w:rPr>
        <w:t>bằng mức hỗ trợ đối với cơ sở sản xuất</w:t>
      </w:r>
      <w:r w:rsidRPr="003C7479">
        <w:rPr>
          <w:rFonts w:eastAsia="Calibri"/>
          <w:iCs/>
          <w:szCs w:val="28"/>
        </w:rPr>
        <w:t xml:space="preserve"> và theo mức quy định Điều 6 </w:t>
      </w:r>
      <w:r w:rsidRPr="003C7479">
        <w:rPr>
          <w:rFonts w:eastAsia="Arial"/>
          <w:noProof/>
          <w:kern w:val="2"/>
          <w14:ligatures w14:val="standardContextual"/>
        </w:rPr>
        <w:t xml:space="preserve">Nghị định số 116/2025/NĐ-CP. </w:t>
      </w:r>
    </w:p>
    <w:p w14:paraId="65CF698D" w14:textId="4AA5822D" w:rsidR="000A6C7D" w:rsidRDefault="000A6C7D" w:rsidP="000A6C7D">
      <w:pPr>
        <w:spacing w:before="120" w:line="330" w:lineRule="exact"/>
        <w:ind w:firstLine="720"/>
        <w:jc w:val="both"/>
        <w:rPr>
          <w:rFonts w:eastAsia="Arial"/>
          <w:noProof/>
          <w:kern w:val="2"/>
          <w14:ligatures w14:val="standardContextual"/>
        </w:rPr>
      </w:pPr>
      <w:r w:rsidRPr="003C7479">
        <w:rPr>
          <w:rFonts w:eastAsia="Arial"/>
          <w:noProof/>
          <w:kern w:val="2"/>
          <w14:ligatures w14:val="standardContextual"/>
        </w:rPr>
        <w:t>Lý do:</w:t>
      </w:r>
      <w:r>
        <w:rPr>
          <w:rFonts w:eastAsia="Arial"/>
          <w:noProof/>
          <w:kern w:val="2"/>
          <w14:ligatures w14:val="standardContextual"/>
        </w:rPr>
        <w:t xml:space="preserve"> </w:t>
      </w:r>
      <w:r w:rsidRPr="004E4419">
        <w:rPr>
          <w:rFonts w:eastAsia="Calibri"/>
          <w:szCs w:val="28"/>
        </w:rPr>
        <w:t xml:space="preserve">Doanh nghiệp nhỏ và vừa nói chung, lĩnh vực chăn nuôi, thủy sản nói riêng đã và đang là thành phần có đóng góp quan trọng trong sự phát triển của ngành nông nghiệp. </w:t>
      </w:r>
      <w:r>
        <w:rPr>
          <w:rFonts w:eastAsia="Calibri"/>
          <w:szCs w:val="28"/>
        </w:rPr>
        <w:t>M</w:t>
      </w:r>
      <w:r w:rsidRPr="004E4419">
        <w:rPr>
          <w:rFonts w:eastAsia="Calibri"/>
          <w:szCs w:val="28"/>
        </w:rPr>
        <w:t xml:space="preserve">ặc dù </w:t>
      </w:r>
      <w:r>
        <w:rPr>
          <w:rFonts w:eastAsia="Calibri"/>
          <w:szCs w:val="28"/>
        </w:rPr>
        <w:t>các d</w:t>
      </w:r>
      <w:r w:rsidRPr="004E4419">
        <w:rPr>
          <w:rFonts w:eastAsia="Calibri"/>
          <w:szCs w:val="28"/>
        </w:rPr>
        <w:t>oanh nghiệp nhỏ và vừ</w:t>
      </w:r>
      <w:r>
        <w:rPr>
          <w:rFonts w:eastAsia="Calibri"/>
          <w:szCs w:val="28"/>
        </w:rPr>
        <w:t xml:space="preserve">a </w:t>
      </w:r>
      <w:r w:rsidRPr="004E4419">
        <w:rPr>
          <w:rFonts w:eastAsia="Calibri"/>
          <w:szCs w:val="28"/>
        </w:rPr>
        <w:t>được hỗ trợ theo pháp luật về hỗ trợ doanh nghiệp nhỏ và vừa, tuy nhiên phần lớn các doanh nghiệp nhỏ và vừa lĩnh vực chăn nuôi, thủy sản có năng lực, điều kiện, công nghệ sản xuất hạn chế, quy mô sản xuất, thực hành an toàn sinh học còn thấp, nên nguy cơ dịch bệnh vẫn cao, nhất là trong điều kiện</w:t>
      </w:r>
      <w:r w:rsidR="00A950FE">
        <w:rPr>
          <w:rFonts w:eastAsia="Calibri"/>
          <w:szCs w:val="28"/>
        </w:rPr>
        <w:t xml:space="preserve"> biến đổi khí hậu, mầm bệnh biến chủng</w:t>
      </w:r>
      <w:r w:rsidR="00E84740">
        <w:rPr>
          <w:rFonts w:eastAsia="Calibri"/>
          <w:szCs w:val="28"/>
          <w:lang w:val="vi-VN"/>
        </w:rPr>
        <w:t xml:space="preserve"> (vi rút Cúm gia cầm)</w:t>
      </w:r>
      <w:r w:rsidR="00A950FE">
        <w:rPr>
          <w:rFonts w:eastAsia="Calibri"/>
          <w:szCs w:val="28"/>
        </w:rPr>
        <w:t xml:space="preserve">, một số loại vắc xin chưa thực </w:t>
      </w:r>
      <w:r w:rsidRPr="004E4419">
        <w:rPr>
          <w:rFonts w:eastAsia="Calibri"/>
          <w:szCs w:val="28"/>
        </w:rPr>
        <w:t xml:space="preserve">có hiệu quả </w:t>
      </w:r>
      <w:r w:rsidR="00E84740">
        <w:rPr>
          <w:rFonts w:eastAsia="Calibri"/>
          <w:szCs w:val="28"/>
        </w:rPr>
        <w:t>cao</w:t>
      </w:r>
      <w:r w:rsidR="00E84740">
        <w:rPr>
          <w:rFonts w:eastAsia="Calibri"/>
          <w:szCs w:val="28"/>
          <w:lang w:val="vi-VN"/>
        </w:rPr>
        <w:t xml:space="preserve">, chưa sử dụng phòng bệnh được hết cho các loài động vật mẫm cảm như </w:t>
      </w:r>
      <w:r w:rsidR="00E84740">
        <w:rPr>
          <w:rFonts w:eastAsia="Calibri"/>
          <w:szCs w:val="28"/>
        </w:rPr>
        <w:t>vắc</w:t>
      </w:r>
      <w:r w:rsidR="00E84740">
        <w:rPr>
          <w:rFonts w:eastAsia="Calibri"/>
          <w:szCs w:val="28"/>
          <w:lang w:val="vi-VN"/>
        </w:rPr>
        <w:t xml:space="preserve"> xin D</w:t>
      </w:r>
      <w:r w:rsidRPr="004E4419">
        <w:rPr>
          <w:rFonts w:eastAsia="Calibri"/>
          <w:szCs w:val="28"/>
        </w:rPr>
        <w:t>ịch tả lợn Châu Phi.</w:t>
      </w:r>
    </w:p>
    <w:p w14:paraId="78CC9732" w14:textId="182F48DB" w:rsidR="000A6C7D" w:rsidRPr="003C7479" w:rsidRDefault="00A950FE" w:rsidP="000A6C7D">
      <w:pPr>
        <w:spacing w:before="120" w:line="330" w:lineRule="exact"/>
        <w:ind w:firstLine="720"/>
        <w:jc w:val="both"/>
        <w:rPr>
          <w:rFonts w:eastAsia="Calibri"/>
          <w:iCs/>
          <w:szCs w:val="28"/>
        </w:rPr>
      </w:pPr>
      <w:r>
        <w:rPr>
          <w:rFonts w:eastAsia="Calibri"/>
          <w:iCs/>
          <w:szCs w:val="28"/>
        </w:rPr>
        <w:t>3.4.</w:t>
      </w:r>
      <w:r w:rsidR="000A6C7D" w:rsidRPr="003C7479">
        <w:rPr>
          <w:rFonts w:eastAsia="Calibri"/>
          <w:iCs/>
          <w:szCs w:val="28"/>
        </w:rPr>
        <w:t xml:space="preserve"> Về quy định điều khoản chuyển tiếp</w:t>
      </w:r>
    </w:p>
    <w:p w14:paraId="5BD144AF" w14:textId="77777777" w:rsidR="000A6C7D" w:rsidRPr="003C7479" w:rsidRDefault="000A6C7D" w:rsidP="000A6C7D">
      <w:pPr>
        <w:spacing w:before="120" w:line="330" w:lineRule="exact"/>
        <w:ind w:firstLine="720"/>
        <w:jc w:val="both"/>
        <w:rPr>
          <w:rFonts w:eastAsia="Calibri"/>
          <w:szCs w:val="28"/>
        </w:rPr>
      </w:pPr>
      <w:r w:rsidRPr="003C7479">
        <w:rPr>
          <w:rFonts w:eastAsia="Calibri"/>
          <w:szCs w:val="28"/>
        </w:rPr>
        <w:t xml:space="preserve">- Dự thảo Nghị quyết kế thừa </w:t>
      </w:r>
      <w:r w:rsidRPr="003C7479">
        <w:rPr>
          <w:rFonts w:eastAsia="Calibri"/>
          <w:iCs/>
          <w:szCs w:val="28"/>
        </w:rPr>
        <w:t xml:space="preserve">điều khoản chuyển tiếp </w:t>
      </w:r>
      <w:r w:rsidRPr="003C7479">
        <w:rPr>
          <w:rFonts w:eastAsia="Calibri"/>
          <w:szCs w:val="28"/>
        </w:rPr>
        <w:t>theo quy định tại Điều 14 Nghị định số 116/2025/NĐ-CP.</w:t>
      </w:r>
    </w:p>
    <w:p w14:paraId="608620FA" w14:textId="77777777" w:rsidR="007003F9" w:rsidRDefault="000A6C7D" w:rsidP="000A6C7D">
      <w:pPr>
        <w:spacing w:before="120" w:line="330" w:lineRule="exact"/>
        <w:ind w:firstLine="720"/>
        <w:jc w:val="both"/>
        <w:rPr>
          <w:rFonts w:eastAsia="Calibri"/>
          <w:szCs w:val="28"/>
        </w:rPr>
      </w:pPr>
      <w:r w:rsidRPr="003C7479">
        <w:rPr>
          <w:rFonts w:eastAsia="Calibri"/>
          <w:szCs w:val="28"/>
        </w:rPr>
        <w:t>- Dự thảo Nghị quyết bổ sung quy định chuyển tiếp</w:t>
      </w:r>
      <w:r w:rsidR="007003F9">
        <w:rPr>
          <w:rFonts w:eastAsia="Calibri"/>
          <w:szCs w:val="28"/>
        </w:rPr>
        <w:t>:</w:t>
      </w:r>
    </w:p>
    <w:p w14:paraId="09980501" w14:textId="77777777" w:rsidR="007003F9" w:rsidRDefault="007003F9" w:rsidP="000A6C7D">
      <w:pPr>
        <w:spacing w:before="120" w:line="330" w:lineRule="exact"/>
        <w:ind w:firstLine="720"/>
        <w:jc w:val="both"/>
        <w:rPr>
          <w:rFonts w:eastAsia="Calibri"/>
          <w:szCs w:val="28"/>
        </w:rPr>
      </w:pPr>
      <w:r>
        <w:rPr>
          <w:rFonts w:eastAsia="Calibri"/>
          <w:szCs w:val="28"/>
        </w:rPr>
        <w:t>+ Đ</w:t>
      </w:r>
      <w:r w:rsidR="000A6C7D" w:rsidRPr="003C7479">
        <w:rPr>
          <w:rFonts w:eastAsia="Calibri"/>
          <w:szCs w:val="28"/>
        </w:rPr>
        <w:t xml:space="preserve">ối </w:t>
      </w:r>
      <w:r w:rsidR="00A950FE" w:rsidRPr="00A950FE">
        <w:rPr>
          <w:rFonts w:eastAsia="Calibri"/>
          <w:szCs w:val="28"/>
          <w:lang w:val="vi-VN"/>
        </w:rPr>
        <w:t>với hồ sơ đề nghị hỗ trợ thiệt hại do dịch bệnh động vật xảy ra trước ngày 25 tháng 7 năm 2025, đã được cơ quan chức năng có thẩm quyền tiếp nhận nhưng chưa thực hiện hỗ trợ, việc hỗ trợ thực hiện theo quy định tại Nghị định số </w:t>
      </w:r>
      <w:hyperlink r:id="rId8" w:tgtFrame="_blank" w:history="1">
        <w:r w:rsidR="00A950FE" w:rsidRPr="00A950FE">
          <w:rPr>
            <w:rFonts w:eastAsia="Calibri"/>
            <w:szCs w:val="28"/>
            <w:lang w:val="vi-VN"/>
          </w:rPr>
          <w:t>02/2017/NĐ-CP</w:t>
        </w:r>
      </w:hyperlink>
      <w:r w:rsidR="00A950FE" w:rsidRPr="00A950FE">
        <w:rPr>
          <w:rFonts w:eastAsia="Calibri"/>
          <w:szCs w:val="28"/>
          <w:lang w:val="vi-VN"/>
        </w:rPr>
        <w:t> ngày 09 tháng 01 năm 2017 của Chính phủ về cơ chế, chính sách hỗ trợ sản xuất nông nghiệp để khôi phục sản xuất vùng bị thiệt hại do thiên tai dịch bệnh</w:t>
      </w:r>
      <w:r>
        <w:rPr>
          <w:rFonts w:eastAsia="Calibri"/>
          <w:szCs w:val="28"/>
        </w:rPr>
        <w:t>.</w:t>
      </w:r>
    </w:p>
    <w:p w14:paraId="611E3AF1" w14:textId="77777777" w:rsidR="007003F9" w:rsidRDefault="007003F9" w:rsidP="007003F9">
      <w:pPr>
        <w:spacing w:before="120" w:line="330" w:lineRule="exact"/>
        <w:ind w:firstLine="567"/>
        <w:jc w:val="both"/>
        <w:rPr>
          <w:rFonts w:eastAsia="Calibri"/>
          <w:szCs w:val="28"/>
        </w:rPr>
      </w:pPr>
      <w:r>
        <w:rPr>
          <w:rFonts w:eastAsia="Calibri"/>
          <w:szCs w:val="28"/>
        </w:rPr>
        <w:t>+ Đ</w:t>
      </w:r>
      <w:r w:rsidR="00A950FE" w:rsidRPr="00A950FE">
        <w:rPr>
          <w:rFonts w:eastAsia="Calibri"/>
          <w:szCs w:val="28"/>
          <w:lang w:val="vi-VN"/>
        </w:rPr>
        <w:t>ối với hồ sơ đề nghị hỗ trợ công tác phòng, chống dịch bệnh động vật xảy ra trước ngày 25 tháng 7 năm 2025, đã được cơ quan chức năng có thẩm quyền tiếp nhận nhưng chưa thực hiện hỗ trợ, việc hỗ trợ thực hiện theo quy định tại Quyết định số </w:t>
      </w:r>
      <w:hyperlink r:id="rId9" w:tgtFrame="_blank" w:history="1">
        <w:r w:rsidR="00A950FE" w:rsidRPr="00A950FE">
          <w:rPr>
            <w:rFonts w:eastAsia="Calibri"/>
            <w:szCs w:val="28"/>
            <w:lang w:val="vi-VN"/>
          </w:rPr>
          <w:t>719/QĐ-TTg</w:t>
        </w:r>
      </w:hyperlink>
      <w:r w:rsidR="00A950FE" w:rsidRPr="00A950FE">
        <w:rPr>
          <w:rFonts w:eastAsia="Calibri"/>
          <w:szCs w:val="28"/>
          <w:lang w:val="vi-VN"/>
        </w:rPr>
        <w:t> ngày 05 tháng 6 năm 2008 của Thủ tướng Chính phủ về chính sách hỗ trợ phòng, chống dịch bệnh gia súc, gia cầm và Quyết định số </w:t>
      </w:r>
      <w:hyperlink r:id="rId10" w:tgtFrame="_blank" w:history="1">
        <w:r w:rsidR="00A950FE" w:rsidRPr="00A950FE">
          <w:rPr>
            <w:rFonts w:eastAsia="Calibri"/>
            <w:szCs w:val="28"/>
            <w:lang w:val="vi-VN"/>
          </w:rPr>
          <w:t>1442/QĐ-TTg</w:t>
        </w:r>
      </w:hyperlink>
      <w:r w:rsidR="00A950FE" w:rsidRPr="00A950FE">
        <w:rPr>
          <w:rFonts w:eastAsia="Calibri"/>
          <w:szCs w:val="28"/>
          <w:lang w:val="vi-VN"/>
        </w:rPr>
        <w:t> ngày 23 tháng 8 năm 2011 của Thủ tướng Chính phủ về sửa đổi, bổ sung một số điều của Quyết định số </w:t>
      </w:r>
      <w:hyperlink r:id="rId11" w:tgtFrame="_blank" w:history="1">
        <w:r w:rsidR="00A950FE" w:rsidRPr="00A950FE">
          <w:rPr>
            <w:rFonts w:eastAsia="Calibri"/>
            <w:szCs w:val="28"/>
            <w:lang w:val="vi-VN"/>
          </w:rPr>
          <w:t>719/QĐ-TTg</w:t>
        </w:r>
      </w:hyperlink>
      <w:r w:rsidR="00A950FE" w:rsidRPr="00A950FE">
        <w:rPr>
          <w:rFonts w:eastAsia="Calibri"/>
          <w:szCs w:val="28"/>
          <w:lang w:val="vi-VN"/>
        </w:rPr>
        <w:t> ngày 05 tháng 6 năm 2008 về chính sách hỗ trợ phòng, chống dịch bệnh gia súc, gia cầm</w:t>
      </w:r>
      <w:r>
        <w:rPr>
          <w:rFonts w:eastAsia="Calibri"/>
          <w:szCs w:val="28"/>
        </w:rPr>
        <w:t>.</w:t>
      </w:r>
    </w:p>
    <w:p w14:paraId="639B45B0" w14:textId="18AE61F9" w:rsidR="007003F9" w:rsidRPr="007003F9" w:rsidRDefault="007003F9" w:rsidP="007003F9">
      <w:pPr>
        <w:spacing w:before="120" w:line="330" w:lineRule="exact"/>
        <w:ind w:firstLine="567"/>
        <w:jc w:val="both"/>
        <w:rPr>
          <w:rFonts w:eastAsia="Calibri"/>
          <w:szCs w:val="28"/>
          <w:lang w:val="vi-VN"/>
        </w:rPr>
      </w:pPr>
      <w:r>
        <w:rPr>
          <w:rFonts w:eastAsia="Calibri"/>
          <w:szCs w:val="28"/>
        </w:rPr>
        <w:t xml:space="preserve">+ </w:t>
      </w:r>
      <w:r w:rsidRPr="007003F9">
        <w:rPr>
          <w:rFonts w:eastAsia="Calibri"/>
          <w:szCs w:val="28"/>
          <w:lang w:val="vi-VN"/>
        </w:rPr>
        <w:t xml:space="preserve">Đối với hồ sơ đề nghị hỗ trợ thiệt hại do dịch bệnh động vật xảy ra từ ngày 25 tháng 7 năm 2025, hồ sơ đề nghị hỗ trợ công tác phòng, chống dịch bệnh động vật (không bao gồm đối tượng hỗ trợ là doanh nghiệp nhỏ và vừa) đã được cơ quan chức năng có thẩm quyền tiếp nhận nhưng chưa thực hiện hỗ trợ kể từ ngày 25 tháng 7 năm 2025 đến ngày Nghị quyết này có hiệu lực thi hành, việc hỗ trợ </w:t>
      </w:r>
      <w:r w:rsidRPr="007003F9">
        <w:rPr>
          <w:rFonts w:eastAsia="Calibri"/>
          <w:szCs w:val="28"/>
          <w:lang w:val="vi-VN"/>
        </w:rPr>
        <w:lastRenderedPageBreak/>
        <w:t>thực hiện theo quy định tại Nghị định số 116/2025/NĐ-CP ngày 05 tháng 6 năm 2025 của Chính phủ quy định về chính sách hỗ trợ khắc phục dịch bệnh động vật</w:t>
      </w:r>
    </w:p>
    <w:p w14:paraId="0644E098" w14:textId="0E107E1D" w:rsidR="000A6C7D" w:rsidRDefault="007003F9" w:rsidP="000A6C7D">
      <w:pPr>
        <w:spacing w:before="120" w:line="330" w:lineRule="exact"/>
        <w:ind w:firstLine="720"/>
        <w:jc w:val="both"/>
        <w:rPr>
          <w:rFonts w:eastAsia="Calibri"/>
          <w:szCs w:val="28"/>
        </w:rPr>
      </w:pPr>
      <w:r>
        <w:rPr>
          <w:rFonts w:eastAsia="Calibri"/>
          <w:szCs w:val="28"/>
        </w:rPr>
        <w:t>- L</w:t>
      </w:r>
      <w:r w:rsidR="000A6C7D">
        <w:rPr>
          <w:rFonts w:eastAsia="Calibri"/>
          <w:szCs w:val="28"/>
        </w:rPr>
        <w:t>ý do</w:t>
      </w:r>
      <w:r>
        <w:rPr>
          <w:rFonts w:eastAsia="Calibri"/>
          <w:szCs w:val="28"/>
        </w:rPr>
        <w:t xml:space="preserve"> đề xuất bổ sung </w:t>
      </w:r>
      <w:r w:rsidR="006D795A">
        <w:rPr>
          <w:rFonts w:eastAsia="Calibri"/>
          <w:szCs w:val="28"/>
        </w:rPr>
        <w:t>quy định chuyển tiếp</w:t>
      </w:r>
      <w:r w:rsidR="000A6C7D">
        <w:rPr>
          <w:rFonts w:eastAsia="Calibri"/>
          <w:szCs w:val="28"/>
        </w:rPr>
        <w:t>:</w:t>
      </w:r>
    </w:p>
    <w:p w14:paraId="519F5BFB" w14:textId="552CBB97" w:rsidR="007003F9" w:rsidRPr="006459A7" w:rsidRDefault="007003F9" w:rsidP="007003F9">
      <w:pPr>
        <w:spacing w:before="120" w:line="330" w:lineRule="exact"/>
        <w:ind w:firstLine="720"/>
        <w:jc w:val="both"/>
        <w:rPr>
          <w:rFonts w:eastAsia="Calibri"/>
          <w:spacing w:val="-2"/>
          <w:szCs w:val="28"/>
        </w:rPr>
      </w:pPr>
      <w:r>
        <w:rPr>
          <w:rFonts w:eastAsia="Calibri"/>
          <w:szCs w:val="28"/>
        </w:rPr>
        <w:t>+ Trong 9 tháng đầu năm 2025, trên địa bàn thành phố đã xảy ra 02 ổ dịch: Ổ dịch</w:t>
      </w:r>
      <w:r w:rsidRPr="007003F9">
        <w:rPr>
          <w:rFonts w:eastAsia="Calibri"/>
          <w:szCs w:val="28"/>
        </w:rPr>
        <w:t xml:space="preserve"> Cúm gia cầm</w:t>
      </w:r>
      <w:r>
        <w:rPr>
          <w:rFonts w:eastAsia="Calibri"/>
          <w:szCs w:val="28"/>
        </w:rPr>
        <w:t xml:space="preserve"> (ngày</w:t>
      </w:r>
      <w:r w:rsidRPr="007003F9">
        <w:rPr>
          <w:rFonts w:eastAsia="Calibri"/>
          <w:szCs w:val="28"/>
        </w:rPr>
        <w:t xml:space="preserve"> 21/6/2025</w:t>
      </w:r>
      <w:r>
        <w:rPr>
          <w:rFonts w:eastAsia="Calibri"/>
          <w:szCs w:val="28"/>
        </w:rPr>
        <w:t>)</w:t>
      </w:r>
      <w:r w:rsidRPr="007003F9">
        <w:rPr>
          <w:rFonts w:eastAsia="Calibri"/>
          <w:szCs w:val="28"/>
        </w:rPr>
        <w:t>,</w:t>
      </w:r>
      <w:r>
        <w:rPr>
          <w:rFonts w:eastAsia="Calibri"/>
          <w:szCs w:val="28"/>
        </w:rPr>
        <w:t xml:space="preserve"> </w:t>
      </w:r>
      <w:r w:rsidRPr="007003F9">
        <w:rPr>
          <w:rFonts w:eastAsia="Calibri"/>
          <w:szCs w:val="28"/>
        </w:rPr>
        <w:t>số gia cầm tiêu huỷ 2.118 con, trọng lượng tiêu huỷ 3.812,4kg</w:t>
      </w:r>
      <w:r>
        <w:rPr>
          <w:rFonts w:eastAsia="Calibri"/>
          <w:szCs w:val="28"/>
        </w:rPr>
        <w:t>; ổ Dịch tả lợn Châu Phi (ngày 26/7/2025), số lợn buộc tiêu hủy 163 con, trọng lượng lợn tiêu hủy</w:t>
      </w:r>
      <w:r w:rsidRPr="007003F9">
        <w:rPr>
          <w:rFonts w:eastAsia="Calibri"/>
          <w:szCs w:val="28"/>
        </w:rPr>
        <w:t xml:space="preserve"> 7.319 </w:t>
      </w:r>
      <w:r>
        <w:rPr>
          <w:rFonts w:eastAsia="Calibri"/>
          <w:szCs w:val="28"/>
        </w:rPr>
        <w:t>kg</w:t>
      </w:r>
      <w:r w:rsidRPr="007003F9">
        <w:rPr>
          <w:rFonts w:eastAsia="Calibri"/>
          <w:szCs w:val="28"/>
        </w:rPr>
        <w:t>.</w:t>
      </w:r>
      <w:r>
        <w:rPr>
          <w:rFonts w:eastAsia="Calibri"/>
          <w:szCs w:val="28"/>
        </w:rPr>
        <w:t xml:space="preserve"> </w:t>
      </w:r>
      <w:r w:rsidRPr="006459A7">
        <w:rPr>
          <w:rFonts w:eastAsia="Calibri"/>
          <w:spacing w:val="-2"/>
          <w:szCs w:val="28"/>
        </w:rPr>
        <w:t xml:space="preserve">Do vậy, rất cần thiết có quy định chuyển tiếp để đảm bảo công bằng, không có khoảng trống chính sách, kịp thời hỗ trợ cho cơ sở sản xuất bị thiệt hại để khôi phục sản xuất sau dịch bệnh trong giai đoạn </w:t>
      </w:r>
      <w:r>
        <w:rPr>
          <w:rFonts w:eastAsia="Calibri"/>
          <w:spacing w:val="-2"/>
          <w:szCs w:val="28"/>
        </w:rPr>
        <w:t>trước và sau khi</w:t>
      </w:r>
      <w:r w:rsidRPr="006459A7">
        <w:rPr>
          <w:rFonts w:eastAsia="Calibri"/>
          <w:spacing w:val="-2"/>
          <w:szCs w:val="28"/>
        </w:rPr>
        <w:t xml:space="preserve"> Nghị định số 116/2025/NĐ-CP có hiệu lực thi hành đến thời điểm Nghị quyết của </w:t>
      </w:r>
      <w:r>
        <w:rPr>
          <w:rFonts w:eastAsia="Calibri"/>
          <w:spacing w:val="-2"/>
          <w:szCs w:val="28"/>
        </w:rPr>
        <w:t>Hội đồng nhân dân thành phố</w:t>
      </w:r>
      <w:r w:rsidRPr="006459A7">
        <w:rPr>
          <w:rFonts w:eastAsia="Calibri"/>
          <w:spacing w:val="-2"/>
          <w:szCs w:val="28"/>
        </w:rPr>
        <w:t xml:space="preserve"> được thông qua, có hiệu lực.</w:t>
      </w:r>
    </w:p>
    <w:p w14:paraId="1B68D3BB" w14:textId="039193C8" w:rsidR="000A6C7D" w:rsidRPr="009774B4" w:rsidRDefault="006D795A" w:rsidP="000A6C7D">
      <w:pPr>
        <w:spacing w:before="120" w:line="330" w:lineRule="exact"/>
        <w:ind w:firstLine="720"/>
        <w:jc w:val="both"/>
        <w:rPr>
          <w:rFonts w:eastAsia="Calibri"/>
          <w:szCs w:val="28"/>
        </w:rPr>
      </w:pPr>
      <w:r>
        <w:rPr>
          <w:rFonts w:eastAsia="Calibri"/>
          <w:szCs w:val="28"/>
        </w:rPr>
        <w:t xml:space="preserve">+ </w:t>
      </w:r>
      <w:r w:rsidR="000A6C7D" w:rsidRPr="009774B4">
        <w:rPr>
          <w:rFonts w:eastAsia="Calibri"/>
          <w:szCs w:val="28"/>
        </w:rPr>
        <w:t>Nghị định số 116/2025/NĐ-CP có hiệu lực thi hành từ ngày 25</w:t>
      </w:r>
      <w:r w:rsidR="00A950FE">
        <w:rPr>
          <w:rFonts w:eastAsia="Calibri"/>
          <w:szCs w:val="28"/>
        </w:rPr>
        <w:t xml:space="preserve"> tháng </w:t>
      </w:r>
      <w:r w:rsidR="000A6C7D" w:rsidRPr="009774B4">
        <w:rPr>
          <w:rFonts w:eastAsia="Calibri"/>
          <w:szCs w:val="28"/>
        </w:rPr>
        <w:t>7</w:t>
      </w:r>
      <w:r w:rsidR="00A950FE">
        <w:rPr>
          <w:rFonts w:eastAsia="Calibri"/>
          <w:szCs w:val="28"/>
        </w:rPr>
        <w:t xml:space="preserve"> năm </w:t>
      </w:r>
      <w:r w:rsidR="000A6C7D" w:rsidRPr="009774B4">
        <w:rPr>
          <w:rFonts w:eastAsia="Calibri"/>
          <w:szCs w:val="28"/>
        </w:rPr>
        <w:t>2025, tuy nhiên Nghị định cũng quy định trách nhiệm của UBND cấp tỉnh trình HĐND cùng cấp quyết định cụ thể mức hỗ trợ các đối tượng. Như vậy, để áp dụng chính sách hỗ trợ theo Nghị định số 116/2025/NĐ-CP thì cần thiết phải được H</w:t>
      </w:r>
      <w:r w:rsidR="00A950FE">
        <w:rPr>
          <w:rFonts w:eastAsia="Calibri"/>
          <w:szCs w:val="28"/>
        </w:rPr>
        <w:t>ội đồng nhân dân</w:t>
      </w:r>
      <w:r w:rsidR="000A6C7D" w:rsidRPr="009774B4">
        <w:rPr>
          <w:rFonts w:eastAsia="Calibri"/>
          <w:szCs w:val="28"/>
        </w:rPr>
        <w:t xml:space="preserve"> </w:t>
      </w:r>
      <w:r w:rsidR="00A950FE">
        <w:rPr>
          <w:rFonts w:eastAsia="Calibri"/>
          <w:szCs w:val="28"/>
        </w:rPr>
        <w:t xml:space="preserve">thành phố </w:t>
      </w:r>
      <w:r w:rsidR="000A6C7D" w:rsidRPr="009774B4">
        <w:rPr>
          <w:rFonts w:eastAsia="Calibri"/>
          <w:szCs w:val="28"/>
        </w:rPr>
        <w:t>ban hành Nghị quyết quy định về mức hỗ trợ áp dụng trên địa bàn t</w:t>
      </w:r>
      <w:r w:rsidR="00A950FE">
        <w:rPr>
          <w:rFonts w:eastAsia="Calibri"/>
          <w:szCs w:val="28"/>
        </w:rPr>
        <w:t>hành phố</w:t>
      </w:r>
      <w:r w:rsidR="000A6C7D" w:rsidRPr="009774B4">
        <w:rPr>
          <w:rFonts w:eastAsia="Calibri"/>
          <w:szCs w:val="28"/>
        </w:rPr>
        <w:t xml:space="preserve">. </w:t>
      </w:r>
    </w:p>
    <w:p w14:paraId="59D734CC" w14:textId="218228A5" w:rsidR="000A6C7D" w:rsidRPr="009774B4" w:rsidRDefault="000A6C7D" w:rsidP="000A6C7D">
      <w:pPr>
        <w:spacing w:before="120" w:line="330" w:lineRule="exact"/>
        <w:ind w:firstLine="720"/>
        <w:jc w:val="both"/>
        <w:rPr>
          <w:rFonts w:eastAsia="Calibri"/>
          <w:szCs w:val="28"/>
        </w:rPr>
      </w:pPr>
      <w:r w:rsidRPr="009774B4">
        <w:rPr>
          <w:rFonts w:eastAsia="Calibri"/>
          <w:szCs w:val="28"/>
        </w:rPr>
        <w:t xml:space="preserve">+ Căn cứ khoản 1 Điều 55 Luật Ban hành văn bản quy phạm pháp luật số 64/2025/QH15 và đảm bảo không để gián đoạn chính sách, Sở Nông nghiệp và Môi trường đề xuất trong dự thảo Nghị quyết có quy định chuyển tiếp cho giai đoạn </w:t>
      </w:r>
      <w:r w:rsidR="006D795A">
        <w:rPr>
          <w:rFonts w:eastAsia="Calibri"/>
          <w:szCs w:val="28"/>
        </w:rPr>
        <w:t>các ổ dịch xảy ra trước ngày 25 tháng 7 năm 2025 và từ ngày 25 tháng 7 năm 2025 (ngày</w:t>
      </w:r>
      <w:r w:rsidRPr="009774B4">
        <w:rPr>
          <w:rFonts w:eastAsia="Calibri"/>
          <w:szCs w:val="28"/>
        </w:rPr>
        <w:t xml:space="preserve"> Nghị định số 116/2025/NĐ-CP có hiệu lực thi hành</w:t>
      </w:r>
      <w:r w:rsidR="006D795A">
        <w:rPr>
          <w:rFonts w:eastAsia="Calibri"/>
          <w:szCs w:val="28"/>
        </w:rPr>
        <w:t>)</w:t>
      </w:r>
      <w:r w:rsidRPr="009774B4">
        <w:rPr>
          <w:rFonts w:eastAsia="Calibri"/>
          <w:szCs w:val="28"/>
        </w:rPr>
        <w:t xml:space="preserve"> đến ngày Nghị quyết của </w:t>
      </w:r>
      <w:r w:rsidR="006D795A">
        <w:rPr>
          <w:rFonts w:eastAsia="Calibri"/>
          <w:szCs w:val="28"/>
        </w:rPr>
        <w:t>Hội đồng nhân dân thành phố</w:t>
      </w:r>
      <w:r w:rsidRPr="009774B4">
        <w:rPr>
          <w:rFonts w:eastAsia="Calibri"/>
          <w:szCs w:val="28"/>
        </w:rPr>
        <w:t xml:space="preserve"> quy định mức hỗ trợ khắc phục dịch bệnh động vật trên địa bàn t</w:t>
      </w:r>
      <w:r w:rsidR="006D795A">
        <w:rPr>
          <w:rFonts w:eastAsia="Calibri"/>
          <w:szCs w:val="28"/>
        </w:rPr>
        <w:t xml:space="preserve">hành phố Hải Phòng </w:t>
      </w:r>
      <w:r w:rsidRPr="009774B4">
        <w:rPr>
          <w:rFonts w:eastAsia="Calibri"/>
          <w:szCs w:val="28"/>
        </w:rPr>
        <w:t>có hiệu lực thi hành.</w:t>
      </w:r>
    </w:p>
    <w:p w14:paraId="34DA8EF7" w14:textId="595655A6" w:rsidR="00716763" w:rsidRPr="00C46856" w:rsidRDefault="00716763" w:rsidP="00C92451">
      <w:pPr>
        <w:pStyle w:val="BodyTextIndent"/>
        <w:spacing w:after="120" w:line="360" w:lineRule="exact"/>
        <w:ind w:firstLine="624"/>
        <w:rPr>
          <w:rFonts w:ascii="Times New Roman" w:eastAsiaTheme="minorHAnsi" w:hAnsi="Times New Roman"/>
          <w:b/>
          <w:szCs w:val="26"/>
          <w:lang w:val="vi" w:eastAsia="en-US"/>
        </w:rPr>
      </w:pPr>
      <w:r w:rsidRPr="00C46856">
        <w:rPr>
          <w:rFonts w:ascii="Times New Roman" w:eastAsiaTheme="minorHAnsi" w:hAnsi="Times New Roman"/>
          <w:b/>
          <w:szCs w:val="26"/>
          <w:lang w:val="vi" w:eastAsia="en-US"/>
        </w:rPr>
        <w:t>V. DỰ KIẾN NGUỒN LỰC, ĐIỀU KIỆN ĐẢM BẢO CHO VIỆC THI HÀNH VĂN BẢN VÀ THỜI GIAN TRÌNH HỘI ĐỒNG NHÂN DÂN THÀNH PHỐ THÔNG QUA</w:t>
      </w:r>
    </w:p>
    <w:p w14:paraId="3FAB7B83" w14:textId="77777777" w:rsidR="00716763" w:rsidRPr="00C46856" w:rsidRDefault="00716763" w:rsidP="00C92451">
      <w:pPr>
        <w:pStyle w:val="BodyTextIndent"/>
        <w:spacing w:after="120" w:line="360" w:lineRule="exact"/>
        <w:ind w:firstLine="624"/>
        <w:rPr>
          <w:rFonts w:ascii="Times New Roman" w:eastAsiaTheme="minorHAnsi" w:hAnsi="Times New Roman"/>
          <w:b/>
          <w:sz w:val="28"/>
          <w:szCs w:val="28"/>
          <w:lang w:val="vi" w:eastAsia="en-US"/>
        </w:rPr>
      </w:pPr>
      <w:r w:rsidRPr="00C46856">
        <w:rPr>
          <w:rFonts w:ascii="Times New Roman" w:eastAsiaTheme="minorHAnsi" w:hAnsi="Times New Roman"/>
          <w:b/>
          <w:sz w:val="28"/>
          <w:szCs w:val="28"/>
          <w:lang w:val="vi" w:eastAsia="en-US"/>
        </w:rPr>
        <w:t>1. Dự kiến nguồn lực</w:t>
      </w:r>
    </w:p>
    <w:p w14:paraId="2E0872AC" w14:textId="4AFAFAF0" w:rsidR="006D795A" w:rsidRPr="003C7479" w:rsidRDefault="006D795A" w:rsidP="006D795A">
      <w:pPr>
        <w:spacing w:before="120" w:line="330" w:lineRule="exact"/>
        <w:ind w:firstLine="720"/>
        <w:jc w:val="both"/>
        <w:rPr>
          <w:rFonts w:eastAsia="Arial"/>
          <w:noProof/>
          <w:kern w:val="2"/>
          <w14:ligatures w14:val="standardContextual"/>
        </w:rPr>
      </w:pPr>
      <w:r w:rsidRPr="003C7479">
        <w:rPr>
          <w:rFonts w:eastAsia="Arial"/>
          <w:noProof/>
          <w:kern w:val="2"/>
          <w14:ligatures w14:val="standardContextual"/>
        </w:rPr>
        <w:t>Nguồn ngân sách trung ương, ngân sách địa phương và các nguồn tài chính hợp pháp khác theo quy định của pháp luật (quy định tại khoản 1 Điều 8 Nghị định số 116/2025/NĐ-CP</w:t>
      </w:r>
      <w:r>
        <w:rPr>
          <w:rFonts w:eastAsia="Arial"/>
          <w:noProof/>
          <w:kern w:val="2"/>
          <w14:ligatures w14:val="standardContextual"/>
        </w:rPr>
        <w:t xml:space="preserve"> ngày 05 tháng 6 năm 2025 của Chính phủ</w:t>
      </w:r>
      <w:r w:rsidRPr="003C7479">
        <w:rPr>
          <w:rFonts w:eastAsia="Arial"/>
          <w:noProof/>
          <w:kern w:val="2"/>
          <w14:ligatures w14:val="standardContextual"/>
        </w:rPr>
        <w:t>).</w:t>
      </w:r>
    </w:p>
    <w:p w14:paraId="7DBFC2F1" w14:textId="77777777" w:rsidR="00716763" w:rsidRPr="00C46856" w:rsidRDefault="00173595" w:rsidP="00C92451">
      <w:pPr>
        <w:pStyle w:val="BodyTextIndent"/>
        <w:spacing w:after="120" w:line="360" w:lineRule="exact"/>
        <w:ind w:firstLine="624"/>
        <w:rPr>
          <w:rFonts w:ascii="Times New Roman" w:eastAsiaTheme="minorHAnsi" w:hAnsi="Times New Roman"/>
          <w:b/>
          <w:sz w:val="28"/>
          <w:szCs w:val="28"/>
          <w:lang w:val="vi" w:eastAsia="en-US"/>
        </w:rPr>
      </w:pPr>
      <w:r w:rsidRPr="00C46856">
        <w:rPr>
          <w:rFonts w:ascii="Times New Roman" w:eastAsiaTheme="minorHAnsi" w:hAnsi="Times New Roman"/>
          <w:b/>
          <w:sz w:val="28"/>
          <w:szCs w:val="28"/>
          <w:lang w:val="vi" w:eastAsia="en-US"/>
        </w:rPr>
        <w:t>2</w:t>
      </w:r>
      <w:r w:rsidR="00716763" w:rsidRPr="00C46856">
        <w:rPr>
          <w:rFonts w:ascii="Times New Roman" w:eastAsiaTheme="minorHAnsi" w:hAnsi="Times New Roman"/>
          <w:b/>
          <w:sz w:val="28"/>
          <w:szCs w:val="28"/>
          <w:lang w:val="vi" w:eastAsia="en-US"/>
        </w:rPr>
        <w:t>. Thời gian trình Hội đồng nhân dân thành phố thông qua</w:t>
      </w:r>
    </w:p>
    <w:p w14:paraId="40A69402" w14:textId="3B0C1EEB" w:rsidR="00716763" w:rsidRPr="00C46856" w:rsidRDefault="00716763" w:rsidP="00C92451">
      <w:pPr>
        <w:pStyle w:val="BodyTextIndent"/>
        <w:spacing w:after="120" w:line="36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 xml:space="preserve">Kỳ họp thường lệ </w:t>
      </w:r>
      <w:r w:rsidR="00786119" w:rsidRPr="00C46856">
        <w:rPr>
          <w:rFonts w:ascii="Times New Roman" w:eastAsiaTheme="minorHAnsi" w:hAnsi="Times New Roman"/>
          <w:sz w:val="28"/>
          <w:szCs w:val="28"/>
          <w:lang w:val="en-US" w:eastAsia="en-US"/>
        </w:rPr>
        <w:t>cuối</w:t>
      </w:r>
      <w:r w:rsidRPr="00C46856">
        <w:rPr>
          <w:rFonts w:ascii="Times New Roman" w:eastAsiaTheme="minorHAnsi" w:hAnsi="Times New Roman"/>
          <w:sz w:val="28"/>
          <w:szCs w:val="28"/>
          <w:lang w:val="vi" w:eastAsia="en-US"/>
        </w:rPr>
        <w:t xml:space="preserve"> năm 2025</w:t>
      </w:r>
      <w:r w:rsidR="00173595" w:rsidRPr="00C46856">
        <w:rPr>
          <w:rFonts w:ascii="Times New Roman" w:eastAsiaTheme="minorHAnsi" w:hAnsi="Times New Roman"/>
          <w:sz w:val="28"/>
          <w:szCs w:val="28"/>
          <w:lang w:val="vi" w:eastAsia="en-US"/>
        </w:rPr>
        <w:t xml:space="preserve"> </w:t>
      </w:r>
      <w:r w:rsidRPr="00C46856">
        <w:rPr>
          <w:rFonts w:ascii="Times New Roman" w:eastAsiaTheme="minorHAnsi" w:hAnsi="Times New Roman"/>
          <w:sz w:val="28"/>
          <w:szCs w:val="28"/>
          <w:lang w:val="vi" w:eastAsia="en-US"/>
        </w:rPr>
        <w:t>của Hội đồng nhân dân thành phố khóa XVI</w:t>
      </w:r>
      <w:r w:rsidR="00173595" w:rsidRPr="00C46856">
        <w:rPr>
          <w:rFonts w:ascii="Times New Roman" w:eastAsiaTheme="minorHAnsi" w:hAnsi="Times New Roman"/>
          <w:sz w:val="28"/>
          <w:szCs w:val="28"/>
          <w:lang w:val="vi" w:eastAsia="en-US"/>
        </w:rPr>
        <w:t xml:space="preserve"> (dự kiến tháng </w:t>
      </w:r>
      <w:r w:rsidR="00786119" w:rsidRPr="00C46856">
        <w:rPr>
          <w:rFonts w:ascii="Times New Roman" w:eastAsiaTheme="minorHAnsi" w:hAnsi="Times New Roman"/>
          <w:sz w:val="28"/>
          <w:szCs w:val="28"/>
          <w:lang w:val="en-US" w:eastAsia="en-US"/>
        </w:rPr>
        <w:t>12</w:t>
      </w:r>
      <w:r w:rsidR="00173595" w:rsidRPr="00C46856">
        <w:rPr>
          <w:rFonts w:ascii="Times New Roman" w:eastAsiaTheme="minorHAnsi" w:hAnsi="Times New Roman"/>
          <w:sz w:val="28"/>
          <w:szCs w:val="28"/>
          <w:lang w:val="vi" w:eastAsia="en-US"/>
        </w:rPr>
        <w:t xml:space="preserve"> năm 2025).</w:t>
      </w:r>
    </w:p>
    <w:p w14:paraId="5188DF53" w14:textId="77777777" w:rsidR="00716763" w:rsidRPr="00C46856" w:rsidRDefault="00173595" w:rsidP="00C92451">
      <w:pPr>
        <w:pStyle w:val="BodyTextIndent"/>
        <w:spacing w:after="120" w:line="360" w:lineRule="exact"/>
        <w:ind w:firstLine="624"/>
        <w:rPr>
          <w:rFonts w:ascii="Times New Roman" w:eastAsiaTheme="minorHAnsi" w:hAnsi="Times New Roman"/>
          <w:b/>
          <w:i/>
          <w:sz w:val="28"/>
          <w:szCs w:val="28"/>
          <w:lang w:val="vi" w:eastAsia="en-US"/>
        </w:rPr>
      </w:pPr>
      <w:r w:rsidRPr="00C46856">
        <w:rPr>
          <w:rFonts w:ascii="Times New Roman" w:eastAsiaTheme="minorHAnsi" w:hAnsi="Times New Roman"/>
          <w:b/>
          <w:i/>
          <w:sz w:val="28"/>
          <w:szCs w:val="28"/>
          <w:lang w:val="vi" w:eastAsia="en-US"/>
        </w:rPr>
        <w:t xml:space="preserve">* </w:t>
      </w:r>
      <w:r w:rsidR="00716763" w:rsidRPr="00C46856">
        <w:rPr>
          <w:rFonts w:ascii="Times New Roman" w:eastAsiaTheme="minorHAnsi" w:hAnsi="Times New Roman"/>
          <w:b/>
          <w:i/>
          <w:sz w:val="28"/>
          <w:szCs w:val="28"/>
          <w:lang w:val="vi" w:eastAsia="en-US"/>
        </w:rPr>
        <w:t>Hồ sơ gửi kèm gồm:</w:t>
      </w:r>
    </w:p>
    <w:p w14:paraId="7561A71F" w14:textId="6702F952" w:rsidR="00AF0BE3" w:rsidRPr="00C46856" w:rsidRDefault="00AF0BE3" w:rsidP="00AF0BE3">
      <w:pPr>
        <w:pStyle w:val="BodyTextIndent"/>
        <w:spacing w:after="120" w:line="360" w:lineRule="exact"/>
        <w:ind w:firstLine="624"/>
        <w:rPr>
          <w:rFonts w:ascii="Times New Roman" w:eastAsiaTheme="minorHAnsi" w:hAnsi="Times New Roman"/>
          <w:sz w:val="28"/>
          <w:szCs w:val="28"/>
          <w:lang w:val="vi" w:eastAsia="en-US"/>
        </w:rPr>
      </w:pPr>
      <w:r>
        <w:rPr>
          <w:rFonts w:ascii="Times New Roman" w:eastAsiaTheme="minorHAnsi" w:hAnsi="Times New Roman"/>
          <w:sz w:val="28"/>
          <w:szCs w:val="28"/>
          <w:lang w:val="en-US" w:eastAsia="en-US"/>
        </w:rPr>
        <w:t xml:space="preserve">(1) Tờ trình </w:t>
      </w:r>
      <w:r w:rsidRPr="00C46856">
        <w:rPr>
          <w:rFonts w:ascii="Times New Roman" w:eastAsiaTheme="minorHAnsi" w:hAnsi="Times New Roman"/>
          <w:sz w:val="28"/>
          <w:szCs w:val="28"/>
          <w:lang w:val="vi" w:eastAsia="en-US"/>
        </w:rPr>
        <w:t>của Ủy ban nhân dân thành phố trình Hội đồng nhân dân thành phố về việc ban hành Nghị quyết của Hội đồng nhân dân thành</w:t>
      </w:r>
      <w:r w:rsidRPr="00C46856">
        <w:rPr>
          <w:rFonts w:ascii="Times New Roman" w:eastAsiaTheme="minorHAnsi" w:hAnsi="Times New Roman"/>
          <w:sz w:val="28"/>
          <w:szCs w:val="28"/>
          <w:lang w:val="vi" w:eastAsia="en-US"/>
        </w:rPr>
        <w:br/>
        <w:t xml:space="preserve">phố Quy định mức hỗ trợ </w:t>
      </w:r>
      <w:r w:rsidRPr="00C46856">
        <w:rPr>
          <w:rFonts w:ascii="Times New Roman" w:eastAsiaTheme="minorHAnsi" w:hAnsi="Times New Roman"/>
          <w:sz w:val="28"/>
          <w:szCs w:val="28"/>
          <w:lang w:val="en-US" w:eastAsia="en-US"/>
        </w:rPr>
        <w:t>khắc phục dịch bệnh động vật</w:t>
      </w:r>
      <w:r w:rsidRPr="00C46856">
        <w:rPr>
          <w:rFonts w:ascii="Times New Roman" w:eastAsiaTheme="minorHAnsi" w:hAnsi="Times New Roman"/>
          <w:sz w:val="28"/>
          <w:szCs w:val="28"/>
          <w:lang w:val="vi" w:eastAsia="en-US"/>
        </w:rPr>
        <w:t xml:space="preserve"> trên địa bàn thành phố Hải Phòng.</w:t>
      </w:r>
    </w:p>
    <w:p w14:paraId="4C75E5BC" w14:textId="3902B3CA" w:rsidR="00AF0BE3" w:rsidRDefault="00AF0BE3" w:rsidP="00C92451">
      <w:pPr>
        <w:pStyle w:val="BodyTextIndent"/>
        <w:spacing w:after="120" w:line="360" w:lineRule="exact"/>
        <w:ind w:firstLine="624"/>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lastRenderedPageBreak/>
        <w:t>(2) Dự thảo Nghị quyết</w:t>
      </w:r>
    </w:p>
    <w:p w14:paraId="56330776" w14:textId="0C350322" w:rsidR="00AF0BE3" w:rsidRDefault="00AF0BE3" w:rsidP="00AF0BE3">
      <w:pPr>
        <w:pStyle w:val="BodyTextIndent"/>
        <w:spacing w:after="120" w:line="360" w:lineRule="exact"/>
        <w:ind w:firstLine="624"/>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(3) Bản so sánh, thuyết minh nội dung dự thảo.</w:t>
      </w:r>
    </w:p>
    <w:p w14:paraId="14F20728" w14:textId="10E9DDDE" w:rsidR="00AF0BE3" w:rsidRDefault="00AF0BE3" w:rsidP="00AF0BE3">
      <w:pPr>
        <w:pStyle w:val="BodyTextIndent"/>
        <w:spacing w:after="120" w:line="360" w:lineRule="exact"/>
        <w:ind w:firstLine="624"/>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(4) Bản đánh giá thủ tục hành chính, việc phân cấp, thực hiện nhiệm vụ, quyền hạn được phân cấp.</w:t>
      </w:r>
    </w:p>
    <w:p w14:paraId="239DD4CB" w14:textId="2BA694A3" w:rsidR="00AF0BE3" w:rsidRDefault="00AF0BE3" w:rsidP="00AF0BE3">
      <w:pPr>
        <w:pStyle w:val="BodyTextIndent"/>
        <w:spacing w:after="120" w:line="360" w:lineRule="exact"/>
        <w:ind w:firstLine="624"/>
        <w:rPr>
          <w:rFonts w:ascii="Times New Roman" w:eastAsiaTheme="minorHAnsi" w:hAnsi="Times New Roman"/>
          <w:sz w:val="28"/>
          <w:szCs w:val="28"/>
          <w:lang w:val="en-US" w:eastAsia="en-US"/>
        </w:rPr>
      </w:pPr>
      <w:r>
        <w:rPr>
          <w:rFonts w:ascii="Times New Roman" w:eastAsiaTheme="minorHAnsi" w:hAnsi="Times New Roman"/>
          <w:sz w:val="28"/>
          <w:szCs w:val="28"/>
          <w:lang w:val="en-US" w:eastAsia="en-US"/>
        </w:rPr>
        <w:t>(5) Báo cáo thuyết minh xây dựng dự thảo Nghị quyết.</w:t>
      </w:r>
    </w:p>
    <w:p w14:paraId="296EBA20" w14:textId="4B590950" w:rsidR="00716763" w:rsidRPr="00C46856" w:rsidRDefault="00AF0BE3" w:rsidP="00C92451">
      <w:pPr>
        <w:pStyle w:val="BodyTextIndent"/>
        <w:spacing w:after="120" w:line="360" w:lineRule="exact"/>
        <w:ind w:firstLine="624"/>
        <w:rPr>
          <w:rFonts w:ascii="Times New Roman" w:eastAsiaTheme="minorHAnsi" w:hAnsi="Times New Roman"/>
          <w:sz w:val="28"/>
          <w:szCs w:val="28"/>
          <w:lang w:val="vi" w:eastAsia="en-US"/>
        </w:rPr>
      </w:pPr>
      <w:r>
        <w:rPr>
          <w:rFonts w:ascii="Times New Roman" w:eastAsiaTheme="minorHAnsi" w:hAnsi="Times New Roman"/>
          <w:sz w:val="28"/>
          <w:szCs w:val="28"/>
          <w:lang w:val="en-US" w:eastAsia="en-US"/>
        </w:rPr>
        <w:t>(6</w:t>
      </w:r>
      <w:r w:rsidR="00716763" w:rsidRPr="00C46856">
        <w:rPr>
          <w:rFonts w:ascii="Times New Roman" w:eastAsiaTheme="minorHAnsi" w:hAnsi="Times New Roman"/>
          <w:sz w:val="28"/>
          <w:szCs w:val="28"/>
          <w:lang w:val="vi" w:eastAsia="en-US"/>
        </w:rPr>
        <w:t xml:space="preserve">) Văn bản tham gia ý kiến vào Dự thảo Nghị quyết của Ủy ban </w:t>
      </w:r>
      <w:r w:rsidR="00173595" w:rsidRPr="00C46856">
        <w:rPr>
          <w:rFonts w:ascii="Times New Roman" w:eastAsiaTheme="minorHAnsi" w:hAnsi="Times New Roman"/>
          <w:sz w:val="28"/>
          <w:szCs w:val="28"/>
          <w:lang w:val="vi" w:eastAsia="en-US"/>
        </w:rPr>
        <w:t>M</w:t>
      </w:r>
      <w:r w:rsidR="00716763" w:rsidRPr="00C46856">
        <w:rPr>
          <w:rFonts w:ascii="Times New Roman" w:eastAsiaTheme="minorHAnsi" w:hAnsi="Times New Roman"/>
          <w:sz w:val="28"/>
          <w:szCs w:val="28"/>
          <w:lang w:val="vi" w:eastAsia="en-US"/>
        </w:rPr>
        <w:t xml:space="preserve">ặt trận </w:t>
      </w:r>
      <w:r w:rsidR="00173595" w:rsidRPr="00C46856">
        <w:rPr>
          <w:rFonts w:ascii="Times New Roman" w:eastAsiaTheme="minorHAnsi" w:hAnsi="Times New Roman"/>
          <w:sz w:val="28"/>
          <w:szCs w:val="28"/>
          <w:lang w:val="vi" w:eastAsia="en-US"/>
        </w:rPr>
        <w:t>T</w:t>
      </w:r>
      <w:r w:rsidR="00716763" w:rsidRPr="00C46856">
        <w:rPr>
          <w:rFonts w:ascii="Times New Roman" w:eastAsiaTheme="minorHAnsi" w:hAnsi="Times New Roman"/>
          <w:sz w:val="28"/>
          <w:szCs w:val="28"/>
          <w:lang w:val="vi" w:eastAsia="en-US"/>
        </w:rPr>
        <w:t xml:space="preserve">ổ quốc Việt Nam thành phố; các sở, ban, ngành và </w:t>
      </w:r>
      <w:r w:rsidR="00173595" w:rsidRPr="00C46856">
        <w:rPr>
          <w:rFonts w:ascii="Times New Roman" w:eastAsiaTheme="minorHAnsi" w:hAnsi="Times New Roman"/>
          <w:sz w:val="28"/>
          <w:szCs w:val="28"/>
          <w:lang w:val="vi" w:eastAsia="en-US"/>
        </w:rPr>
        <w:t>Ủ</w:t>
      </w:r>
      <w:r w:rsidR="00716763" w:rsidRPr="00C46856">
        <w:rPr>
          <w:rFonts w:ascii="Times New Roman" w:eastAsiaTheme="minorHAnsi" w:hAnsi="Times New Roman"/>
          <w:sz w:val="28"/>
          <w:szCs w:val="28"/>
          <w:lang w:val="vi" w:eastAsia="en-US"/>
        </w:rPr>
        <w:t xml:space="preserve">y ban nhân dân các </w:t>
      </w:r>
      <w:r w:rsidR="00786119" w:rsidRPr="00C46856">
        <w:rPr>
          <w:rFonts w:ascii="Times New Roman" w:eastAsiaTheme="minorHAnsi" w:hAnsi="Times New Roman"/>
          <w:sz w:val="28"/>
          <w:szCs w:val="28"/>
          <w:lang w:val="en-US" w:eastAsia="en-US"/>
        </w:rPr>
        <w:t>xã/phường/đặc khu</w:t>
      </w:r>
      <w:r w:rsidR="00173595" w:rsidRPr="00C46856">
        <w:rPr>
          <w:rFonts w:ascii="Times New Roman" w:eastAsiaTheme="minorHAnsi" w:hAnsi="Times New Roman"/>
          <w:sz w:val="28"/>
          <w:szCs w:val="28"/>
          <w:lang w:val="vi" w:eastAsia="en-US"/>
        </w:rPr>
        <w:t>.</w:t>
      </w:r>
    </w:p>
    <w:p w14:paraId="17E71A05" w14:textId="3DF964ED" w:rsidR="00173595" w:rsidRPr="00C46856" w:rsidRDefault="00716763" w:rsidP="00C92451">
      <w:pPr>
        <w:pStyle w:val="BodyTextIndent"/>
        <w:spacing w:after="120" w:line="36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w:t>
      </w:r>
      <w:r w:rsidR="00AF0BE3">
        <w:rPr>
          <w:rFonts w:ascii="Times New Roman" w:eastAsiaTheme="minorHAnsi" w:hAnsi="Times New Roman"/>
          <w:sz w:val="28"/>
          <w:szCs w:val="28"/>
          <w:lang w:val="en-US" w:eastAsia="en-US"/>
        </w:rPr>
        <w:t>7</w:t>
      </w:r>
      <w:r w:rsidRPr="00C46856">
        <w:rPr>
          <w:rFonts w:ascii="Times New Roman" w:eastAsiaTheme="minorHAnsi" w:hAnsi="Times New Roman"/>
          <w:sz w:val="28"/>
          <w:szCs w:val="28"/>
          <w:lang w:val="vi" w:eastAsia="en-US"/>
        </w:rPr>
        <w:t>) Bản tổng hợp Ý kiến, tiếp thu, giải trình ý kiế</w:t>
      </w:r>
      <w:r w:rsidR="00173595" w:rsidRPr="00C46856">
        <w:rPr>
          <w:rFonts w:ascii="Times New Roman" w:eastAsiaTheme="minorHAnsi" w:hAnsi="Times New Roman"/>
          <w:sz w:val="28"/>
          <w:szCs w:val="28"/>
          <w:lang w:val="vi" w:eastAsia="en-US"/>
        </w:rPr>
        <w:t>n góp ý</w:t>
      </w:r>
      <w:r w:rsidRPr="00C46856">
        <w:rPr>
          <w:rFonts w:ascii="Times New Roman" w:eastAsiaTheme="minorHAnsi" w:hAnsi="Times New Roman"/>
          <w:sz w:val="28"/>
          <w:szCs w:val="28"/>
          <w:lang w:val="vi" w:eastAsia="en-US"/>
        </w:rPr>
        <w:t xml:space="preserve"> của Sở Nông nghiệp và Môi trường đối với dự thảo Nghị quyết của Hội đồng nhân dân thành phố </w:t>
      </w:r>
      <w:r w:rsidR="00173595" w:rsidRPr="00C46856">
        <w:rPr>
          <w:rFonts w:ascii="Times New Roman" w:eastAsiaTheme="minorHAnsi" w:hAnsi="Times New Roman"/>
          <w:sz w:val="28"/>
          <w:szCs w:val="28"/>
          <w:lang w:val="vi" w:eastAsia="en-US"/>
        </w:rPr>
        <w:t xml:space="preserve">Quy định mức hỗ trợ </w:t>
      </w:r>
      <w:r w:rsidR="0017043D" w:rsidRPr="00C46856">
        <w:rPr>
          <w:rFonts w:ascii="Times New Roman" w:eastAsiaTheme="minorHAnsi" w:hAnsi="Times New Roman"/>
          <w:sz w:val="28"/>
          <w:szCs w:val="28"/>
          <w:lang w:val="en-US" w:eastAsia="en-US"/>
        </w:rPr>
        <w:t>khắc phục dịch bệnh động vật</w:t>
      </w:r>
      <w:r w:rsidR="00173595" w:rsidRPr="00C46856">
        <w:rPr>
          <w:rFonts w:ascii="Times New Roman" w:eastAsiaTheme="minorHAnsi" w:hAnsi="Times New Roman"/>
          <w:sz w:val="28"/>
          <w:szCs w:val="28"/>
          <w:lang w:val="vi" w:eastAsia="en-US"/>
        </w:rPr>
        <w:t xml:space="preserve"> trên địa bàn thành phố Hải Phòng.</w:t>
      </w:r>
    </w:p>
    <w:p w14:paraId="17DDF4BB" w14:textId="0EA6E52E" w:rsidR="00716763" w:rsidRPr="00C46856" w:rsidRDefault="00716763" w:rsidP="00C92451">
      <w:pPr>
        <w:pStyle w:val="BodyTextIndent"/>
        <w:spacing w:after="120" w:line="36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w:t>
      </w:r>
      <w:r w:rsidR="00AF0BE3">
        <w:rPr>
          <w:rFonts w:ascii="Times New Roman" w:eastAsiaTheme="minorHAnsi" w:hAnsi="Times New Roman"/>
          <w:sz w:val="28"/>
          <w:szCs w:val="28"/>
          <w:lang w:val="en-US" w:eastAsia="en-US"/>
        </w:rPr>
        <w:t>8</w:t>
      </w:r>
      <w:r w:rsidRPr="00C46856">
        <w:rPr>
          <w:rFonts w:ascii="Times New Roman" w:eastAsiaTheme="minorHAnsi" w:hAnsi="Times New Roman"/>
          <w:sz w:val="28"/>
          <w:szCs w:val="28"/>
          <w:lang w:val="vi" w:eastAsia="en-US"/>
        </w:rPr>
        <w:t>) Báo cáo thẩm định của Sở Tư pháp</w:t>
      </w:r>
    </w:p>
    <w:p w14:paraId="50DED7D6" w14:textId="2951D0BD" w:rsidR="00716763" w:rsidRPr="00C46856" w:rsidRDefault="00716763" w:rsidP="00C92451">
      <w:pPr>
        <w:pStyle w:val="BodyTextIndent"/>
        <w:spacing w:after="120" w:line="360" w:lineRule="exact"/>
        <w:ind w:firstLine="624"/>
        <w:rPr>
          <w:rFonts w:ascii="Times New Roman" w:eastAsiaTheme="minorHAnsi" w:hAnsi="Times New Roman"/>
          <w:sz w:val="28"/>
          <w:szCs w:val="28"/>
          <w:lang w:val="vi" w:eastAsia="en-US"/>
        </w:rPr>
      </w:pPr>
      <w:r w:rsidRPr="00C46856">
        <w:rPr>
          <w:rFonts w:ascii="Times New Roman" w:eastAsiaTheme="minorHAnsi" w:hAnsi="Times New Roman"/>
          <w:sz w:val="28"/>
          <w:szCs w:val="28"/>
          <w:lang w:val="vi" w:eastAsia="en-US"/>
        </w:rPr>
        <w:t>Ủy ban nhân dân thành phố kính trình Hội đồng nhân dân thành phố quyết định</w:t>
      </w:r>
      <w:r w:rsidR="00AF0BE3">
        <w:rPr>
          <w:rFonts w:ascii="Times New Roman" w:eastAsiaTheme="minorHAnsi" w:hAnsi="Times New Roman"/>
          <w:sz w:val="28"/>
          <w:szCs w:val="28"/>
          <w:lang w:val="en-US" w:eastAsia="en-US"/>
        </w:rPr>
        <w:t xml:space="preserve"> thông qua</w:t>
      </w:r>
      <w:r w:rsidRPr="00C46856">
        <w:rPr>
          <w:rFonts w:ascii="Times New Roman" w:eastAsiaTheme="minorHAnsi" w:hAnsi="Times New Roman"/>
          <w:sz w:val="28"/>
          <w:szCs w:val="28"/>
          <w:lang w:val="vi" w:eastAsia="en-US"/>
        </w:rPr>
        <w:t>./.</w:t>
      </w:r>
    </w:p>
    <w:tbl>
      <w:tblPr>
        <w:tblW w:w="0" w:type="auto"/>
        <w:jc w:val="center"/>
        <w:tblCellMar>
          <w:left w:w="0" w:type="dxa"/>
          <w:right w:w="0" w:type="dxa"/>
        </w:tblCellMar>
        <w:tblLook w:val="04A0" w:firstRow="1" w:lastRow="0" w:firstColumn="1" w:lastColumn="0" w:noHBand="0" w:noVBand="1"/>
      </w:tblPr>
      <w:tblGrid>
        <w:gridCol w:w="4957"/>
        <w:gridCol w:w="4105"/>
      </w:tblGrid>
      <w:tr w:rsidR="00716763" w:rsidRPr="00C46856" w14:paraId="638ED091" w14:textId="77777777" w:rsidTr="00265AFC">
        <w:trPr>
          <w:trHeight w:val="2358"/>
          <w:jc w:val="center"/>
        </w:trPr>
        <w:tc>
          <w:tcPr>
            <w:tcW w:w="4957" w:type="dxa"/>
            <w:tcMar>
              <w:top w:w="0" w:type="dxa"/>
              <w:left w:w="108" w:type="dxa"/>
              <w:bottom w:w="0" w:type="dxa"/>
              <w:right w:w="108" w:type="dxa"/>
            </w:tcMar>
          </w:tcPr>
          <w:p w14:paraId="100AFBF2" w14:textId="77777777" w:rsidR="00716763" w:rsidRPr="00C46856" w:rsidRDefault="00716763" w:rsidP="00173595">
            <w:pPr>
              <w:spacing w:before="0" w:after="0" w:line="240" w:lineRule="atLeast"/>
              <w:rPr>
                <w:rFonts w:cs="Times New Roman"/>
                <w:sz w:val="22"/>
                <w:lang w:val="nl-NL"/>
              </w:rPr>
            </w:pPr>
            <w:r w:rsidRPr="00C46856">
              <w:rPr>
                <w:rFonts w:cs="Times New Roman"/>
                <w:sz w:val="16"/>
                <w:lang w:val="pl-PL"/>
              </w:rPr>
              <w:t> </w:t>
            </w:r>
            <w:r w:rsidRPr="00C46856">
              <w:rPr>
                <w:rFonts w:cs="Times New Roman"/>
                <w:b/>
                <w:i/>
                <w:sz w:val="24"/>
                <w:szCs w:val="24"/>
                <w:lang w:val="pl-PL"/>
              </w:rPr>
              <w:t>N</w:t>
            </w:r>
            <w:r w:rsidRPr="00C46856">
              <w:rPr>
                <w:rFonts w:cs="Times New Roman"/>
                <w:b/>
                <w:bCs/>
                <w:i/>
                <w:iCs/>
                <w:sz w:val="24"/>
                <w:szCs w:val="24"/>
                <w:lang w:val="pl-PL"/>
              </w:rPr>
              <w:t>ơi nhận:</w:t>
            </w:r>
            <w:r w:rsidRPr="00C46856">
              <w:rPr>
                <w:rFonts w:cs="Times New Roman"/>
                <w:b/>
                <w:bCs/>
                <w:i/>
                <w:iCs/>
                <w:sz w:val="24"/>
                <w:szCs w:val="24"/>
                <w:lang w:val="pl-PL"/>
              </w:rPr>
              <w:br/>
            </w:r>
            <w:r w:rsidRPr="00C46856">
              <w:rPr>
                <w:rFonts w:cs="Times New Roman"/>
                <w:sz w:val="22"/>
                <w:lang w:val="nl-NL"/>
              </w:rPr>
              <w:t>- Như trên;</w:t>
            </w:r>
          </w:p>
          <w:p w14:paraId="1070262B" w14:textId="77777777" w:rsidR="00716763" w:rsidRPr="00C46856" w:rsidRDefault="00716763" w:rsidP="00173595">
            <w:pPr>
              <w:spacing w:before="0" w:after="0" w:line="240" w:lineRule="atLeast"/>
              <w:rPr>
                <w:rFonts w:cs="Times New Roman"/>
                <w:sz w:val="22"/>
                <w:lang w:val="nl-NL"/>
              </w:rPr>
            </w:pPr>
            <w:r w:rsidRPr="00C46856">
              <w:rPr>
                <w:rFonts w:cs="Times New Roman"/>
                <w:sz w:val="22"/>
                <w:lang w:val="nl-NL"/>
              </w:rPr>
              <w:t>- Thường trực Thành uỷ;</w:t>
            </w:r>
          </w:p>
          <w:p w14:paraId="3974FC63" w14:textId="77777777" w:rsidR="00716763" w:rsidRPr="00C46856" w:rsidRDefault="00716763" w:rsidP="00173595">
            <w:pPr>
              <w:spacing w:before="0" w:after="0" w:line="240" w:lineRule="atLeast"/>
              <w:rPr>
                <w:rFonts w:cs="Times New Roman"/>
                <w:sz w:val="22"/>
                <w:lang w:val="nl-NL"/>
              </w:rPr>
            </w:pPr>
            <w:r w:rsidRPr="00C46856">
              <w:rPr>
                <w:rFonts w:cs="Times New Roman"/>
                <w:sz w:val="22"/>
                <w:lang w:val="nl-NL"/>
              </w:rPr>
              <w:t>- Thường trực HĐND thành phố;</w:t>
            </w:r>
          </w:p>
          <w:p w14:paraId="580347B7" w14:textId="77777777" w:rsidR="00716763" w:rsidRPr="00C46856" w:rsidRDefault="00716763" w:rsidP="00173595">
            <w:pPr>
              <w:spacing w:before="0" w:after="0" w:line="240" w:lineRule="atLeast"/>
              <w:rPr>
                <w:rFonts w:cs="Times New Roman"/>
                <w:sz w:val="22"/>
                <w:lang w:val="it-IT"/>
              </w:rPr>
            </w:pPr>
            <w:r w:rsidRPr="00C46856">
              <w:rPr>
                <w:rFonts w:cs="Times New Roman"/>
                <w:sz w:val="22"/>
                <w:lang w:val="it-IT"/>
              </w:rPr>
              <w:t>- Ban KTNS HĐND thành phố;</w:t>
            </w:r>
          </w:p>
          <w:p w14:paraId="10E32AF3" w14:textId="77777777" w:rsidR="00716763" w:rsidRPr="00C46856" w:rsidRDefault="00716763" w:rsidP="00173595">
            <w:pPr>
              <w:spacing w:before="0" w:after="0" w:line="240" w:lineRule="atLeast"/>
              <w:rPr>
                <w:rFonts w:cs="Times New Roman"/>
                <w:sz w:val="22"/>
                <w:lang w:val="nl-NL"/>
              </w:rPr>
            </w:pPr>
            <w:r w:rsidRPr="00C46856">
              <w:rPr>
                <w:rFonts w:cs="Times New Roman"/>
                <w:sz w:val="22"/>
                <w:lang w:val="nl-NL"/>
              </w:rPr>
              <w:t>- Chủ tịch, các PCT UBND TP;</w:t>
            </w:r>
          </w:p>
          <w:p w14:paraId="75F35C3A" w14:textId="77777777" w:rsidR="00716763" w:rsidRPr="00C46856" w:rsidRDefault="00716763" w:rsidP="00173595">
            <w:pPr>
              <w:spacing w:before="0" w:after="0" w:line="240" w:lineRule="atLeast"/>
              <w:rPr>
                <w:rFonts w:cs="Times New Roman"/>
                <w:sz w:val="22"/>
                <w:lang w:val="nl-NL"/>
              </w:rPr>
            </w:pPr>
            <w:r w:rsidRPr="00C46856">
              <w:rPr>
                <w:rFonts w:cs="Times New Roman"/>
                <w:sz w:val="22"/>
                <w:lang w:val="nl-NL"/>
              </w:rPr>
              <w:t>- Các thành viên UBND thành phố;</w:t>
            </w:r>
          </w:p>
          <w:p w14:paraId="142626DE" w14:textId="77777777" w:rsidR="00716763" w:rsidRPr="00C46856" w:rsidRDefault="00716763" w:rsidP="00173595">
            <w:pPr>
              <w:spacing w:before="0" w:after="0" w:line="240" w:lineRule="atLeast"/>
              <w:rPr>
                <w:rFonts w:cs="Times New Roman"/>
                <w:sz w:val="22"/>
                <w:lang w:val="nl-NL"/>
              </w:rPr>
            </w:pPr>
            <w:r w:rsidRPr="00C46856">
              <w:rPr>
                <w:rFonts w:cs="Times New Roman"/>
                <w:sz w:val="22"/>
                <w:lang w:val="nl-NL"/>
              </w:rPr>
              <w:t xml:space="preserve">- Các sở, ngành thành phố </w:t>
            </w:r>
          </w:p>
          <w:p w14:paraId="16ADC7A0" w14:textId="77777777" w:rsidR="00716763" w:rsidRPr="00C46856" w:rsidRDefault="00716763" w:rsidP="00173595">
            <w:pPr>
              <w:spacing w:before="0" w:after="0" w:line="240" w:lineRule="atLeast"/>
              <w:rPr>
                <w:rFonts w:cs="Times New Roman"/>
                <w:sz w:val="22"/>
                <w:lang w:val="it-IT"/>
              </w:rPr>
            </w:pPr>
            <w:r w:rsidRPr="00C46856">
              <w:rPr>
                <w:rFonts w:cs="Times New Roman"/>
                <w:sz w:val="22"/>
                <w:lang w:val="it-IT"/>
              </w:rPr>
              <w:t>- VP UBND thành phố;</w:t>
            </w:r>
          </w:p>
          <w:p w14:paraId="23D008B6" w14:textId="77777777" w:rsidR="00716763" w:rsidRPr="00C46856" w:rsidRDefault="00716763" w:rsidP="00173595">
            <w:pPr>
              <w:spacing w:before="0" w:after="0" w:line="240" w:lineRule="atLeast"/>
              <w:rPr>
                <w:rFonts w:cs="Times New Roman"/>
                <w:sz w:val="22"/>
                <w:lang w:val="pl-PL"/>
              </w:rPr>
            </w:pPr>
            <w:r w:rsidRPr="00C46856">
              <w:rPr>
                <w:rFonts w:cs="Times New Roman"/>
                <w:sz w:val="22"/>
                <w:lang w:val="nl-NL"/>
              </w:rPr>
              <w:t>- Lưu: VT, NN</w:t>
            </w:r>
            <w:r w:rsidRPr="00C46856">
              <w:rPr>
                <w:rFonts w:cs="Times New Roman"/>
                <w:sz w:val="22"/>
                <w:lang w:val="pl-PL"/>
              </w:rPr>
              <w:t>.</w:t>
            </w:r>
          </w:p>
          <w:p w14:paraId="7EEB01CF" w14:textId="77777777" w:rsidR="00716763" w:rsidRPr="00C46856" w:rsidRDefault="00716763" w:rsidP="00421CB8">
            <w:pPr>
              <w:rPr>
                <w:rFonts w:cs="Times New Roman"/>
                <w:lang w:val="nl-NL"/>
              </w:rPr>
            </w:pPr>
          </w:p>
        </w:tc>
        <w:tc>
          <w:tcPr>
            <w:tcW w:w="4105" w:type="dxa"/>
            <w:tcMar>
              <w:top w:w="0" w:type="dxa"/>
              <w:left w:w="108" w:type="dxa"/>
              <w:bottom w:w="0" w:type="dxa"/>
              <w:right w:w="108" w:type="dxa"/>
            </w:tcMar>
          </w:tcPr>
          <w:p w14:paraId="18B15E48" w14:textId="77777777" w:rsidR="00716763" w:rsidRPr="00C46856" w:rsidRDefault="00716763" w:rsidP="00173595">
            <w:pPr>
              <w:spacing w:before="0" w:after="0" w:line="240" w:lineRule="atLeast"/>
              <w:jc w:val="center"/>
              <w:rPr>
                <w:rFonts w:cs="Times New Roman"/>
                <w:b/>
                <w:sz w:val="26"/>
                <w:szCs w:val="26"/>
                <w:lang w:val="nl-NL"/>
              </w:rPr>
            </w:pPr>
            <w:r w:rsidRPr="00C46856">
              <w:rPr>
                <w:rFonts w:cs="Times New Roman"/>
                <w:b/>
                <w:sz w:val="26"/>
                <w:szCs w:val="26"/>
                <w:lang w:val="nl-NL"/>
              </w:rPr>
              <w:t>TM. ỦY BAN NHÂN DÂN</w:t>
            </w:r>
          </w:p>
          <w:p w14:paraId="677AC233" w14:textId="77777777" w:rsidR="00716763" w:rsidRPr="00C46856" w:rsidRDefault="00716763" w:rsidP="00173595">
            <w:pPr>
              <w:spacing w:before="0" w:after="0" w:line="240" w:lineRule="atLeast"/>
              <w:jc w:val="center"/>
              <w:rPr>
                <w:rFonts w:cs="Times New Roman"/>
                <w:b/>
                <w:bCs/>
                <w:sz w:val="26"/>
                <w:szCs w:val="26"/>
                <w:lang w:val="nl-NL"/>
              </w:rPr>
            </w:pPr>
            <w:r w:rsidRPr="00C46856">
              <w:rPr>
                <w:rFonts w:cs="Times New Roman"/>
                <w:b/>
                <w:sz w:val="26"/>
                <w:szCs w:val="26"/>
                <w:lang w:val="nl-NL"/>
              </w:rPr>
              <w:t>CHỦ TỊCH</w:t>
            </w:r>
          </w:p>
          <w:p w14:paraId="6B791AC2" w14:textId="77777777" w:rsidR="00716763" w:rsidRPr="00C46856" w:rsidRDefault="00716763" w:rsidP="00421CB8">
            <w:pPr>
              <w:jc w:val="center"/>
              <w:rPr>
                <w:rFonts w:cs="Times New Roman"/>
                <w:b/>
                <w:bCs/>
                <w:sz w:val="54"/>
                <w:lang w:val="nl-NL"/>
              </w:rPr>
            </w:pPr>
            <w:r w:rsidRPr="00C46856">
              <w:rPr>
                <w:rFonts w:cs="Times New Roman"/>
                <w:b/>
                <w:bCs/>
                <w:lang w:val="nl-NL"/>
              </w:rPr>
              <w:br/>
            </w:r>
            <w:r w:rsidRPr="00C46856">
              <w:rPr>
                <w:rFonts w:cs="Times New Roman"/>
                <w:b/>
                <w:bCs/>
                <w:lang w:val="nl-NL"/>
              </w:rPr>
              <w:br/>
            </w:r>
          </w:p>
          <w:p w14:paraId="20046476" w14:textId="7AAB22BF" w:rsidR="00716763" w:rsidRPr="00C46856" w:rsidRDefault="00716763" w:rsidP="00421CB8">
            <w:pPr>
              <w:spacing w:before="120"/>
              <w:jc w:val="center"/>
              <w:rPr>
                <w:rFonts w:cs="Times New Roman"/>
              </w:rPr>
            </w:pPr>
            <w:r w:rsidRPr="00C46856">
              <w:rPr>
                <w:rFonts w:cs="Times New Roman"/>
                <w:b/>
                <w:bCs/>
                <w:lang w:val="nl-NL"/>
              </w:rPr>
              <w:br/>
            </w:r>
            <w:r w:rsidR="0017043D" w:rsidRPr="00C46856">
              <w:rPr>
                <w:rFonts w:cs="Times New Roman"/>
                <w:b/>
              </w:rPr>
              <w:t>Lê Ngọc Châu</w:t>
            </w:r>
          </w:p>
        </w:tc>
      </w:tr>
    </w:tbl>
    <w:p w14:paraId="78E43260" w14:textId="77777777" w:rsidR="00885C51" w:rsidRPr="00C46856" w:rsidRDefault="00885C51" w:rsidP="0000205D">
      <w:pPr>
        <w:shd w:val="clear" w:color="auto" w:fill="FFFFFF"/>
        <w:spacing w:before="80" w:after="80" w:line="360" w:lineRule="exact"/>
        <w:jc w:val="both"/>
        <w:rPr>
          <w:rFonts w:cs="Times New Roman"/>
          <w:b/>
        </w:rPr>
      </w:pPr>
    </w:p>
    <w:sectPr w:rsidR="00885C51" w:rsidRPr="00C46856">
      <w:headerReference w:type="default" r:id="rId12"/>
      <w:pgSz w:w="11907" w:h="16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F453" w14:textId="77777777" w:rsidR="007016FB" w:rsidRDefault="007016FB">
      <w:pPr>
        <w:spacing w:line="240" w:lineRule="auto"/>
      </w:pPr>
      <w:r>
        <w:separator/>
      </w:r>
    </w:p>
  </w:endnote>
  <w:endnote w:type="continuationSeparator" w:id="0">
    <w:p w14:paraId="74E0DADF" w14:textId="77777777" w:rsidR="007016FB" w:rsidRDefault="007016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AA1C9" w14:textId="77777777" w:rsidR="007016FB" w:rsidRDefault="007016FB">
      <w:pPr>
        <w:spacing w:before="0" w:after="0"/>
      </w:pPr>
      <w:r>
        <w:separator/>
      </w:r>
    </w:p>
  </w:footnote>
  <w:footnote w:type="continuationSeparator" w:id="0">
    <w:p w14:paraId="51FC9A7C" w14:textId="77777777" w:rsidR="007016FB" w:rsidRDefault="007016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833344"/>
    </w:sdtPr>
    <w:sdtContent>
      <w:p w14:paraId="692772AB" w14:textId="77777777" w:rsidR="00885C51" w:rsidRDefault="00092314">
        <w:pPr>
          <w:pStyle w:val="Header"/>
          <w:jc w:val="center"/>
        </w:pPr>
        <w:r>
          <w:fldChar w:fldCharType="begin"/>
        </w:r>
        <w:r>
          <w:instrText xml:space="preserve"> PAGE   \* MERGEFORMAT </w:instrText>
        </w:r>
        <w:r>
          <w:fldChar w:fldCharType="separate"/>
        </w:r>
        <w:r w:rsidR="00C92451">
          <w:rPr>
            <w:noProof/>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84"/>
    <w:rsid w:val="0000205D"/>
    <w:rsid w:val="00004D17"/>
    <w:rsid w:val="000069A0"/>
    <w:rsid w:val="000079A6"/>
    <w:rsid w:val="0001221B"/>
    <w:rsid w:val="00012A94"/>
    <w:rsid w:val="00013D13"/>
    <w:rsid w:val="00013E61"/>
    <w:rsid w:val="000156D8"/>
    <w:rsid w:val="00015DA6"/>
    <w:rsid w:val="000173C1"/>
    <w:rsid w:val="00017997"/>
    <w:rsid w:val="0002062E"/>
    <w:rsid w:val="00021B91"/>
    <w:rsid w:val="00022FA3"/>
    <w:rsid w:val="00030468"/>
    <w:rsid w:val="00031586"/>
    <w:rsid w:val="00034B17"/>
    <w:rsid w:val="000355FC"/>
    <w:rsid w:val="0003765B"/>
    <w:rsid w:val="00040158"/>
    <w:rsid w:val="00040E9F"/>
    <w:rsid w:val="000428AF"/>
    <w:rsid w:val="0004491B"/>
    <w:rsid w:val="00047A16"/>
    <w:rsid w:val="00051749"/>
    <w:rsid w:val="00054235"/>
    <w:rsid w:val="00055FC3"/>
    <w:rsid w:val="00056E6B"/>
    <w:rsid w:val="0006771B"/>
    <w:rsid w:val="00071C45"/>
    <w:rsid w:val="00073525"/>
    <w:rsid w:val="00074B2D"/>
    <w:rsid w:val="0009055F"/>
    <w:rsid w:val="00091006"/>
    <w:rsid w:val="00091586"/>
    <w:rsid w:val="00091E38"/>
    <w:rsid w:val="00092314"/>
    <w:rsid w:val="00094EFD"/>
    <w:rsid w:val="00095670"/>
    <w:rsid w:val="00097605"/>
    <w:rsid w:val="000A07FB"/>
    <w:rsid w:val="000A5584"/>
    <w:rsid w:val="000A6C7D"/>
    <w:rsid w:val="000B08A1"/>
    <w:rsid w:val="000B1AC6"/>
    <w:rsid w:val="000B22F2"/>
    <w:rsid w:val="000B3806"/>
    <w:rsid w:val="000B5533"/>
    <w:rsid w:val="000B6550"/>
    <w:rsid w:val="000B682A"/>
    <w:rsid w:val="000B73C1"/>
    <w:rsid w:val="000C0E38"/>
    <w:rsid w:val="000C10AD"/>
    <w:rsid w:val="000C31BF"/>
    <w:rsid w:val="000C3785"/>
    <w:rsid w:val="000C4D57"/>
    <w:rsid w:val="000C5917"/>
    <w:rsid w:val="000D004A"/>
    <w:rsid w:val="000D058C"/>
    <w:rsid w:val="000D11D2"/>
    <w:rsid w:val="000D13FE"/>
    <w:rsid w:val="000D3678"/>
    <w:rsid w:val="000D73E8"/>
    <w:rsid w:val="000D7C3B"/>
    <w:rsid w:val="000E08ED"/>
    <w:rsid w:val="000E1190"/>
    <w:rsid w:val="000E432E"/>
    <w:rsid w:val="000E55AD"/>
    <w:rsid w:val="000E5BA2"/>
    <w:rsid w:val="000E7B73"/>
    <w:rsid w:val="000F2DED"/>
    <w:rsid w:val="000F424E"/>
    <w:rsid w:val="000F5100"/>
    <w:rsid w:val="0010246D"/>
    <w:rsid w:val="00103085"/>
    <w:rsid w:val="00105A36"/>
    <w:rsid w:val="00106CDE"/>
    <w:rsid w:val="001074E3"/>
    <w:rsid w:val="001116BB"/>
    <w:rsid w:val="0011195F"/>
    <w:rsid w:val="00112F79"/>
    <w:rsid w:val="001153C0"/>
    <w:rsid w:val="00115B38"/>
    <w:rsid w:val="00115CC0"/>
    <w:rsid w:val="0011748B"/>
    <w:rsid w:val="0012143C"/>
    <w:rsid w:val="0012159A"/>
    <w:rsid w:val="00121F1F"/>
    <w:rsid w:val="00122180"/>
    <w:rsid w:val="00124BDA"/>
    <w:rsid w:val="00125E1D"/>
    <w:rsid w:val="0012702F"/>
    <w:rsid w:val="001301D9"/>
    <w:rsid w:val="001306F3"/>
    <w:rsid w:val="001315D5"/>
    <w:rsid w:val="00133BC3"/>
    <w:rsid w:val="0013460C"/>
    <w:rsid w:val="00137593"/>
    <w:rsid w:val="001427C3"/>
    <w:rsid w:val="00142CB1"/>
    <w:rsid w:val="00142D18"/>
    <w:rsid w:val="00146E59"/>
    <w:rsid w:val="00151C06"/>
    <w:rsid w:val="0015299A"/>
    <w:rsid w:val="00153A92"/>
    <w:rsid w:val="00154495"/>
    <w:rsid w:val="00155355"/>
    <w:rsid w:val="00155DDE"/>
    <w:rsid w:val="00157DC8"/>
    <w:rsid w:val="00157FB4"/>
    <w:rsid w:val="00160DF6"/>
    <w:rsid w:val="00165801"/>
    <w:rsid w:val="001659D8"/>
    <w:rsid w:val="0017043D"/>
    <w:rsid w:val="00170A97"/>
    <w:rsid w:val="00170ADB"/>
    <w:rsid w:val="001713CD"/>
    <w:rsid w:val="0017152A"/>
    <w:rsid w:val="00173595"/>
    <w:rsid w:val="00175E66"/>
    <w:rsid w:val="001800B6"/>
    <w:rsid w:val="0018024E"/>
    <w:rsid w:val="00180A03"/>
    <w:rsid w:val="00182E25"/>
    <w:rsid w:val="00184BE1"/>
    <w:rsid w:val="001857E4"/>
    <w:rsid w:val="00185A44"/>
    <w:rsid w:val="00186290"/>
    <w:rsid w:val="00186E6B"/>
    <w:rsid w:val="00187697"/>
    <w:rsid w:val="00187989"/>
    <w:rsid w:val="00192728"/>
    <w:rsid w:val="00193406"/>
    <w:rsid w:val="00194252"/>
    <w:rsid w:val="00194B9D"/>
    <w:rsid w:val="00195126"/>
    <w:rsid w:val="001A223B"/>
    <w:rsid w:val="001A514F"/>
    <w:rsid w:val="001A5CBE"/>
    <w:rsid w:val="001A6A43"/>
    <w:rsid w:val="001A7363"/>
    <w:rsid w:val="001B132F"/>
    <w:rsid w:val="001B4159"/>
    <w:rsid w:val="001B5423"/>
    <w:rsid w:val="001B5EB7"/>
    <w:rsid w:val="001B6AAE"/>
    <w:rsid w:val="001B7F9A"/>
    <w:rsid w:val="001C0792"/>
    <w:rsid w:val="001C2420"/>
    <w:rsid w:val="001C305E"/>
    <w:rsid w:val="001C4981"/>
    <w:rsid w:val="001C548A"/>
    <w:rsid w:val="001D0D44"/>
    <w:rsid w:val="001D31A6"/>
    <w:rsid w:val="001D53E1"/>
    <w:rsid w:val="001D7606"/>
    <w:rsid w:val="001D7F26"/>
    <w:rsid w:val="001E190A"/>
    <w:rsid w:val="001E36EB"/>
    <w:rsid w:val="001E574B"/>
    <w:rsid w:val="001E7A31"/>
    <w:rsid w:val="001F2604"/>
    <w:rsid w:val="001F2C2F"/>
    <w:rsid w:val="001F4F85"/>
    <w:rsid w:val="00200A96"/>
    <w:rsid w:val="00204669"/>
    <w:rsid w:val="00204E21"/>
    <w:rsid w:val="00207068"/>
    <w:rsid w:val="00207907"/>
    <w:rsid w:val="00207D5F"/>
    <w:rsid w:val="002108A1"/>
    <w:rsid w:val="00212A2B"/>
    <w:rsid w:val="002138F1"/>
    <w:rsid w:val="0021475B"/>
    <w:rsid w:val="0021532B"/>
    <w:rsid w:val="00215F41"/>
    <w:rsid w:val="00220118"/>
    <w:rsid w:val="00220294"/>
    <w:rsid w:val="0022037C"/>
    <w:rsid w:val="00220749"/>
    <w:rsid w:val="002209AC"/>
    <w:rsid w:val="002218F9"/>
    <w:rsid w:val="002271FF"/>
    <w:rsid w:val="00227EF7"/>
    <w:rsid w:val="00230D80"/>
    <w:rsid w:val="00230DCF"/>
    <w:rsid w:val="00240102"/>
    <w:rsid w:val="00240553"/>
    <w:rsid w:val="002405F1"/>
    <w:rsid w:val="002421BD"/>
    <w:rsid w:val="002425DE"/>
    <w:rsid w:val="0024262A"/>
    <w:rsid w:val="002434AA"/>
    <w:rsid w:val="002455A3"/>
    <w:rsid w:val="00251F6D"/>
    <w:rsid w:val="0025203C"/>
    <w:rsid w:val="00252ABA"/>
    <w:rsid w:val="00254D73"/>
    <w:rsid w:val="002562C1"/>
    <w:rsid w:val="002565D1"/>
    <w:rsid w:val="002576E9"/>
    <w:rsid w:val="00260A44"/>
    <w:rsid w:val="00262C02"/>
    <w:rsid w:val="002648AB"/>
    <w:rsid w:val="00265AFC"/>
    <w:rsid w:val="00265AFF"/>
    <w:rsid w:val="00270345"/>
    <w:rsid w:val="002734A5"/>
    <w:rsid w:val="00273EAF"/>
    <w:rsid w:val="002745EB"/>
    <w:rsid w:val="002759F2"/>
    <w:rsid w:val="00277021"/>
    <w:rsid w:val="00277E02"/>
    <w:rsid w:val="0028061E"/>
    <w:rsid w:val="00280E6F"/>
    <w:rsid w:val="00285CDE"/>
    <w:rsid w:val="002866AB"/>
    <w:rsid w:val="00287759"/>
    <w:rsid w:val="00287B96"/>
    <w:rsid w:val="00290955"/>
    <w:rsid w:val="00295E85"/>
    <w:rsid w:val="00297CD6"/>
    <w:rsid w:val="002A05AF"/>
    <w:rsid w:val="002A2FF0"/>
    <w:rsid w:val="002A3C56"/>
    <w:rsid w:val="002A433A"/>
    <w:rsid w:val="002A5782"/>
    <w:rsid w:val="002A6BCC"/>
    <w:rsid w:val="002A7237"/>
    <w:rsid w:val="002B661E"/>
    <w:rsid w:val="002B71A0"/>
    <w:rsid w:val="002C1367"/>
    <w:rsid w:val="002C347B"/>
    <w:rsid w:val="002C52A5"/>
    <w:rsid w:val="002C53B6"/>
    <w:rsid w:val="002C6D62"/>
    <w:rsid w:val="002C73EE"/>
    <w:rsid w:val="002C74C5"/>
    <w:rsid w:val="002D583D"/>
    <w:rsid w:val="002D5DBF"/>
    <w:rsid w:val="002D5F01"/>
    <w:rsid w:val="002D7C01"/>
    <w:rsid w:val="002E21D7"/>
    <w:rsid w:val="002E39D2"/>
    <w:rsid w:val="002E3D28"/>
    <w:rsid w:val="002E4049"/>
    <w:rsid w:val="002E4251"/>
    <w:rsid w:val="002E7990"/>
    <w:rsid w:val="002F10EA"/>
    <w:rsid w:val="002F515E"/>
    <w:rsid w:val="002F6CE9"/>
    <w:rsid w:val="002F79B9"/>
    <w:rsid w:val="00302185"/>
    <w:rsid w:val="00304D22"/>
    <w:rsid w:val="00305020"/>
    <w:rsid w:val="00306167"/>
    <w:rsid w:val="00306DE1"/>
    <w:rsid w:val="00306EBA"/>
    <w:rsid w:val="003075C5"/>
    <w:rsid w:val="00310E5D"/>
    <w:rsid w:val="00311224"/>
    <w:rsid w:val="0031242E"/>
    <w:rsid w:val="00312A84"/>
    <w:rsid w:val="003130CF"/>
    <w:rsid w:val="003158A2"/>
    <w:rsid w:val="00316E32"/>
    <w:rsid w:val="00320906"/>
    <w:rsid w:val="00320B30"/>
    <w:rsid w:val="00320B4C"/>
    <w:rsid w:val="00322AB6"/>
    <w:rsid w:val="00323367"/>
    <w:rsid w:val="00326301"/>
    <w:rsid w:val="00327333"/>
    <w:rsid w:val="00327939"/>
    <w:rsid w:val="003314C4"/>
    <w:rsid w:val="0033338A"/>
    <w:rsid w:val="00334961"/>
    <w:rsid w:val="003353BE"/>
    <w:rsid w:val="0034156C"/>
    <w:rsid w:val="003419E3"/>
    <w:rsid w:val="00343902"/>
    <w:rsid w:val="00343937"/>
    <w:rsid w:val="00343A76"/>
    <w:rsid w:val="00344167"/>
    <w:rsid w:val="0034517D"/>
    <w:rsid w:val="00345220"/>
    <w:rsid w:val="003463FB"/>
    <w:rsid w:val="003476B6"/>
    <w:rsid w:val="00347AED"/>
    <w:rsid w:val="003504DA"/>
    <w:rsid w:val="00350941"/>
    <w:rsid w:val="00350C8A"/>
    <w:rsid w:val="003514E2"/>
    <w:rsid w:val="00351CEB"/>
    <w:rsid w:val="0035498E"/>
    <w:rsid w:val="00354DBF"/>
    <w:rsid w:val="00357191"/>
    <w:rsid w:val="00357355"/>
    <w:rsid w:val="00357CE0"/>
    <w:rsid w:val="00360367"/>
    <w:rsid w:val="00360A4A"/>
    <w:rsid w:val="00361B8E"/>
    <w:rsid w:val="003625A6"/>
    <w:rsid w:val="003647B9"/>
    <w:rsid w:val="00365840"/>
    <w:rsid w:val="00366A7B"/>
    <w:rsid w:val="0036710B"/>
    <w:rsid w:val="00367553"/>
    <w:rsid w:val="003701AD"/>
    <w:rsid w:val="003701D2"/>
    <w:rsid w:val="00370BA2"/>
    <w:rsid w:val="003719A1"/>
    <w:rsid w:val="00372F87"/>
    <w:rsid w:val="003742CE"/>
    <w:rsid w:val="003803A7"/>
    <w:rsid w:val="00383569"/>
    <w:rsid w:val="00383AD1"/>
    <w:rsid w:val="00384204"/>
    <w:rsid w:val="00385A06"/>
    <w:rsid w:val="00392A2B"/>
    <w:rsid w:val="003946C2"/>
    <w:rsid w:val="003963F4"/>
    <w:rsid w:val="00397285"/>
    <w:rsid w:val="003A0DF9"/>
    <w:rsid w:val="003A10A5"/>
    <w:rsid w:val="003A2493"/>
    <w:rsid w:val="003A4C10"/>
    <w:rsid w:val="003A5AB9"/>
    <w:rsid w:val="003A5D1C"/>
    <w:rsid w:val="003A6D24"/>
    <w:rsid w:val="003A7790"/>
    <w:rsid w:val="003B21AC"/>
    <w:rsid w:val="003B4728"/>
    <w:rsid w:val="003B4CBD"/>
    <w:rsid w:val="003B4DF8"/>
    <w:rsid w:val="003B5740"/>
    <w:rsid w:val="003B67C8"/>
    <w:rsid w:val="003C1FDF"/>
    <w:rsid w:val="003C4B71"/>
    <w:rsid w:val="003C6EC6"/>
    <w:rsid w:val="003C75B0"/>
    <w:rsid w:val="003D03BE"/>
    <w:rsid w:val="003D090B"/>
    <w:rsid w:val="003D1DE8"/>
    <w:rsid w:val="003D2FB3"/>
    <w:rsid w:val="003D7222"/>
    <w:rsid w:val="003D72C5"/>
    <w:rsid w:val="003E043F"/>
    <w:rsid w:val="003E089A"/>
    <w:rsid w:val="003E1937"/>
    <w:rsid w:val="003E2169"/>
    <w:rsid w:val="003E5B0A"/>
    <w:rsid w:val="003E68E9"/>
    <w:rsid w:val="003E6C5B"/>
    <w:rsid w:val="003E7A2D"/>
    <w:rsid w:val="003F06D9"/>
    <w:rsid w:val="003F1924"/>
    <w:rsid w:val="003F2DB1"/>
    <w:rsid w:val="003F55EB"/>
    <w:rsid w:val="003F5C21"/>
    <w:rsid w:val="00402276"/>
    <w:rsid w:val="0040356D"/>
    <w:rsid w:val="00403798"/>
    <w:rsid w:val="00403899"/>
    <w:rsid w:val="00405A2D"/>
    <w:rsid w:val="00407963"/>
    <w:rsid w:val="00410A68"/>
    <w:rsid w:val="00411DB9"/>
    <w:rsid w:val="004133B9"/>
    <w:rsid w:val="0041457F"/>
    <w:rsid w:val="0041682F"/>
    <w:rsid w:val="004177BF"/>
    <w:rsid w:val="0042193C"/>
    <w:rsid w:val="00423E64"/>
    <w:rsid w:val="004246EB"/>
    <w:rsid w:val="00424995"/>
    <w:rsid w:val="00424CB7"/>
    <w:rsid w:val="004259F8"/>
    <w:rsid w:val="00427D12"/>
    <w:rsid w:val="00431900"/>
    <w:rsid w:val="00432803"/>
    <w:rsid w:val="00436017"/>
    <w:rsid w:val="00436A8D"/>
    <w:rsid w:val="00440145"/>
    <w:rsid w:val="00441F99"/>
    <w:rsid w:val="00444AE6"/>
    <w:rsid w:val="00445CEE"/>
    <w:rsid w:val="00451531"/>
    <w:rsid w:val="00453430"/>
    <w:rsid w:val="004545D7"/>
    <w:rsid w:val="004554E6"/>
    <w:rsid w:val="00455AAE"/>
    <w:rsid w:val="00455AE0"/>
    <w:rsid w:val="004603BB"/>
    <w:rsid w:val="004629E3"/>
    <w:rsid w:val="0046389B"/>
    <w:rsid w:val="00465AD9"/>
    <w:rsid w:val="00467728"/>
    <w:rsid w:val="004711D2"/>
    <w:rsid w:val="00471A4D"/>
    <w:rsid w:val="0047221A"/>
    <w:rsid w:val="00472843"/>
    <w:rsid w:val="00473365"/>
    <w:rsid w:val="0047415B"/>
    <w:rsid w:val="00475251"/>
    <w:rsid w:val="00476ED9"/>
    <w:rsid w:val="00480188"/>
    <w:rsid w:val="00480C9D"/>
    <w:rsid w:val="00480D99"/>
    <w:rsid w:val="00480E3D"/>
    <w:rsid w:val="00482020"/>
    <w:rsid w:val="004837F2"/>
    <w:rsid w:val="00483963"/>
    <w:rsid w:val="00483AC6"/>
    <w:rsid w:val="004841FB"/>
    <w:rsid w:val="004848DE"/>
    <w:rsid w:val="0048582A"/>
    <w:rsid w:val="004874A3"/>
    <w:rsid w:val="00493AAE"/>
    <w:rsid w:val="00494007"/>
    <w:rsid w:val="0049449E"/>
    <w:rsid w:val="004949AF"/>
    <w:rsid w:val="00495B01"/>
    <w:rsid w:val="00496081"/>
    <w:rsid w:val="00496CE4"/>
    <w:rsid w:val="004975AC"/>
    <w:rsid w:val="00497B8B"/>
    <w:rsid w:val="004A141A"/>
    <w:rsid w:val="004A204F"/>
    <w:rsid w:val="004A27C0"/>
    <w:rsid w:val="004A4C29"/>
    <w:rsid w:val="004A4E1C"/>
    <w:rsid w:val="004A5766"/>
    <w:rsid w:val="004A6BA1"/>
    <w:rsid w:val="004A6E11"/>
    <w:rsid w:val="004A792C"/>
    <w:rsid w:val="004B032B"/>
    <w:rsid w:val="004B0946"/>
    <w:rsid w:val="004B09AA"/>
    <w:rsid w:val="004B2495"/>
    <w:rsid w:val="004B2BD3"/>
    <w:rsid w:val="004B6A8E"/>
    <w:rsid w:val="004B6C15"/>
    <w:rsid w:val="004B7B69"/>
    <w:rsid w:val="004C01A4"/>
    <w:rsid w:val="004C1212"/>
    <w:rsid w:val="004C1EF3"/>
    <w:rsid w:val="004C2B0D"/>
    <w:rsid w:val="004C3C47"/>
    <w:rsid w:val="004C4478"/>
    <w:rsid w:val="004C4E1A"/>
    <w:rsid w:val="004C4F2A"/>
    <w:rsid w:val="004D0F64"/>
    <w:rsid w:val="004D15B6"/>
    <w:rsid w:val="004D3ADB"/>
    <w:rsid w:val="004D3AE1"/>
    <w:rsid w:val="004D3B06"/>
    <w:rsid w:val="004D47DB"/>
    <w:rsid w:val="004D53BA"/>
    <w:rsid w:val="004E093B"/>
    <w:rsid w:val="004E108E"/>
    <w:rsid w:val="004E1A94"/>
    <w:rsid w:val="004E21BE"/>
    <w:rsid w:val="004E2204"/>
    <w:rsid w:val="004E2F49"/>
    <w:rsid w:val="004E491B"/>
    <w:rsid w:val="004E59A7"/>
    <w:rsid w:val="004E7FC8"/>
    <w:rsid w:val="004F18A8"/>
    <w:rsid w:val="004F20BF"/>
    <w:rsid w:val="004F2FC1"/>
    <w:rsid w:val="004F594B"/>
    <w:rsid w:val="004F7382"/>
    <w:rsid w:val="004F7C0C"/>
    <w:rsid w:val="004F7E66"/>
    <w:rsid w:val="00500CF4"/>
    <w:rsid w:val="00500FC8"/>
    <w:rsid w:val="005030A4"/>
    <w:rsid w:val="00504870"/>
    <w:rsid w:val="00504905"/>
    <w:rsid w:val="005056FB"/>
    <w:rsid w:val="005070BF"/>
    <w:rsid w:val="0051023E"/>
    <w:rsid w:val="00511928"/>
    <w:rsid w:val="00513684"/>
    <w:rsid w:val="00513D76"/>
    <w:rsid w:val="00514CB6"/>
    <w:rsid w:val="00515B5F"/>
    <w:rsid w:val="00521902"/>
    <w:rsid w:val="005220EE"/>
    <w:rsid w:val="00524EA2"/>
    <w:rsid w:val="00525EC8"/>
    <w:rsid w:val="005267CC"/>
    <w:rsid w:val="00527866"/>
    <w:rsid w:val="005308FE"/>
    <w:rsid w:val="00532B93"/>
    <w:rsid w:val="0053351B"/>
    <w:rsid w:val="00534F17"/>
    <w:rsid w:val="005405E8"/>
    <w:rsid w:val="00540BB3"/>
    <w:rsid w:val="00544188"/>
    <w:rsid w:val="005444A8"/>
    <w:rsid w:val="005444BA"/>
    <w:rsid w:val="00545961"/>
    <w:rsid w:val="00547EFC"/>
    <w:rsid w:val="00550D15"/>
    <w:rsid w:val="00551F73"/>
    <w:rsid w:val="00552DFB"/>
    <w:rsid w:val="00553BB0"/>
    <w:rsid w:val="0055404B"/>
    <w:rsid w:val="00561E8E"/>
    <w:rsid w:val="00566767"/>
    <w:rsid w:val="005712E3"/>
    <w:rsid w:val="00571FFA"/>
    <w:rsid w:val="00572A74"/>
    <w:rsid w:val="00572A91"/>
    <w:rsid w:val="005733C7"/>
    <w:rsid w:val="005757E9"/>
    <w:rsid w:val="005759DA"/>
    <w:rsid w:val="00584039"/>
    <w:rsid w:val="00584BCA"/>
    <w:rsid w:val="005879DC"/>
    <w:rsid w:val="0059126F"/>
    <w:rsid w:val="0059284C"/>
    <w:rsid w:val="00592941"/>
    <w:rsid w:val="0059522E"/>
    <w:rsid w:val="0059653C"/>
    <w:rsid w:val="0059729C"/>
    <w:rsid w:val="005A28B1"/>
    <w:rsid w:val="005A3F7F"/>
    <w:rsid w:val="005A3FAC"/>
    <w:rsid w:val="005B0420"/>
    <w:rsid w:val="005B0DFB"/>
    <w:rsid w:val="005B0E5A"/>
    <w:rsid w:val="005B1000"/>
    <w:rsid w:val="005B1F27"/>
    <w:rsid w:val="005B393A"/>
    <w:rsid w:val="005B6EE9"/>
    <w:rsid w:val="005B7BF8"/>
    <w:rsid w:val="005C0743"/>
    <w:rsid w:val="005C4612"/>
    <w:rsid w:val="005C5A7B"/>
    <w:rsid w:val="005D0E29"/>
    <w:rsid w:val="005D15F1"/>
    <w:rsid w:val="005D36C1"/>
    <w:rsid w:val="005D378C"/>
    <w:rsid w:val="005D40AD"/>
    <w:rsid w:val="005D4AF7"/>
    <w:rsid w:val="005D52E8"/>
    <w:rsid w:val="005D62AC"/>
    <w:rsid w:val="005D735F"/>
    <w:rsid w:val="005D7792"/>
    <w:rsid w:val="005E1D47"/>
    <w:rsid w:val="005E487E"/>
    <w:rsid w:val="005E4CD0"/>
    <w:rsid w:val="005E76AF"/>
    <w:rsid w:val="005F0415"/>
    <w:rsid w:val="005F102C"/>
    <w:rsid w:val="005F1A64"/>
    <w:rsid w:val="005F1FAF"/>
    <w:rsid w:val="005F5F16"/>
    <w:rsid w:val="005F7BC2"/>
    <w:rsid w:val="00601A98"/>
    <w:rsid w:val="00603586"/>
    <w:rsid w:val="00605FD6"/>
    <w:rsid w:val="006065D3"/>
    <w:rsid w:val="00606987"/>
    <w:rsid w:val="00607EFF"/>
    <w:rsid w:val="00611198"/>
    <w:rsid w:val="00611A4C"/>
    <w:rsid w:val="006123A1"/>
    <w:rsid w:val="00612FB9"/>
    <w:rsid w:val="006151E9"/>
    <w:rsid w:val="00616CE0"/>
    <w:rsid w:val="00617A2C"/>
    <w:rsid w:val="006214E0"/>
    <w:rsid w:val="00622BDA"/>
    <w:rsid w:val="0062334A"/>
    <w:rsid w:val="00624BEE"/>
    <w:rsid w:val="00625BE6"/>
    <w:rsid w:val="00626A55"/>
    <w:rsid w:val="00627AD1"/>
    <w:rsid w:val="00631218"/>
    <w:rsid w:val="006313AB"/>
    <w:rsid w:val="00633B30"/>
    <w:rsid w:val="00634E2C"/>
    <w:rsid w:val="00635A5C"/>
    <w:rsid w:val="00637014"/>
    <w:rsid w:val="006372D1"/>
    <w:rsid w:val="006379AF"/>
    <w:rsid w:val="00640477"/>
    <w:rsid w:val="0064275F"/>
    <w:rsid w:val="0064370C"/>
    <w:rsid w:val="00644251"/>
    <w:rsid w:val="00645D99"/>
    <w:rsid w:val="006465F4"/>
    <w:rsid w:val="0064690C"/>
    <w:rsid w:val="00650459"/>
    <w:rsid w:val="00651DD1"/>
    <w:rsid w:val="00652A83"/>
    <w:rsid w:val="00652FC0"/>
    <w:rsid w:val="006530E1"/>
    <w:rsid w:val="00654DD8"/>
    <w:rsid w:val="00656A33"/>
    <w:rsid w:val="006577BA"/>
    <w:rsid w:val="00657DD9"/>
    <w:rsid w:val="006606EE"/>
    <w:rsid w:val="00661AFD"/>
    <w:rsid w:val="00662D85"/>
    <w:rsid w:val="00664042"/>
    <w:rsid w:val="006643CC"/>
    <w:rsid w:val="006648E6"/>
    <w:rsid w:val="00665017"/>
    <w:rsid w:val="00665112"/>
    <w:rsid w:val="00665964"/>
    <w:rsid w:val="00666A18"/>
    <w:rsid w:val="00670A0E"/>
    <w:rsid w:val="00672616"/>
    <w:rsid w:val="00673E38"/>
    <w:rsid w:val="00675726"/>
    <w:rsid w:val="00682686"/>
    <w:rsid w:val="006853C1"/>
    <w:rsid w:val="00685F9B"/>
    <w:rsid w:val="0068677D"/>
    <w:rsid w:val="006900C7"/>
    <w:rsid w:val="006922EC"/>
    <w:rsid w:val="006936DD"/>
    <w:rsid w:val="0069634B"/>
    <w:rsid w:val="006A41CB"/>
    <w:rsid w:val="006A4AFA"/>
    <w:rsid w:val="006A4BB6"/>
    <w:rsid w:val="006A65C1"/>
    <w:rsid w:val="006A678D"/>
    <w:rsid w:val="006A72DB"/>
    <w:rsid w:val="006A7917"/>
    <w:rsid w:val="006B014A"/>
    <w:rsid w:val="006B28B4"/>
    <w:rsid w:val="006B2924"/>
    <w:rsid w:val="006B4B27"/>
    <w:rsid w:val="006C3475"/>
    <w:rsid w:val="006D2253"/>
    <w:rsid w:val="006D27A0"/>
    <w:rsid w:val="006D29DD"/>
    <w:rsid w:val="006D325D"/>
    <w:rsid w:val="006D4326"/>
    <w:rsid w:val="006D64A9"/>
    <w:rsid w:val="006D7766"/>
    <w:rsid w:val="006D795A"/>
    <w:rsid w:val="006D799D"/>
    <w:rsid w:val="006E0166"/>
    <w:rsid w:val="006E2476"/>
    <w:rsid w:val="006E248A"/>
    <w:rsid w:val="006E2C61"/>
    <w:rsid w:val="006E4241"/>
    <w:rsid w:val="006E43BA"/>
    <w:rsid w:val="006E4DD2"/>
    <w:rsid w:val="006E73DB"/>
    <w:rsid w:val="006F143B"/>
    <w:rsid w:val="006F3F7A"/>
    <w:rsid w:val="006F5A76"/>
    <w:rsid w:val="006F66CF"/>
    <w:rsid w:val="007003F9"/>
    <w:rsid w:val="00700677"/>
    <w:rsid w:val="007016FB"/>
    <w:rsid w:val="00702B0C"/>
    <w:rsid w:val="00702DC2"/>
    <w:rsid w:val="00703753"/>
    <w:rsid w:val="00704AAA"/>
    <w:rsid w:val="0070658E"/>
    <w:rsid w:val="00707577"/>
    <w:rsid w:val="00707662"/>
    <w:rsid w:val="007110EE"/>
    <w:rsid w:val="0071253A"/>
    <w:rsid w:val="00715981"/>
    <w:rsid w:val="00716763"/>
    <w:rsid w:val="00716B2E"/>
    <w:rsid w:val="0071730F"/>
    <w:rsid w:val="00717FC6"/>
    <w:rsid w:val="00720000"/>
    <w:rsid w:val="00720706"/>
    <w:rsid w:val="007226F3"/>
    <w:rsid w:val="00723076"/>
    <w:rsid w:val="0072468C"/>
    <w:rsid w:val="00731CF7"/>
    <w:rsid w:val="007332E4"/>
    <w:rsid w:val="00733B1C"/>
    <w:rsid w:val="007341F4"/>
    <w:rsid w:val="00735586"/>
    <w:rsid w:val="007418DF"/>
    <w:rsid w:val="00741D8B"/>
    <w:rsid w:val="0074499F"/>
    <w:rsid w:val="00744DEE"/>
    <w:rsid w:val="0074523D"/>
    <w:rsid w:val="0074681D"/>
    <w:rsid w:val="007479E4"/>
    <w:rsid w:val="007501CD"/>
    <w:rsid w:val="00753EA7"/>
    <w:rsid w:val="00755275"/>
    <w:rsid w:val="00755AB6"/>
    <w:rsid w:val="00757D71"/>
    <w:rsid w:val="00757DA0"/>
    <w:rsid w:val="00760BA8"/>
    <w:rsid w:val="007610F9"/>
    <w:rsid w:val="00761B56"/>
    <w:rsid w:val="0076352E"/>
    <w:rsid w:val="0076432B"/>
    <w:rsid w:val="00766DC4"/>
    <w:rsid w:val="007677D3"/>
    <w:rsid w:val="0077156B"/>
    <w:rsid w:val="007722B0"/>
    <w:rsid w:val="00773C39"/>
    <w:rsid w:val="0077577E"/>
    <w:rsid w:val="00775F75"/>
    <w:rsid w:val="00776632"/>
    <w:rsid w:val="0078315A"/>
    <w:rsid w:val="00784217"/>
    <w:rsid w:val="0078483F"/>
    <w:rsid w:val="00786119"/>
    <w:rsid w:val="0078665F"/>
    <w:rsid w:val="00787546"/>
    <w:rsid w:val="007978A4"/>
    <w:rsid w:val="007A02AF"/>
    <w:rsid w:val="007A04B2"/>
    <w:rsid w:val="007A2BE6"/>
    <w:rsid w:val="007A2CD4"/>
    <w:rsid w:val="007A2D31"/>
    <w:rsid w:val="007A2F81"/>
    <w:rsid w:val="007A31F2"/>
    <w:rsid w:val="007A4FAE"/>
    <w:rsid w:val="007A53F7"/>
    <w:rsid w:val="007A5A58"/>
    <w:rsid w:val="007A7F18"/>
    <w:rsid w:val="007B0179"/>
    <w:rsid w:val="007B1C13"/>
    <w:rsid w:val="007B4175"/>
    <w:rsid w:val="007B6ED8"/>
    <w:rsid w:val="007B78A6"/>
    <w:rsid w:val="007C1242"/>
    <w:rsid w:val="007C68EB"/>
    <w:rsid w:val="007C6C8A"/>
    <w:rsid w:val="007D0295"/>
    <w:rsid w:val="007D03F4"/>
    <w:rsid w:val="007D049C"/>
    <w:rsid w:val="007D0E6E"/>
    <w:rsid w:val="007D18C0"/>
    <w:rsid w:val="007D19AB"/>
    <w:rsid w:val="007D2857"/>
    <w:rsid w:val="007D3207"/>
    <w:rsid w:val="007D41DD"/>
    <w:rsid w:val="007D4262"/>
    <w:rsid w:val="007D49DC"/>
    <w:rsid w:val="007D52FE"/>
    <w:rsid w:val="007D6DCB"/>
    <w:rsid w:val="007D7058"/>
    <w:rsid w:val="007D7C02"/>
    <w:rsid w:val="007E1D82"/>
    <w:rsid w:val="007E41A4"/>
    <w:rsid w:val="007E552A"/>
    <w:rsid w:val="007E5B6B"/>
    <w:rsid w:val="007F0C51"/>
    <w:rsid w:val="007F214A"/>
    <w:rsid w:val="007F226D"/>
    <w:rsid w:val="007F3919"/>
    <w:rsid w:val="007F4928"/>
    <w:rsid w:val="007F5C0B"/>
    <w:rsid w:val="00800707"/>
    <w:rsid w:val="00805A6D"/>
    <w:rsid w:val="008069B7"/>
    <w:rsid w:val="00807BA3"/>
    <w:rsid w:val="0081157C"/>
    <w:rsid w:val="00812AB6"/>
    <w:rsid w:val="00814153"/>
    <w:rsid w:val="00817B5A"/>
    <w:rsid w:val="00823851"/>
    <w:rsid w:val="00823860"/>
    <w:rsid w:val="008238FF"/>
    <w:rsid w:val="00824466"/>
    <w:rsid w:val="00824D5C"/>
    <w:rsid w:val="008254CA"/>
    <w:rsid w:val="0082749B"/>
    <w:rsid w:val="0082758D"/>
    <w:rsid w:val="0082765D"/>
    <w:rsid w:val="00832681"/>
    <w:rsid w:val="00833B44"/>
    <w:rsid w:val="00837109"/>
    <w:rsid w:val="00837AB9"/>
    <w:rsid w:val="00840E15"/>
    <w:rsid w:val="00842741"/>
    <w:rsid w:val="00842EE0"/>
    <w:rsid w:val="00843325"/>
    <w:rsid w:val="008457D4"/>
    <w:rsid w:val="0085053E"/>
    <w:rsid w:val="00852F76"/>
    <w:rsid w:val="00855D82"/>
    <w:rsid w:val="00856726"/>
    <w:rsid w:val="00856C91"/>
    <w:rsid w:val="008571B9"/>
    <w:rsid w:val="0085783B"/>
    <w:rsid w:val="00860FA6"/>
    <w:rsid w:val="00862AE2"/>
    <w:rsid w:val="00862CFE"/>
    <w:rsid w:val="00863764"/>
    <w:rsid w:val="008643E8"/>
    <w:rsid w:val="008670BB"/>
    <w:rsid w:val="00871EA0"/>
    <w:rsid w:val="00872896"/>
    <w:rsid w:val="00872ACE"/>
    <w:rsid w:val="00873424"/>
    <w:rsid w:val="008766DD"/>
    <w:rsid w:val="00877C69"/>
    <w:rsid w:val="008802BB"/>
    <w:rsid w:val="00880A5B"/>
    <w:rsid w:val="00880FE1"/>
    <w:rsid w:val="0088134E"/>
    <w:rsid w:val="00885C51"/>
    <w:rsid w:val="00885EEB"/>
    <w:rsid w:val="008867F6"/>
    <w:rsid w:val="0088757C"/>
    <w:rsid w:val="008920A8"/>
    <w:rsid w:val="008932CD"/>
    <w:rsid w:val="008955DA"/>
    <w:rsid w:val="0089650D"/>
    <w:rsid w:val="00897567"/>
    <w:rsid w:val="008975E5"/>
    <w:rsid w:val="008A02B7"/>
    <w:rsid w:val="008A0769"/>
    <w:rsid w:val="008A0F18"/>
    <w:rsid w:val="008A167C"/>
    <w:rsid w:val="008A1E3B"/>
    <w:rsid w:val="008A31AB"/>
    <w:rsid w:val="008A43B3"/>
    <w:rsid w:val="008A58A9"/>
    <w:rsid w:val="008A7EEB"/>
    <w:rsid w:val="008B36BF"/>
    <w:rsid w:val="008B6E9A"/>
    <w:rsid w:val="008B77ED"/>
    <w:rsid w:val="008C4851"/>
    <w:rsid w:val="008C6A2A"/>
    <w:rsid w:val="008C70FC"/>
    <w:rsid w:val="008C78FF"/>
    <w:rsid w:val="008D0F23"/>
    <w:rsid w:val="008D18C2"/>
    <w:rsid w:val="008D317E"/>
    <w:rsid w:val="008D33FD"/>
    <w:rsid w:val="008D53CF"/>
    <w:rsid w:val="008D6FDB"/>
    <w:rsid w:val="008D78E8"/>
    <w:rsid w:val="008E1B6C"/>
    <w:rsid w:val="008E2039"/>
    <w:rsid w:val="008E3A2D"/>
    <w:rsid w:val="008F1F3A"/>
    <w:rsid w:val="008F2288"/>
    <w:rsid w:val="008F336D"/>
    <w:rsid w:val="008F43BC"/>
    <w:rsid w:val="008F5D1B"/>
    <w:rsid w:val="008F5E29"/>
    <w:rsid w:val="00900F95"/>
    <w:rsid w:val="0090218C"/>
    <w:rsid w:val="00906ABD"/>
    <w:rsid w:val="00907B2E"/>
    <w:rsid w:val="00910E12"/>
    <w:rsid w:val="009122CD"/>
    <w:rsid w:val="009148B9"/>
    <w:rsid w:val="00915DAD"/>
    <w:rsid w:val="00916767"/>
    <w:rsid w:val="00920B8E"/>
    <w:rsid w:val="00921E40"/>
    <w:rsid w:val="0092224D"/>
    <w:rsid w:val="009224D8"/>
    <w:rsid w:val="00922774"/>
    <w:rsid w:val="0092354D"/>
    <w:rsid w:val="00923850"/>
    <w:rsid w:val="009239F1"/>
    <w:rsid w:val="009243E8"/>
    <w:rsid w:val="009265F5"/>
    <w:rsid w:val="009272AA"/>
    <w:rsid w:val="009276AF"/>
    <w:rsid w:val="0092781F"/>
    <w:rsid w:val="00930798"/>
    <w:rsid w:val="009331E1"/>
    <w:rsid w:val="00934D2F"/>
    <w:rsid w:val="009370F4"/>
    <w:rsid w:val="0093784F"/>
    <w:rsid w:val="00937DAE"/>
    <w:rsid w:val="00937FE7"/>
    <w:rsid w:val="0094056E"/>
    <w:rsid w:val="009405E8"/>
    <w:rsid w:val="00947A0A"/>
    <w:rsid w:val="00952C1C"/>
    <w:rsid w:val="009552F5"/>
    <w:rsid w:val="0095791E"/>
    <w:rsid w:val="00957F10"/>
    <w:rsid w:val="00962B1C"/>
    <w:rsid w:val="00963DC5"/>
    <w:rsid w:val="009678AA"/>
    <w:rsid w:val="00971C89"/>
    <w:rsid w:val="00973CBF"/>
    <w:rsid w:val="009746FD"/>
    <w:rsid w:val="009747FF"/>
    <w:rsid w:val="00974C33"/>
    <w:rsid w:val="00975D6C"/>
    <w:rsid w:val="00975E19"/>
    <w:rsid w:val="009769E4"/>
    <w:rsid w:val="009772B7"/>
    <w:rsid w:val="00977387"/>
    <w:rsid w:val="0098072D"/>
    <w:rsid w:val="009808C5"/>
    <w:rsid w:val="00980CDC"/>
    <w:rsid w:val="00980EE3"/>
    <w:rsid w:val="00983D6B"/>
    <w:rsid w:val="0098516C"/>
    <w:rsid w:val="00986A08"/>
    <w:rsid w:val="00991B3C"/>
    <w:rsid w:val="0099281E"/>
    <w:rsid w:val="009944DF"/>
    <w:rsid w:val="00994956"/>
    <w:rsid w:val="00994C9C"/>
    <w:rsid w:val="009A138E"/>
    <w:rsid w:val="009A17F4"/>
    <w:rsid w:val="009A1C33"/>
    <w:rsid w:val="009A3D6B"/>
    <w:rsid w:val="009A5120"/>
    <w:rsid w:val="009A665D"/>
    <w:rsid w:val="009A793B"/>
    <w:rsid w:val="009A7AF4"/>
    <w:rsid w:val="009B15D2"/>
    <w:rsid w:val="009B1BCF"/>
    <w:rsid w:val="009B20A8"/>
    <w:rsid w:val="009B4381"/>
    <w:rsid w:val="009B4CAB"/>
    <w:rsid w:val="009C03D8"/>
    <w:rsid w:val="009C0AFF"/>
    <w:rsid w:val="009C5BA0"/>
    <w:rsid w:val="009C738D"/>
    <w:rsid w:val="009C79D2"/>
    <w:rsid w:val="009D1E08"/>
    <w:rsid w:val="009D23A3"/>
    <w:rsid w:val="009D5221"/>
    <w:rsid w:val="009D5BCC"/>
    <w:rsid w:val="009D6629"/>
    <w:rsid w:val="009D774B"/>
    <w:rsid w:val="009D778F"/>
    <w:rsid w:val="009E051A"/>
    <w:rsid w:val="009E48C0"/>
    <w:rsid w:val="009E5ECE"/>
    <w:rsid w:val="009E643C"/>
    <w:rsid w:val="009E6EFC"/>
    <w:rsid w:val="009E7C53"/>
    <w:rsid w:val="009F371F"/>
    <w:rsid w:val="009F38FF"/>
    <w:rsid w:val="009F766F"/>
    <w:rsid w:val="00A011EC"/>
    <w:rsid w:val="00A02041"/>
    <w:rsid w:val="00A03685"/>
    <w:rsid w:val="00A03FE9"/>
    <w:rsid w:val="00A044BD"/>
    <w:rsid w:val="00A049D6"/>
    <w:rsid w:val="00A05B2B"/>
    <w:rsid w:val="00A11909"/>
    <w:rsid w:val="00A11F96"/>
    <w:rsid w:val="00A12E77"/>
    <w:rsid w:val="00A13643"/>
    <w:rsid w:val="00A13854"/>
    <w:rsid w:val="00A13F1E"/>
    <w:rsid w:val="00A14F26"/>
    <w:rsid w:val="00A15CCE"/>
    <w:rsid w:val="00A16BEB"/>
    <w:rsid w:val="00A174BE"/>
    <w:rsid w:val="00A17724"/>
    <w:rsid w:val="00A206B3"/>
    <w:rsid w:val="00A2079B"/>
    <w:rsid w:val="00A2128F"/>
    <w:rsid w:val="00A249C4"/>
    <w:rsid w:val="00A24D3F"/>
    <w:rsid w:val="00A305D2"/>
    <w:rsid w:val="00A30922"/>
    <w:rsid w:val="00A3268D"/>
    <w:rsid w:val="00A34502"/>
    <w:rsid w:val="00A366DB"/>
    <w:rsid w:val="00A371E0"/>
    <w:rsid w:val="00A4059F"/>
    <w:rsid w:val="00A43272"/>
    <w:rsid w:val="00A43655"/>
    <w:rsid w:val="00A440D8"/>
    <w:rsid w:val="00A45623"/>
    <w:rsid w:val="00A45E1B"/>
    <w:rsid w:val="00A47AAA"/>
    <w:rsid w:val="00A51A84"/>
    <w:rsid w:val="00A52A70"/>
    <w:rsid w:val="00A53CEE"/>
    <w:rsid w:val="00A548D0"/>
    <w:rsid w:val="00A54A4E"/>
    <w:rsid w:val="00A54E1B"/>
    <w:rsid w:val="00A54F85"/>
    <w:rsid w:val="00A559E2"/>
    <w:rsid w:val="00A55E5C"/>
    <w:rsid w:val="00A568EF"/>
    <w:rsid w:val="00A57BDF"/>
    <w:rsid w:val="00A606AD"/>
    <w:rsid w:val="00A6474D"/>
    <w:rsid w:val="00A662E0"/>
    <w:rsid w:val="00A676C3"/>
    <w:rsid w:val="00A707D9"/>
    <w:rsid w:val="00A73B0E"/>
    <w:rsid w:val="00A73D3E"/>
    <w:rsid w:val="00A74F73"/>
    <w:rsid w:val="00A76CF0"/>
    <w:rsid w:val="00A77BB9"/>
    <w:rsid w:val="00A77D8D"/>
    <w:rsid w:val="00A80D90"/>
    <w:rsid w:val="00A83A78"/>
    <w:rsid w:val="00A86D60"/>
    <w:rsid w:val="00A90700"/>
    <w:rsid w:val="00A91FAF"/>
    <w:rsid w:val="00A92B9A"/>
    <w:rsid w:val="00A950FE"/>
    <w:rsid w:val="00A96607"/>
    <w:rsid w:val="00AA3AEF"/>
    <w:rsid w:val="00AA4E20"/>
    <w:rsid w:val="00AA71BB"/>
    <w:rsid w:val="00AA749C"/>
    <w:rsid w:val="00AA7760"/>
    <w:rsid w:val="00AA7B02"/>
    <w:rsid w:val="00AB34CB"/>
    <w:rsid w:val="00AB3738"/>
    <w:rsid w:val="00AB3978"/>
    <w:rsid w:val="00AB6BD7"/>
    <w:rsid w:val="00AB7D1E"/>
    <w:rsid w:val="00AB7E93"/>
    <w:rsid w:val="00AC0DA7"/>
    <w:rsid w:val="00AC1CF4"/>
    <w:rsid w:val="00AC1DEA"/>
    <w:rsid w:val="00AC21AE"/>
    <w:rsid w:val="00AC26B3"/>
    <w:rsid w:val="00AC437B"/>
    <w:rsid w:val="00AC5735"/>
    <w:rsid w:val="00AC7B8A"/>
    <w:rsid w:val="00AC7C44"/>
    <w:rsid w:val="00AD0F71"/>
    <w:rsid w:val="00AD3C9B"/>
    <w:rsid w:val="00AD5107"/>
    <w:rsid w:val="00AD7310"/>
    <w:rsid w:val="00AE019E"/>
    <w:rsid w:val="00AE2020"/>
    <w:rsid w:val="00AE2A64"/>
    <w:rsid w:val="00AE4B6A"/>
    <w:rsid w:val="00AF0BE3"/>
    <w:rsid w:val="00AF11AF"/>
    <w:rsid w:val="00AF1202"/>
    <w:rsid w:val="00AF16F8"/>
    <w:rsid w:val="00AF1993"/>
    <w:rsid w:val="00AF1C83"/>
    <w:rsid w:val="00AF30A9"/>
    <w:rsid w:val="00AF3F60"/>
    <w:rsid w:val="00AF3F88"/>
    <w:rsid w:val="00AF426F"/>
    <w:rsid w:val="00AF4320"/>
    <w:rsid w:val="00AF44D1"/>
    <w:rsid w:val="00AF5034"/>
    <w:rsid w:val="00AF671D"/>
    <w:rsid w:val="00AF7785"/>
    <w:rsid w:val="00AF77F5"/>
    <w:rsid w:val="00B01932"/>
    <w:rsid w:val="00B02170"/>
    <w:rsid w:val="00B02251"/>
    <w:rsid w:val="00B034E6"/>
    <w:rsid w:val="00B04868"/>
    <w:rsid w:val="00B04B64"/>
    <w:rsid w:val="00B054CF"/>
    <w:rsid w:val="00B12492"/>
    <w:rsid w:val="00B13248"/>
    <w:rsid w:val="00B139D8"/>
    <w:rsid w:val="00B140D6"/>
    <w:rsid w:val="00B14998"/>
    <w:rsid w:val="00B15FFE"/>
    <w:rsid w:val="00B16599"/>
    <w:rsid w:val="00B16EF3"/>
    <w:rsid w:val="00B20377"/>
    <w:rsid w:val="00B20D1E"/>
    <w:rsid w:val="00B23AAD"/>
    <w:rsid w:val="00B24050"/>
    <w:rsid w:val="00B266DB"/>
    <w:rsid w:val="00B303E3"/>
    <w:rsid w:val="00B318B1"/>
    <w:rsid w:val="00B35C08"/>
    <w:rsid w:val="00B361CF"/>
    <w:rsid w:val="00B37EB7"/>
    <w:rsid w:val="00B402C5"/>
    <w:rsid w:val="00B41207"/>
    <w:rsid w:val="00B4177D"/>
    <w:rsid w:val="00B43242"/>
    <w:rsid w:val="00B44B94"/>
    <w:rsid w:val="00B44E96"/>
    <w:rsid w:val="00B4514B"/>
    <w:rsid w:val="00B452AB"/>
    <w:rsid w:val="00B46890"/>
    <w:rsid w:val="00B55689"/>
    <w:rsid w:val="00B55AB4"/>
    <w:rsid w:val="00B566DB"/>
    <w:rsid w:val="00B601BB"/>
    <w:rsid w:val="00B60924"/>
    <w:rsid w:val="00B60EA0"/>
    <w:rsid w:val="00B610F3"/>
    <w:rsid w:val="00B62EA6"/>
    <w:rsid w:val="00B63BFF"/>
    <w:rsid w:val="00B6489C"/>
    <w:rsid w:val="00B648DA"/>
    <w:rsid w:val="00B67768"/>
    <w:rsid w:val="00B67A56"/>
    <w:rsid w:val="00B771CA"/>
    <w:rsid w:val="00B810BC"/>
    <w:rsid w:val="00B827D6"/>
    <w:rsid w:val="00B84701"/>
    <w:rsid w:val="00B84B70"/>
    <w:rsid w:val="00B850E2"/>
    <w:rsid w:val="00B854F1"/>
    <w:rsid w:val="00B8633E"/>
    <w:rsid w:val="00B878FF"/>
    <w:rsid w:val="00B90B49"/>
    <w:rsid w:val="00B90F31"/>
    <w:rsid w:val="00B93ECD"/>
    <w:rsid w:val="00B95C95"/>
    <w:rsid w:val="00B97239"/>
    <w:rsid w:val="00B976DF"/>
    <w:rsid w:val="00BA0BC8"/>
    <w:rsid w:val="00BA0C7F"/>
    <w:rsid w:val="00BA33B4"/>
    <w:rsid w:val="00BA68B3"/>
    <w:rsid w:val="00BB1CC3"/>
    <w:rsid w:val="00BB27FC"/>
    <w:rsid w:val="00BB3174"/>
    <w:rsid w:val="00BB67BE"/>
    <w:rsid w:val="00BB6C64"/>
    <w:rsid w:val="00BB72A1"/>
    <w:rsid w:val="00BC121B"/>
    <w:rsid w:val="00BC151A"/>
    <w:rsid w:val="00BC210A"/>
    <w:rsid w:val="00BC3404"/>
    <w:rsid w:val="00BC384C"/>
    <w:rsid w:val="00BC43EF"/>
    <w:rsid w:val="00BC4FBD"/>
    <w:rsid w:val="00BC69DA"/>
    <w:rsid w:val="00BD1F07"/>
    <w:rsid w:val="00BD43CE"/>
    <w:rsid w:val="00BD7058"/>
    <w:rsid w:val="00BE0EBC"/>
    <w:rsid w:val="00BE0EDD"/>
    <w:rsid w:val="00BE443B"/>
    <w:rsid w:val="00BE4AC1"/>
    <w:rsid w:val="00BE67FC"/>
    <w:rsid w:val="00BE7213"/>
    <w:rsid w:val="00BE7AC4"/>
    <w:rsid w:val="00BF2A4F"/>
    <w:rsid w:val="00BF3256"/>
    <w:rsid w:val="00BF417F"/>
    <w:rsid w:val="00BF4B99"/>
    <w:rsid w:val="00BF574F"/>
    <w:rsid w:val="00BF6810"/>
    <w:rsid w:val="00BF7736"/>
    <w:rsid w:val="00C00B2C"/>
    <w:rsid w:val="00C00D87"/>
    <w:rsid w:val="00C00EA9"/>
    <w:rsid w:val="00C010E9"/>
    <w:rsid w:val="00C02F35"/>
    <w:rsid w:val="00C03D71"/>
    <w:rsid w:val="00C04125"/>
    <w:rsid w:val="00C05BBA"/>
    <w:rsid w:val="00C07AA1"/>
    <w:rsid w:val="00C10294"/>
    <w:rsid w:val="00C116A9"/>
    <w:rsid w:val="00C145D4"/>
    <w:rsid w:val="00C15BBA"/>
    <w:rsid w:val="00C1662D"/>
    <w:rsid w:val="00C16B31"/>
    <w:rsid w:val="00C16F23"/>
    <w:rsid w:val="00C2116D"/>
    <w:rsid w:val="00C2309F"/>
    <w:rsid w:val="00C26588"/>
    <w:rsid w:val="00C30C6C"/>
    <w:rsid w:val="00C314E0"/>
    <w:rsid w:val="00C327EE"/>
    <w:rsid w:val="00C32BB4"/>
    <w:rsid w:val="00C32C42"/>
    <w:rsid w:val="00C3317A"/>
    <w:rsid w:val="00C34EBB"/>
    <w:rsid w:val="00C35AE1"/>
    <w:rsid w:val="00C35D29"/>
    <w:rsid w:val="00C36D64"/>
    <w:rsid w:val="00C37109"/>
    <w:rsid w:val="00C40AD0"/>
    <w:rsid w:val="00C40B45"/>
    <w:rsid w:val="00C43643"/>
    <w:rsid w:val="00C4502C"/>
    <w:rsid w:val="00C45B3F"/>
    <w:rsid w:val="00C46856"/>
    <w:rsid w:val="00C501D0"/>
    <w:rsid w:val="00C5041C"/>
    <w:rsid w:val="00C52CD4"/>
    <w:rsid w:val="00C54469"/>
    <w:rsid w:val="00C55764"/>
    <w:rsid w:val="00C55EAB"/>
    <w:rsid w:val="00C5652F"/>
    <w:rsid w:val="00C57AAF"/>
    <w:rsid w:val="00C61382"/>
    <w:rsid w:val="00C66D83"/>
    <w:rsid w:val="00C71A70"/>
    <w:rsid w:val="00C71E4B"/>
    <w:rsid w:val="00C729EA"/>
    <w:rsid w:val="00C73373"/>
    <w:rsid w:val="00C7472F"/>
    <w:rsid w:val="00C7512A"/>
    <w:rsid w:val="00C76348"/>
    <w:rsid w:val="00C76A53"/>
    <w:rsid w:val="00C8142B"/>
    <w:rsid w:val="00C8167E"/>
    <w:rsid w:val="00C82769"/>
    <w:rsid w:val="00C85118"/>
    <w:rsid w:val="00C85A2B"/>
    <w:rsid w:val="00C87565"/>
    <w:rsid w:val="00C9021D"/>
    <w:rsid w:val="00C90302"/>
    <w:rsid w:val="00C92451"/>
    <w:rsid w:val="00C92EB3"/>
    <w:rsid w:val="00C94BF1"/>
    <w:rsid w:val="00C95C6A"/>
    <w:rsid w:val="00C964D7"/>
    <w:rsid w:val="00CA0E68"/>
    <w:rsid w:val="00CA1037"/>
    <w:rsid w:val="00CA12FF"/>
    <w:rsid w:val="00CA1520"/>
    <w:rsid w:val="00CA1775"/>
    <w:rsid w:val="00CA2C96"/>
    <w:rsid w:val="00CA473E"/>
    <w:rsid w:val="00CA58C0"/>
    <w:rsid w:val="00CA6C84"/>
    <w:rsid w:val="00CA7118"/>
    <w:rsid w:val="00CA7EFF"/>
    <w:rsid w:val="00CB02F3"/>
    <w:rsid w:val="00CB1241"/>
    <w:rsid w:val="00CB23A0"/>
    <w:rsid w:val="00CB2941"/>
    <w:rsid w:val="00CB4B8D"/>
    <w:rsid w:val="00CB7484"/>
    <w:rsid w:val="00CC1A3D"/>
    <w:rsid w:val="00CC4C42"/>
    <w:rsid w:val="00CC75F2"/>
    <w:rsid w:val="00CC78F8"/>
    <w:rsid w:val="00CD0EEB"/>
    <w:rsid w:val="00CD29D7"/>
    <w:rsid w:val="00CD3BFB"/>
    <w:rsid w:val="00CD3DF6"/>
    <w:rsid w:val="00CD68F7"/>
    <w:rsid w:val="00CD740F"/>
    <w:rsid w:val="00CE07B2"/>
    <w:rsid w:val="00CE1332"/>
    <w:rsid w:val="00CE5504"/>
    <w:rsid w:val="00CE58DE"/>
    <w:rsid w:val="00CE6503"/>
    <w:rsid w:val="00CF3335"/>
    <w:rsid w:val="00CF3918"/>
    <w:rsid w:val="00CF4EC6"/>
    <w:rsid w:val="00D01DBF"/>
    <w:rsid w:val="00D04BB6"/>
    <w:rsid w:val="00D0518A"/>
    <w:rsid w:val="00D062FC"/>
    <w:rsid w:val="00D105D4"/>
    <w:rsid w:val="00D1504E"/>
    <w:rsid w:val="00D154B9"/>
    <w:rsid w:val="00D16761"/>
    <w:rsid w:val="00D1710F"/>
    <w:rsid w:val="00D17E52"/>
    <w:rsid w:val="00D20E52"/>
    <w:rsid w:val="00D2152E"/>
    <w:rsid w:val="00D22781"/>
    <w:rsid w:val="00D22793"/>
    <w:rsid w:val="00D24C60"/>
    <w:rsid w:val="00D2579C"/>
    <w:rsid w:val="00D3003E"/>
    <w:rsid w:val="00D3055B"/>
    <w:rsid w:val="00D3259A"/>
    <w:rsid w:val="00D33BFC"/>
    <w:rsid w:val="00D35314"/>
    <w:rsid w:val="00D35640"/>
    <w:rsid w:val="00D35B4F"/>
    <w:rsid w:val="00D46186"/>
    <w:rsid w:val="00D50ACF"/>
    <w:rsid w:val="00D50D98"/>
    <w:rsid w:val="00D51584"/>
    <w:rsid w:val="00D5306A"/>
    <w:rsid w:val="00D54426"/>
    <w:rsid w:val="00D5540C"/>
    <w:rsid w:val="00D600F7"/>
    <w:rsid w:val="00D60E22"/>
    <w:rsid w:val="00D625FA"/>
    <w:rsid w:val="00D640F0"/>
    <w:rsid w:val="00D64227"/>
    <w:rsid w:val="00D644A5"/>
    <w:rsid w:val="00D73122"/>
    <w:rsid w:val="00D73A14"/>
    <w:rsid w:val="00D76EC1"/>
    <w:rsid w:val="00D7744D"/>
    <w:rsid w:val="00D8007B"/>
    <w:rsid w:val="00D80A6B"/>
    <w:rsid w:val="00D820BB"/>
    <w:rsid w:val="00D83FAF"/>
    <w:rsid w:val="00D8791B"/>
    <w:rsid w:val="00D90104"/>
    <w:rsid w:val="00D92646"/>
    <w:rsid w:val="00D93123"/>
    <w:rsid w:val="00D965D3"/>
    <w:rsid w:val="00D96B12"/>
    <w:rsid w:val="00D97045"/>
    <w:rsid w:val="00D9735F"/>
    <w:rsid w:val="00D9738C"/>
    <w:rsid w:val="00DA2755"/>
    <w:rsid w:val="00DA3013"/>
    <w:rsid w:val="00DA433D"/>
    <w:rsid w:val="00DA7C99"/>
    <w:rsid w:val="00DA7DDC"/>
    <w:rsid w:val="00DA7FC0"/>
    <w:rsid w:val="00DB1966"/>
    <w:rsid w:val="00DB3381"/>
    <w:rsid w:val="00DB3AF5"/>
    <w:rsid w:val="00DB5F72"/>
    <w:rsid w:val="00DB653F"/>
    <w:rsid w:val="00DB7B9F"/>
    <w:rsid w:val="00DC3F0B"/>
    <w:rsid w:val="00DC40AE"/>
    <w:rsid w:val="00DC42B1"/>
    <w:rsid w:val="00DC499B"/>
    <w:rsid w:val="00DC4B9F"/>
    <w:rsid w:val="00DC51B4"/>
    <w:rsid w:val="00DC7F78"/>
    <w:rsid w:val="00DD14D1"/>
    <w:rsid w:val="00DD2F81"/>
    <w:rsid w:val="00DD344C"/>
    <w:rsid w:val="00DD3ACF"/>
    <w:rsid w:val="00DD7309"/>
    <w:rsid w:val="00DD7972"/>
    <w:rsid w:val="00DE0618"/>
    <w:rsid w:val="00DE1E49"/>
    <w:rsid w:val="00DE23DA"/>
    <w:rsid w:val="00DE30FF"/>
    <w:rsid w:val="00DE7B54"/>
    <w:rsid w:val="00DF4620"/>
    <w:rsid w:val="00E0049D"/>
    <w:rsid w:val="00E011B7"/>
    <w:rsid w:val="00E01C4A"/>
    <w:rsid w:val="00E039E4"/>
    <w:rsid w:val="00E056FA"/>
    <w:rsid w:val="00E07B99"/>
    <w:rsid w:val="00E1033E"/>
    <w:rsid w:val="00E1080B"/>
    <w:rsid w:val="00E11246"/>
    <w:rsid w:val="00E13B08"/>
    <w:rsid w:val="00E13EC1"/>
    <w:rsid w:val="00E16F24"/>
    <w:rsid w:val="00E203E2"/>
    <w:rsid w:val="00E20D8B"/>
    <w:rsid w:val="00E233B8"/>
    <w:rsid w:val="00E2344C"/>
    <w:rsid w:val="00E240FB"/>
    <w:rsid w:val="00E24805"/>
    <w:rsid w:val="00E24E8B"/>
    <w:rsid w:val="00E2672A"/>
    <w:rsid w:val="00E31AD7"/>
    <w:rsid w:val="00E3299D"/>
    <w:rsid w:val="00E40121"/>
    <w:rsid w:val="00E40122"/>
    <w:rsid w:val="00E4227F"/>
    <w:rsid w:val="00E46600"/>
    <w:rsid w:val="00E46D34"/>
    <w:rsid w:val="00E509B8"/>
    <w:rsid w:val="00E50BF7"/>
    <w:rsid w:val="00E50D6A"/>
    <w:rsid w:val="00E50E9D"/>
    <w:rsid w:val="00E55590"/>
    <w:rsid w:val="00E57215"/>
    <w:rsid w:val="00E61D01"/>
    <w:rsid w:val="00E62820"/>
    <w:rsid w:val="00E64166"/>
    <w:rsid w:val="00E678CC"/>
    <w:rsid w:val="00E71EE0"/>
    <w:rsid w:val="00E811FE"/>
    <w:rsid w:val="00E815C1"/>
    <w:rsid w:val="00E81BD4"/>
    <w:rsid w:val="00E82CB5"/>
    <w:rsid w:val="00E83D3C"/>
    <w:rsid w:val="00E84740"/>
    <w:rsid w:val="00E8487E"/>
    <w:rsid w:val="00E84DF0"/>
    <w:rsid w:val="00E85E45"/>
    <w:rsid w:val="00E861BF"/>
    <w:rsid w:val="00E92A52"/>
    <w:rsid w:val="00E94E1E"/>
    <w:rsid w:val="00E95324"/>
    <w:rsid w:val="00E9693E"/>
    <w:rsid w:val="00EA0280"/>
    <w:rsid w:val="00EA20FE"/>
    <w:rsid w:val="00EA2C62"/>
    <w:rsid w:val="00EA4817"/>
    <w:rsid w:val="00EA649D"/>
    <w:rsid w:val="00EA6855"/>
    <w:rsid w:val="00EA7B4E"/>
    <w:rsid w:val="00EB68DA"/>
    <w:rsid w:val="00EC15C7"/>
    <w:rsid w:val="00EC31A1"/>
    <w:rsid w:val="00EC5459"/>
    <w:rsid w:val="00ED01C9"/>
    <w:rsid w:val="00ED1A03"/>
    <w:rsid w:val="00ED303A"/>
    <w:rsid w:val="00ED5BF0"/>
    <w:rsid w:val="00ED7030"/>
    <w:rsid w:val="00EE3EFE"/>
    <w:rsid w:val="00EE4221"/>
    <w:rsid w:val="00EE4DDE"/>
    <w:rsid w:val="00EF0A3A"/>
    <w:rsid w:val="00EF3024"/>
    <w:rsid w:val="00EF3286"/>
    <w:rsid w:val="00EF4D51"/>
    <w:rsid w:val="00EF4FC4"/>
    <w:rsid w:val="00EF7238"/>
    <w:rsid w:val="00F02731"/>
    <w:rsid w:val="00F03FFD"/>
    <w:rsid w:val="00F04007"/>
    <w:rsid w:val="00F05592"/>
    <w:rsid w:val="00F06308"/>
    <w:rsid w:val="00F07687"/>
    <w:rsid w:val="00F0791C"/>
    <w:rsid w:val="00F103C7"/>
    <w:rsid w:val="00F11F0B"/>
    <w:rsid w:val="00F13BD0"/>
    <w:rsid w:val="00F14AA9"/>
    <w:rsid w:val="00F14CE3"/>
    <w:rsid w:val="00F15A6F"/>
    <w:rsid w:val="00F16422"/>
    <w:rsid w:val="00F16D90"/>
    <w:rsid w:val="00F17416"/>
    <w:rsid w:val="00F178DA"/>
    <w:rsid w:val="00F25C86"/>
    <w:rsid w:val="00F275AE"/>
    <w:rsid w:val="00F27833"/>
    <w:rsid w:val="00F279F4"/>
    <w:rsid w:val="00F31F84"/>
    <w:rsid w:val="00F32968"/>
    <w:rsid w:val="00F3356D"/>
    <w:rsid w:val="00F33BA7"/>
    <w:rsid w:val="00F34B45"/>
    <w:rsid w:val="00F3743C"/>
    <w:rsid w:val="00F37686"/>
    <w:rsid w:val="00F41E6E"/>
    <w:rsid w:val="00F43398"/>
    <w:rsid w:val="00F43F44"/>
    <w:rsid w:val="00F45E78"/>
    <w:rsid w:val="00F46054"/>
    <w:rsid w:val="00F47638"/>
    <w:rsid w:val="00F502BD"/>
    <w:rsid w:val="00F518F4"/>
    <w:rsid w:val="00F52322"/>
    <w:rsid w:val="00F531AF"/>
    <w:rsid w:val="00F54C4F"/>
    <w:rsid w:val="00F558BE"/>
    <w:rsid w:val="00F56160"/>
    <w:rsid w:val="00F56C55"/>
    <w:rsid w:val="00F60A9E"/>
    <w:rsid w:val="00F614CD"/>
    <w:rsid w:val="00F63DAC"/>
    <w:rsid w:val="00F64C3B"/>
    <w:rsid w:val="00F64D59"/>
    <w:rsid w:val="00F65927"/>
    <w:rsid w:val="00F70868"/>
    <w:rsid w:val="00F71058"/>
    <w:rsid w:val="00F72F36"/>
    <w:rsid w:val="00F77BD8"/>
    <w:rsid w:val="00F80905"/>
    <w:rsid w:val="00F814D8"/>
    <w:rsid w:val="00F84536"/>
    <w:rsid w:val="00F86A71"/>
    <w:rsid w:val="00F87385"/>
    <w:rsid w:val="00F90D6D"/>
    <w:rsid w:val="00F9157A"/>
    <w:rsid w:val="00F9626F"/>
    <w:rsid w:val="00F968A8"/>
    <w:rsid w:val="00F96D7E"/>
    <w:rsid w:val="00FA4473"/>
    <w:rsid w:val="00FA5F9F"/>
    <w:rsid w:val="00FA6E7F"/>
    <w:rsid w:val="00FB0492"/>
    <w:rsid w:val="00FB0B65"/>
    <w:rsid w:val="00FB0D77"/>
    <w:rsid w:val="00FB0DCC"/>
    <w:rsid w:val="00FB4628"/>
    <w:rsid w:val="00FB66AF"/>
    <w:rsid w:val="00FB72F6"/>
    <w:rsid w:val="00FC2C7E"/>
    <w:rsid w:val="00FC360D"/>
    <w:rsid w:val="00FC52F0"/>
    <w:rsid w:val="00FC571B"/>
    <w:rsid w:val="00FC7FF4"/>
    <w:rsid w:val="00FD117F"/>
    <w:rsid w:val="00FD1F6C"/>
    <w:rsid w:val="00FD2068"/>
    <w:rsid w:val="00FD2B43"/>
    <w:rsid w:val="00FD360D"/>
    <w:rsid w:val="00FD39CA"/>
    <w:rsid w:val="00FD44B1"/>
    <w:rsid w:val="00FD6383"/>
    <w:rsid w:val="00FD773F"/>
    <w:rsid w:val="00FE3EEC"/>
    <w:rsid w:val="00FE4414"/>
    <w:rsid w:val="00FE6356"/>
    <w:rsid w:val="00FE7A81"/>
    <w:rsid w:val="00FF091D"/>
    <w:rsid w:val="00FF18DD"/>
    <w:rsid w:val="00FF193D"/>
    <w:rsid w:val="00FF1C8F"/>
    <w:rsid w:val="00FF39A7"/>
    <w:rsid w:val="00FF572D"/>
    <w:rsid w:val="00FF6304"/>
    <w:rsid w:val="00FF7A35"/>
    <w:rsid w:val="2A7D3CD4"/>
    <w:rsid w:val="31CC4642"/>
    <w:rsid w:val="3F3F004D"/>
    <w:rsid w:val="40846F4E"/>
    <w:rsid w:val="4FAB4BF4"/>
    <w:rsid w:val="524D0715"/>
    <w:rsid w:val="52F26CA4"/>
    <w:rsid w:val="6E231E89"/>
    <w:rsid w:val="71F8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9092BB"/>
  <w15:docId w15:val="{B3F9A38C-662E-4F21-99B1-BBEFB51C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78" w:lineRule="auto"/>
    </w:pPr>
    <w:rPr>
      <w:sz w:val="28"/>
      <w:szCs w:val="22"/>
      <w:lang w:eastAsia="en-US"/>
    </w:rPr>
  </w:style>
  <w:style w:type="paragraph" w:styleId="Heading1">
    <w:name w:val="heading 1"/>
    <w:basedOn w:val="Normal"/>
    <w:link w:val="Heading1Char"/>
    <w:uiPriority w:val="1"/>
    <w:qFormat/>
    <w:pPr>
      <w:widowControl w:val="0"/>
      <w:autoSpaceDE w:val="0"/>
      <w:autoSpaceDN w:val="0"/>
      <w:spacing w:before="124" w:after="0" w:line="240" w:lineRule="auto"/>
      <w:ind w:left="122" w:firstLine="566"/>
      <w:outlineLvl w:val="0"/>
    </w:pPr>
    <w:rPr>
      <w:rFonts w:eastAsia="Times New Roman" w:cs="Times New Roman"/>
      <w:b/>
      <w:bCs/>
      <w:szCs w:val="28"/>
      <w:lang w:val="vi"/>
    </w:rPr>
  </w:style>
  <w:style w:type="paragraph" w:styleId="Heading2">
    <w:name w:val="heading 2"/>
    <w:basedOn w:val="Normal"/>
    <w:link w:val="Heading2Char"/>
    <w:uiPriority w:val="1"/>
    <w:qFormat/>
    <w:pPr>
      <w:widowControl w:val="0"/>
      <w:autoSpaceDE w:val="0"/>
      <w:autoSpaceDN w:val="0"/>
      <w:spacing w:before="0" w:after="0" w:line="240" w:lineRule="auto"/>
      <w:ind w:left="967" w:hanging="279"/>
      <w:outlineLvl w:val="1"/>
    </w:pPr>
    <w:rPr>
      <w:rFonts w:eastAsia="Times New Roman" w:cs="Times New Roman"/>
      <w:b/>
      <w:bCs/>
      <w:szCs w:val="28"/>
      <w:lang w:val="vi"/>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Indent">
    <w:name w:val="Body Text Indent"/>
    <w:basedOn w:val="Normal"/>
    <w:link w:val="BodyTextIndentChar"/>
    <w:qFormat/>
    <w:pPr>
      <w:spacing w:before="0" w:after="0" w:line="240" w:lineRule="auto"/>
      <w:ind w:firstLine="720"/>
      <w:jc w:val="both"/>
    </w:pPr>
    <w:rPr>
      <w:rFonts w:ascii=".VnTime" w:eastAsia="Times New Roman" w:hAnsi=".VnTime" w:cs="Times New Roman"/>
      <w:sz w:val="26"/>
      <w:szCs w:val="24"/>
      <w:lang w:val="zh-CN" w:eastAsia="zh-CN"/>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character" w:styleId="FootnoteReference">
    <w:name w:val="footnote reference"/>
    <w:basedOn w:val="DefaultParagraphFont"/>
    <w:link w:val="ftrefCharChar"/>
    <w:uiPriority w:val="99"/>
    <w:unhideWhenUsed/>
    <w:qFormat/>
    <w:rPr>
      <w:vertAlign w:val="superscript"/>
    </w:rPr>
  </w:style>
  <w:style w:type="paragraph" w:customStyle="1" w:styleId="ftrefCharChar">
    <w:name w:val="ftref Char Char"/>
    <w:basedOn w:val="Normal"/>
    <w:link w:val="FootnoteReference"/>
    <w:qFormat/>
    <w:pPr>
      <w:spacing w:before="100" w:after="0" w:line="240" w:lineRule="exact"/>
    </w:pPr>
    <w:rPr>
      <w:vertAlign w:val="superscript"/>
    </w:rPr>
  </w:style>
  <w:style w:type="paragraph" w:styleId="FootnoteText">
    <w:name w:val="footnote text"/>
    <w:basedOn w:val="Normal"/>
    <w:link w:val="FootnoteTextChar"/>
    <w:unhideWhenUsed/>
    <w:qFormat/>
    <w:pPr>
      <w:spacing w:before="0"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before="0"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FootnoteTextChar">
    <w:name w:val="Footnote Text Char"/>
    <w:basedOn w:val="DefaultParagraphFont"/>
    <w:link w:val="FootnoteText"/>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IndentChar">
    <w:name w:val="Body Text Indent Char"/>
    <w:basedOn w:val="DefaultParagraphFont"/>
    <w:link w:val="BodyTextIndent"/>
    <w:qFormat/>
    <w:rPr>
      <w:rFonts w:ascii=".VnTime" w:eastAsia="Times New Roman" w:hAnsi=".VnTime" w:cs="Times New Roman"/>
      <w:sz w:val="26"/>
      <w:szCs w:val="24"/>
      <w:lang w:val="zh-CN" w:eastAsia="zh-CN"/>
    </w:rPr>
  </w:style>
  <w:style w:type="character" w:customStyle="1" w:styleId="Heading1Char">
    <w:name w:val="Heading 1 Char"/>
    <w:basedOn w:val="DefaultParagraphFont"/>
    <w:link w:val="Heading1"/>
    <w:uiPriority w:val="1"/>
    <w:qFormat/>
    <w:rPr>
      <w:rFonts w:eastAsia="Times New Roman" w:cs="Times New Roman"/>
      <w:b/>
      <w:bCs/>
      <w:szCs w:val="28"/>
      <w:lang w:val="vi"/>
    </w:rPr>
  </w:style>
  <w:style w:type="character" w:customStyle="1" w:styleId="Heading2Char">
    <w:name w:val="Heading 2 Char"/>
    <w:basedOn w:val="DefaultParagraphFont"/>
    <w:link w:val="Heading2"/>
    <w:uiPriority w:val="1"/>
    <w:qFormat/>
    <w:rPr>
      <w:rFonts w:eastAsia="Times New Roman" w:cs="Times New Roman"/>
      <w:b/>
      <w:bCs/>
      <w:szCs w:val="28"/>
      <w:lang w:val="vi"/>
    </w:rPr>
  </w:style>
  <w:style w:type="character" w:customStyle="1" w:styleId="BodyTextChar">
    <w:name w:val="Body Text Char"/>
    <w:basedOn w:val="DefaultParagraphFont"/>
    <w:link w:val="BodyText"/>
    <w:uiPriority w:val="99"/>
    <w:qFormat/>
  </w:style>
  <w:style w:type="paragraph" w:styleId="ListParagraph">
    <w:name w:val="List Paragraph"/>
    <w:basedOn w:val="Normal"/>
    <w:uiPriority w:val="1"/>
    <w:qFormat/>
    <w:pPr>
      <w:widowControl w:val="0"/>
      <w:autoSpaceDE w:val="0"/>
      <w:autoSpaceDN w:val="0"/>
      <w:spacing w:before="158" w:after="0" w:line="240" w:lineRule="auto"/>
      <w:ind w:left="122" w:firstLine="566"/>
    </w:pPr>
    <w:rPr>
      <w:rFonts w:eastAsia="Times New Roman" w:cs="Times New Roman"/>
      <w:sz w:val="22"/>
      <w:lang w:val="vi"/>
    </w:rPr>
  </w:style>
  <w:style w:type="paragraph" w:customStyle="1" w:styleId="Title1">
    <w:name w:val="Title 1"/>
    <w:basedOn w:val="Normal"/>
    <w:qFormat/>
    <w:pPr>
      <w:spacing w:before="120" w:after="120" w:line="240" w:lineRule="auto"/>
      <w:jc w:val="center"/>
    </w:pPr>
    <w:rPr>
      <w:rFonts w:eastAsia="Times New Roman" w:cs="Times New Roman"/>
      <w:b/>
      <w:sz w:val="32"/>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pPr>
      <w:widowControl w:val="0"/>
      <w:autoSpaceDE w:val="0"/>
      <w:autoSpaceDN w:val="0"/>
      <w:spacing w:before="0" w:after="0" w:line="240" w:lineRule="auto"/>
      <w:jc w:val="center"/>
    </w:pPr>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Vnbnnidung2">
    <w:name w:val="Văn bản nội dung (2)_"/>
    <w:basedOn w:val="DefaultParagraphFont"/>
    <w:link w:val="Vnbnnidung20"/>
    <w:qFormat/>
    <w:locked/>
    <w:rPr>
      <w:rFonts w:eastAsia="Times New Roman" w:cs="Times New Roman"/>
      <w:sz w:val="26"/>
      <w:szCs w:val="26"/>
    </w:rPr>
  </w:style>
  <w:style w:type="paragraph" w:customStyle="1" w:styleId="Vnbnnidung20">
    <w:name w:val="Văn bản nội dung (2)"/>
    <w:basedOn w:val="Normal"/>
    <w:link w:val="Vnbnnidung2"/>
    <w:qFormat/>
    <w:pPr>
      <w:widowControl w:val="0"/>
      <w:spacing w:before="0" w:after="40" w:line="256" w:lineRule="auto"/>
      <w:ind w:firstLine="720"/>
    </w:pPr>
    <w:rPr>
      <w:rFonts w:eastAsia="Times New Roman" w:cs="Times New Roman"/>
      <w:sz w:val="26"/>
      <w:szCs w:val="26"/>
    </w:rPr>
  </w:style>
  <w:style w:type="paragraph" w:customStyle="1" w:styleId="body13">
    <w:name w:val="body13"/>
    <w:basedOn w:val="Normal"/>
    <w:link w:val="body13Char"/>
    <w:qFormat/>
    <w:rsid w:val="003D090B"/>
    <w:pPr>
      <w:spacing w:before="0" w:after="0" w:line="276" w:lineRule="auto"/>
      <w:ind w:firstLine="720"/>
      <w:jc w:val="both"/>
    </w:pPr>
    <w:rPr>
      <w:rFonts w:eastAsia="Calibri" w:cs="Times New Roman"/>
      <w:sz w:val="26"/>
      <w:szCs w:val="26"/>
      <w:lang w:val="it-IT" w:eastAsia="x-none"/>
    </w:rPr>
  </w:style>
  <w:style w:type="character" w:customStyle="1" w:styleId="body13Char">
    <w:name w:val="body13 Char"/>
    <w:link w:val="body13"/>
    <w:rsid w:val="003D090B"/>
    <w:rPr>
      <w:rFonts w:eastAsia="Calibri" w:cs="Times New Roman"/>
      <w:sz w:val="26"/>
      <w:szCs w:val="26"/>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84924">
      <w:bodyDiv w:val="1"/>
      <w:marLeft w:val="0"/>
      <w:marRight w:val="0"/>
      <w:marTop w:val="0"/>
      <w:marBottom w:val="0"/>
      <w:divBdr>
        <w:top w:val="none" w:sz="0" w:space="0" w:color="auto"/>
        <w:left w:val="none" w:sz="0" w:space="0" w:color="auto"/>
        <w:bottom w:val="none" w:sz="0" w:space="0" w:color="auto"/>
        <w:right w:val="none" w:sz="0" w:space="0" w:color="auto"/>
      </w:divBdr>
    </w:div>
    <w:div w:id="1016157093">
      <w:bodyDiv w:val="1"/>
      <w:marLeft w:val="0"/>
      <w:marRight w:val="0"/>
      <w:marTop w:val="0"/>
      <w:marBottom w:val="0"/>
      <w:divBdr>
        <w:top w:val="none" w:sz="0" w:space="0" w:color="auto"/>
        <w:left w:val="none" w:sz="0" w:space="0" w:color="auto"/>
        <w:bottom w:val="none" w:sz="0" w:space="0" w:color="auto"/>
        <w:right w:val="none" w:sz="0" w:space="0" w:color="auto"/>
      </w:divBdr>
    </w:div>
    <w:div w:id="1920671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02-2017-ND-CP-chinh-sach-ho-tro-khoi-phuc-san-xuat-nong-nghiep-vung-thiet-hai-thien-tai-dich-benh-337032.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ai-chinh-nha-nuoc/Quyet-dinh-719-QD-TTg-chinh-sach-ho-tro-phong-chong-dich-benh-gia-suc-gia-cam-66729.aspx" TargetMode="External"/><Relationship Id="rId5" Type="http://schemas.openxmlformats.org/officeDocument/2006/relationships/webSettings" Target="webSettings.xml"/><Relationship Id="rId10" Type="http://schemas.openxmlformats.org/officeDocument/2006/relationships/hyperlink" Target="https://thuvienphapluat.vn/van-ban/Tai-chinh-nha-nuoc/Quyet-dinh-1442-QD-TTg-sua-doi-Quyet-dinh-719-QD-TTg-chinh-sach-ho-tro-128247.aspx" TargetMode="External"/><Relationship Id="rId4" Type="http://schemas.openxmlformats.org/officeDocument/2006/relationships/settings" Target="settings.xml"/><Relationship Id="rId9" Type="http://schemas.openxmlformats.org/officeDocument/2006/relationships/hyperlink" Target="https://thuvienphapluat.vn/van-ban/Tai-chinh-nha-nuoc/Quyet-dinh-719-QD-TTg-chinh-sach-ho-tro-phong-chong-dich-benh-gia-suc-gia-cam-66729.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5F418E-935C-46F3-997D-C2184D8A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3607</Words>
  <Characters>20563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hp.snnptnt53</cp:lastModifiedBy>
  <cp:revision>9</cp:revision>
  <cp:lastPrinted>2024-09-27T09:05:00Z</cp:lastPrinted>
  <dcterms:created xsi:type="dcterms:W3CDTF">2025-09-25T08:05:00Z</dcterms:created>
  <dcterms:modified xsi:type="dcterms:W3CDTF">2025-09-30T06:57:00Z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A9B6D86EFED8401893EEB2E2B1FD5638_13</vt:lpwstr>
  </property>
</Properties>
</file>