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601" w:type="dxa"/>
        <w:tblLayout w:type="fixed"/>
        <w:tblLook w:val="0000" w:firstRow="0" w:lastRow="0" w:firstColumn="0" w:lastColumn="0" w:noHBand="0" w:noVBand="0"/>
      </w:tblPr>
      <w:tblGrid>
        <w:gridCol w:w="4395"/>
        <w:gridCol w:w="5670"/>
      </w:tblGrid>
      <w:tr w:rsidR="002E4F1E" w:rsidRPr="003040D6" w14:paraId="49CD3B2E" w14:textId="77777777" w:rsidTr="00172A75">
        <w:trPr>
          <w:trHeight w:val="1261"/>
        </w:trPr>
        <w:tc>
          <w:tcPr>
            <w:tcW w:w="4395" w:type="dxa"/>
          </w:tcPr>
          <w:p w14:paraId="5DAA5FA3" w14:textId="6D8E73D6" w:rsidR="00773236" w:rsidRPr="003040D6" w:rsidRDefault="00773236" w:rsidP="00717483">
            <w:pPr>
              <w:pStyle w:val="Heading1"/>
              <w:jc w:val="center"/>
              <w:rPr>
                <w:rFonts w:ascii="Times New Roman" w:hAnsi="Times New Roman"/>
                <w:noProof/>
                <w:sz w:val="26"/>
                <w:szCs w:val="26"/>
              </w:rPr>
            </w:pPr>
            <w:r w:rsidRPr="003040D6">
              <w:rPr>
                <w:rFonts w:ascii="Times New Roman" w:hAnsi="Times New Roman"/>
                <w:noProof/>
                <w:sz w:val="26"/>
                <w:szCs w:val="26"/>
              </w:rPr>
              <w:t>ỦY BAN NHÂN DÂN</w:t>
            </w:r>
          </w:p>
          <w:p w14:paraId="6C23EA92" w14:textId="1620C8A8" w:rsidR="00773236" w:rsidRPr="003040D6" w:rsidRDefault="00773236" w:rsidP="00717483">
            <w:pPr>
              <w:pStyle w:val="Heading1"/>
              <w:jc w:val="center"/>
              <w:rPr>
                <w:rFonts w:ascii="Times New Roman" w:hAnsi="Times New Roman"/>
                <w:noProof/>
                <w:sz w:val="26"/>
                <w:szCs w:val="26"/>
              </w:rPr>
            </w:pPr>
            <w:r w:rsidRPr="003040D6">
              <w:rPr>
                <w:rFonts w:ascii="Times New Roman" w:hAnsi="Times New Roman"/>
                <w:noProof/>
                <w:sz w:val="26"/>
                <w:szCs w:val="26"/>
              </w:rPr>
              <w:t xml:space="preserve"> THÀNH PHỐ HẢI PHÒ</w:t>
            </w:r>
            <w:r w:rsidR="008E4E26" w:rsidRPr="003040D6">
              <w:rPr>
                <w:rFonts w:ascii="Times New Roman" w:hAnsi="Times New Roman"/>
                <w:noProof/>
                <w:sz w:val="26"/>
                <w:szCs w:val="26"/>
              </w:rPr>
              <w:t>/</w:t>
            </w:r>
            <w:r w:rsidRPr="003040D6">
              <w:rPr>
                <w:rFonts w:ascii="Times New Roman" w:hAnsi="Times New Roman"/>
                <w:noProof/>
                <w:sz w:val="26"/>
                <w:szCs w:val="26"/>
              </w:rPr>
              <w:t>NG</w:t>
            </w:r>
          </w:p>
          <w:p w14:paraId="23EC0C6A" w14:textId="4B33318F" w:rsidR="00773236" w:rsidRPr="003040D6" w:rsidRDefault="00773236" w:rsidP="00340E16">
            <w:pPr>
              <w:spacing w:before="360" w:after="60"/>
              <w:jc w:val="center"/>
              <w:rPr>
                <w:sz w:val="26"/>
                <w:szCs w:val="26"/>
              </w:rPr>
            </w:pPr>
            <w:r w:rsidRPr="003040D6">
              <w:rPr>
                <w:b/>
                <w:noProof/>
                <w:sz w:val="26"/>
                <w:szCs w:val="26"/>
                <w:lang w:val="vi-VN" w:eastAsia="vi-VN"/>
              </w:rPr>
              <mc:AlternateContent>
                <mc:Choice Requires="wps">
                  <w:drawing>
                    <wp:anchor distT="0" distB="0" distL="114300" distR="114300" simplePos="0" relativeHeight="251659264" behindDoc="0" locked="0" layoutInCell="1" allowOverlap="1" wp14:anchorId="53285B2D" wp14:editId="5CE2D07B">
                      <wp:simplePos x="0" y="0"/>
                      <wp:positionH relativeFrom="column">
                        <wp:posOffset>989330</wp:posOffset>
                      </wp:positionH>
                      <wp:positionV relativeFrom="paragraph">
                        <wp:posOffset>85725</wp:posOffset>
                      </wp:positionV>
                      <wp:extent cx="594360" cy="0"/>
                      <wp:effectExtent l="11430" t="13970" r="1333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FEF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pt,6.75pt" to="12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"/>
                  </w:pict>
                </mc:Fallback>
              </mc:AlternateContent>
            </w:r>
            <w:r w:rsidRPr="003040D6">
              <w:rPr>
                <w:sz w:val="26"/>
                <w:szCs w:val="26"/>
              </w:rPr>
              <w:t xml:space="preserve">Số:           /TTr </w:t>
            </w:r>
            <w:r w:rsidR="00340E16">
              <w:rPr>
                <w:sz w:val="26"/>
                <w:szCs w:val="26"/>
              </w:rPr>
              <w:t>-</w:t>
            </w:r>
            <w:r w:rsidRPr="003040D6">
              <w:rPr>
                <w:sz w:val="26"/>
                <w:szCs w:val="26"/>
              </w:rPr>
              <w:t xml:space="preserve"> UBND</w:t>
            </w:r>
          </w:p>
        </w:tc>
        <w:tc>
          <w:tcPr>
            <w:tcW w:w="5670" w:type="dxa"/>
          </w:tcPr>
          <w:p w14:paraId="31A515E0" w14:textId="77777777" w:rsidR="00773236" w:rsidRPr="003040D6" w:rsidRDefault="00773236" w:rsidP="00717483">
            <w:pPr>
              <w:pStyle w:val="Heading2"/>
              <w:rPr>
                <w:rFonts w:ascii="Times New Roman" w:hAnsi="Times New Roman"/>
                <w:sz w:val="26"/>
                <w:szCs w:val="26"/>
              </w:rPr>
            </w:pPr>
            <w:r w:rsidRPr="003040D6">
              <w:rPr>
                <w:rFonts w:ascii="Times New Roman" w:hAnsi="Times New Roman"/>
                <w:sz w:val="26"/>
                <w:szCs w:val="26"/>
              </w:rPr>
              <w:t>CỘNG HÒA XÃ HỘI CHỦ NGHĨA VIỆT NAM</w:t>
            </w:r>
          </w:p>
          <w:p w14:paraId="25450446" w14:textId="77777777" w:rsidR="00773236" w:rsidRPr="003040D6" w:rsidRDefault="00773236" w:rsidP="00717483">
            <w:pPr>
              <w:pStyle w:val="Heading2"/>
              <w:rPr>
                <w:rFonts w:ascii="Times New Roman" w:hAnsi="Times New Roman"/>
                <w:sz w:val="26"/>
                <w:szCs w:val="26"/>
              </w:rPr>
            </w:pPr>
            <w:r w:rsidRPr="003040D6">
              <w:rPr>
                <w:rFonts w:ascii="Times New Roman" w:hAnsi="Times New Roman"/>
                <w:szCs w:val="28"/>
              </w:rPr>
              <w:t xml:space="preserve">   Độc lập - Tự do - Hạnh phúc</w:t>
            </w:r>
          </w:p>
          <w:p w14:paraId="19F0E6A6" w14:textId="2AE49EB4" w:rsidR="00773236" w:rsidRPr="003040D6" w:rsidRDefault="00773236" w:rsidP="00EE17AF">
            <w:pPr>
              <w:spacing w:before="240" w:after="60"/>
              <w:jc w:val="center"/>
              <w:rPr>
                <w:b/>
                <w:i/>
                <w:sz w:val="26"/>
                <w:szCs w:val="26"/>
              </w:rPr>
            </w:pPr>
            <w:r w:rsidRPr="003040D6">
              <w:rPr>
                <w:b/>
                <w:noProof/>
                <w:sz w:val="28"/>
                <w:szCs w:val="28"/>
                <w:lang w:val="vi-VN" w:eastAsia="vi-VN"/>
              </w:rPr>
              <mc:AlternateContent>
                <mc:Choice Requires="wps">
                  <w:drawing>
                    <wp:anchor distT="0" distB="0" distL="114300" distR="114300" simplePos="0" relativeHeight="251660288" behindDoc="0" locked="0" layoutInCell="1" allowOverlap="1" wp14:anchorId="4E3EA8FC" wp14:editId="4818502C">
                      <wp:simplePos x="0" y="0"/>
                      <wp:positionH relativeFrom="column">
                        <wp:posOffset>842645</wp:posOffset>
                      </wp:positionH>
                      <wp:positionV relativeFrom="paragraph">
                        <wp:posOffset>71120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F551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5.6pt" to="219.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"/>
                  </w:pict>
                </mc:Fallback>
              </mc:AlternateContent>
            </w:r>
            <w:r w:rsidRPr="003040D6">
              <w:rPr>
                <w:i/>
                <w:sz w:val="28"/>
                <w:szCs w:val="28"/>
              </w:rPr>
              <w:t>Hải Phòng, ngày       tháng</w:t>
            </w:r>
            <w:r w:rsidR="00F625AE" w:rsidRPr="003040D6">
              <w:rPr>
                <w:i/>
                <w:sz w:val="28"/>
                <w:szCs w:val="28"/>
              </w:rPr>
              <w:t xml:space="preserve"> </w:t>
            </w:r>
            <w:r w:rsidR="004D4D78" w:rsidRPr="003040D6">
              <w:rPr>
                <w:i/>
                <w:sz w:val="28"/>
                <w:szCs w:val="28"/>
                <w:lang w:val="vi-VN"/>
              </w:rPr>
              <w:t xml:space="preserve">   </w:t>
            </w:r>
            <w:r w:rsidR="008E4E26" w:rsidRPr="003040D6">
              <w:rPr>
                <w:i/>
                <w:sz w:val="28"/>
                <w:szCs w:val="28"/>
              </w:rPr>
              <w:t xml:space="preserve"> năm 202</w:t>
            </w:r>
            <w:r w:rsidR="00346837">
              <w:rPr>
                <w:i/>
                <w:sz w:val="28"/>
                <w:szCs w:val="28"/>
              </w:rPr>
              <w:t>5</w:t>
            </w:r>
          </w:p>
        </w:tc>
      </w:tr>
    </w:tbl>
    <w:p w14:paraId="61643B7C" w14:textId="335D5DF4" w:rsidR="00773236" w:rsidRPr="003040D6" w:rsidRDefault="00773236" w:rsidP="00773236">
      <w:pPr>
        <w:pStyle w:val="BodyText"/>
        <w:spacing w:after="120" w:line="300" w:lineRule="atLeast"/>
        <w:rPr>
          <w:rFonts w:ascii="Times New Roman" w:hAnsi="Times New Roman"/>
          <w:szCs w:val="30"/>
        </w:rPr>
      </w:pPr>
      <w:r w:rsidRPr="003040D6">
        <w:rPr>
          <w:rFonts w:ascii="Times New Roman" w:hAnsi="Times New Roman"/>
          <w:noProof/>
          <w:szCs w:val="30"/>
          <w:lang w:val="vi-VN" w:eastAsia="vi-VN"/>
        </w:rPr>
        <mc:AlternateContent>
          <mc:Choice Requires="wps">
            <w:drawing>
              <wp:anchor distT="0" distB="0" distL="114300" distR="114300" simplePos="0" relativeHeight="251661312" behindDoc="0" locked="0" layoutInCell="1" allowOverlap="1" wp14:anchorId="54E5AB01" wp14:editId="44A2C49C">
                <wp:simplePos x="0" y="0"/>
                <wp:positionH relativeFrom="column">
                  <wp:posOffset>412750</wp:posOffset>
                </wp:positionH>
                <wp:positionV relativeFrom="paragraph">
                  <wp:posOffset>175895</wp:posOffset>
                </wp:positionV>
                <wp:extent cx="1031240" cy="316865"/>
                <wp:effectExtent l="6985" t="13335"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16865"/>
                        </a:xfrm>
                        <a:prstGeom prst="rect">
                          <a:avLst/>
                        </a:prstGeom>
                        <a:solidFill>
                          <a:srgbClr val="FFFFFF"/>
                        </a:solidFill>
                        <a:ln w="9525">
                          <a:solidFill>
                            <a:srgbClr val="000000"/>
                          </a:solidFill>
                          <a:miter lim="800000"/>
                          <a:headEnd/>
                          <a:tailEnd/>
                        </a:ln>
                      </wps:spPr>
                      <wps:txbx>
                        <w:txbxContent>
                          <w:p w14:paraId="2BBB8468" w14:textId="77777777" w:rsidR="00773236" w:rsidRPr="001B7A1C" w:rsidRDefault="00773236" w:rsidP="00773236">
                            <w:pPr>
                              <w:jc w:val="center"/>
                              <w:rPr>
                                <w:b/>
                              </w:rPr>
                            </w:pPr>
                            <w:r w:rsidRPr="001B7A1C">
                              <w:rPr>
                                <w:b/>
                              </w:rPr>
                              <w:t xml:space="preserve">DỰ THẢO </w:t>
                            </w:r>
                          </w:p>
                          <w:p w14:paraId="53D34DBE" w14:textId="77777777" w:rsidR="00773236" w:rsidRPr="00AE7BC6" w:rsidRDefault="00773236" w:rsidP="007732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5AB01" id="_x0000_t202" coordsize="21600,21600" o:spt="202" path="m,l,21600r21600,l21600,xe">
                <v:stroke joinstyle="miter"/>
                <v:path gradientshapeok="t" o:connecttype="rect"/>
              </v:shapetype>
              <v:shape id="Text Box 2" o:spid="_x0000_s1026" type="#_x0000_t202" style="position:absolute;left:0;text-align:left;margin-left:32.5pt;margin-top:13.85pt;width:81.2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">
                <v:textbox>
                  <w:txbxContent>
                    <w:p w14:paraId="2BBB8468" w14:textId="77777777" w:rsidR="00773236" w:rsidRPr="001B7A1C" w:rsidRDefault="00773236" w:rsidP="00773236">
                      <w:pPr>
                        <w:jc w:val="center"/>
                        <w:rPr>
                          <w:b/>
                        </w:rPr>
                      </w:pPr>
                      <w:r w:rsidRPr="001B7A1C">
                        <w:rPr>
                          <w:b/>
                        </w:rPr>
                        <w:t xml:space="preserve">DỰ THẢO </w:t>
                      </w:r>
                    </w:p>
                    <w:p w14:paraId="53D34DBE" w14:textId="77777777" w:rsidR="00773236" w:rsidRPr="00AE7BC6" w:rsidRDefault="00773236" w:rsidP="00773236"/>
                  </w:txbxContent>
                </v:textbox>
              </v:shape>
            </w:pict>
          </mc:Fallback>
        </mc:AlternateContent>
      </w:r>
      <w:r w:rsidRPr="003040D6">
        <w:rPr>
          <w:rFonts w:ascii="Times New Roman" w:hAnsi="Times New Roman"/>
          <w:szCs w:val="30"/>
        </w:rPr>
        <w:t xml:space="preserve">            </w:t>
      </w:r>
    </w:p>
    <w:p w14:paraId="5D4AF3D7" w14:textId="77777777" w:rsidR="00773236" w:rsidRPr="003040D6" w:rsidRDefault="00773236" w:rsidP="00773236">
      <w:pPr>
        <w:pStyle w:val="BodyText"/>
        <w:spacing w:after="120" w:line="300" w:lineRule="atLeast"/>
        <w:jc w:val="center"/>
        <w:rPr>
          <w:rFonts w:ascii="Times New Roman" w:hAnsi="Times New Roman"/>
          <w:b/>
          <w:sz w:val="32"/>
          <w:szCs w:val="32"/>
        </w:rPr>
      </w:pPr>
      <w:r w:rsidRPr="003040D6">
        <w:rPr>
          <w:rFonts w:ascii="Times New Roman" w:hAnsi="Times New Roman"/>
          <w:b/>
          <w:sz w:val="32"/>
          <w:szCs w:val="32"/>
        </w:rPr>
        <w:t>TỜ TRÌNH</w:t>
      </w:r>
    </w:p>
    <w:p w14:paraId="19FAE790" w14:textId="77777777" w:rsidR="00A5394A" w:rsidRDefault="00103FA3" w:rsidP="00A5394A">
      <w:pPr>
        <w:pStyle w:val="BodyText"/>
        <w:spacing w:line="380" w:lineRule="exact"/>
        <w:jc w:val="center"/>
        <w:rPr>
          <w:rFonts w:ascii="Times New Roman" w:hAnsi="Times New Roman"/>
          <w:b/>
          <w:sz w:val="28"/>
          <w:lang w:val="nl-NL"/>
        </w:rPr>
      </w:pPr>
      <w:r w:rsidRPr="003040D6">
        <w:rPr>
          <w:rFonts w:ascii="Times New Roman" w:hAnsi="Times New Roman"/>
          <w:b/>
          <w:spacing w:val="4"/>
          <w:sz w:val="28"/>
          <w:szCs w:val="28"/>
          <w:lang w:val="vi-VN"/>
        </w:rPr>
        <w:t>Về</w:t>
      </w:r>
      <w:r w:rsidRPr="003040D6">
        <w:rPr>
          <w:rFonts w:ascii="Times New Roman" w:hAnsi="Times New Roman"/>
          <w:b/>
          <w:spacing w:val="4"/>
          <w:sz w:val="28"/>
          <w:szCs w:val="28"/>
        </w:rPr>
        <w:t xml:space="preserve"> ban hành </w:t>
      </w:r>
      <w:r w:rsidR="00EE17AF" w:rsidRPr="0004208D">
        <w:rPr>
          <w:rFonts w:ascii="Times New Roman" w:hAnsi="Times New Roman"/>
          <w:b/>
          <w:noProof/>
          <w:sz w:val="28"/>
          <w:szCs w:val="28"/>
        </w:rPr>
        <w:t xml:space="preserve">Nghị quyết </w:t>
      </w:r>
      <w:r w:rsidR="00EE17AF">
        <w:rPr>
          <w:rFonts w:ascii="Times New Roman" w:hAnsi="Times New Roman"/>
          <w:b/>
          <w:sz w:val="28"/>
          <w:lang w:val="nl-NL"/>
        </w:rPr>
        <w:t>Quy định mức thu, chế độ thu, nộp</w:t>
      </w:r>
      <w:r w:rsidR="00A5394A">
        <w:rPr>
          <w:rFonts w:ascii="Times New Roman" w:hAnsi="Times New Roman"/>
          <w:b/>
          <w:sz w:val="28"/>
          <w:lang w:val="nl-NL"/>
        </w:rPr>
        <w:t xml:space="preserve">, </w:t>
      </w:r>
      <w:r w:rsidR="00EE17AF">
        <w:rPr>
          <w:rFonts w:ascii="Times New Roman" w:hAnsi="Times New Roman"/>
          <w:b/>
          <w:sz w:val="28"/>
          <w:lang w:val="nl-NL"/>
        </w:rPr>
        <w:t>quản lý</w:t>
      </w:r>
    </w:p>
    <w:p w14:paraId="50E13F14" w14:textId="177260DE" w:rsidR="00A5394A" w:rsidRDefault="00EE17AF" w:rsidP="00A5394A">
      <w:pPr>
        <w:pStyle w:val="BodyText"/>
        <w:spacing w:line="380" w:lineRule="exact"/>
        <w:jc w:val="center"/>
        <w:rPr>
          <w:rFonts w:ascii="Times New Roman" w:hAnsi="Times New Roman"/>
          <w:b/>
          <w:sz w:val="28"/>
          <w:lang w:val="nl-NL"/>
        </w:rPr>
      </w:pPr>
      <w:r>
        <w:rPr>
          <w:rFonts w:ascii="Times New Roman" w:hAnsi="Times New Roman"/>
          <w:b/>
          <w:sz w:val="28"/>
          <w:lang w:val="nl-NL"/>
        </w:rPr>
        <w:t xml:space="preserve">và sử dụng </w:t>
      </w:r>
      <w:r w:rsidR="00A5394A">
        <w:rPr>
          <w:rFonts w:ascii="Times New Roman" w:hAnsi="Times New Roman"/>
          <w:b/>
          <w:sz w:val="28"/>
          <w:lang w:val="nl-NL"/>
        </w:rPr>
        <w:t>các loại phí, lệ phí trong lĩnh vực đất đai</w:t>
      </w:r>
    </w:p>
    <w:p w14:paraId="0D618D12" w14:textId="349EF31C" w:rsidR="00773236" w:rsidRPr="00EE17AF" w:rsidRDefault="00EE17AF" w:rsidP="00EE17AF">
      <w:pPr>
        <w:pStyle w:val="BodyText"/>
        <w:spacing w:line="380" w:lineRule="exact"/>
        <w:jc w:val="center"/>
        <w:rPr>
          <w:rFonts w:ascii="Times New Roman" w:hAnsi="Times New Roman"/>
          <w:b/>
          <w:sz w:val="28"/>
          <w:lang w:val="nl-NL"/>
        </w:rPr>
      </w:pPr>
      <w:r w:rsidRPr="004A415F">
        <w:rPr>
          <w:rFonts w:ascii="Times New Roman" w:hAnsi="Times New Roman"/>
          <w:b/>
          <w:sz w:val="28"/>
          <w:lang w:val="nl-NL"/>
        </w:rPr>
        <w:t>trên địa bàn thành phố Hải Phòng</w:t>
      </w:r>
    </w:p>
    <w:p w14:paraId="726DB471" w14:textId="4EFC0EE3" w:rsidR="00773236" w:rsidRPr="003040D6" w:rsidRDefault="00773236" w:rsidP="00773236">
      <w:pPr>
        <w:autoSpaceDE w:val="0"/>
        <w:autoSpaceDN w:val="0"/>
        <w:spacing w:before="60" w:after="60" w:line="340" w:lineRule="exact"/>
        <w:jc w:val="center"/>
        <w:rPr>
          <w:b/>
          <w:sz w:val="28"/>
          <w:szCs w:val="28"/>
          <w:lang w:val="vi-VN"/>
        </w:rPr>
      </w:pPr>
      <w:r w:rsidRPr="003040D6">
        <w:rPr>
          <w:b/>
          <w:noProof/>
          <w:sz w:val="28"/>
          <w:szCs w:val="28"/>
          <w:lang w:val="vi-VN" w:eastAsia="vi-VN"/>
        </w:rPr>
        <mc:AlternateContent>
          <mc:Choice Requires="wps">
            <w:drawing>
              <wp:anchor distT="0" distB="0" distL="114300" distR="114300" simplePos="0" relativeHeight="251662336" behindDoc="0" locked="0" layoutInCell="1" allowOverlap="1" wp14:anchorId="09DE2EF1" wp14:editId="3ACC699A">
                <wp:simplePos x="0" y="0"/>
                <wp:positionH relativeFrom="column">
                  <wp:posOffset>1948815</wp:posOffset>
                </wp:positionH>
                <wp:positionV relativeFrom="paragraph">
                  <wp:posOffset>18415</wp:posOffset>
                </wp:positionV>
                <wp:extent cx="1945640" cy="0"/>
                <wp:effectExtent l="9525" t="13335" r="698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AB3D"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1.45pt" to="306.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HO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"/>
            </w:pict>
          </mc:Fallback>
        </mc:AlternateContent>
      </w:r>
    </w:p>
    <w:p w14:paraId="75B04923" w14:textId="765E024C" w:rsidR="00773236" w:rsidRPr="003040D6" w:rsidRDefault="00773236" w:rsidP="0092177B">
      <w:pPr>
        <w:pStyle w:val="BodyText"/>
        <w:spacing w:after="240" w:line="400" w:lineRule="exact"/>
        <w:ind w:firstLine="567"/>
        <w:jc w:val="center"/>
        <w:rPr>
          <w:rFonts w:ascii="Times New Roman" w:hAnsi="Times New Roman"/>
          <w:sz w:val="28"/>
          <w:szCs w:val="28"/>
          <w:lang w:val="vi-VN"/>
        </w:rPr>
      </w:pPr>
      <w:r w:rsidRPr="003040D6">
        <w:rPr>
          <w:rFonts w:ascii="Times New Roman" w:hAnsi="Times New Roman"/>
          <w:sz w:val="28"/>
          <w:szCs w:val="28"/>
          <w:lang w:val="vi-VN"/>
        </w:rPr>
        <w:t>Kính gửi:</w:t>
      </w:r>
      <w:r w:rsidR="004D4D78" w:rsidRPr="003040D6">
        <w:rPr>
          <w:rFonts w:ascii="Times New Roman" w:hAnsi="Times New Roman"/>
          <w:sz w:val="28"/>
          <w:szCs w:val="28"/>
          <w:lang w:val="vi-VN"/>
        </w:rPr>
        <w:t xml:space="preserve"> </w:t>
      </w:r>
      <w:r w:rsidRPr="003040D6">
        <w:rPr>
          <w:rFonts w:ascii="Times New Roman" w:hAnsi="Times New Roman"/>
          <w:sz w:val="28"/>
          <w:szCs w:val="28"/>
          <w:lang w:val="vi-VN"/>
        </w:rPr>
        <w:t>Hội đồng nhân dân thành phố.</w:t>
      </w:r>
    </w:p>
    <w:p w14:paraId="12422DFB" w14:textId="77777777" w:rsidR="00A5394A" w:rsidRPr="00321997" w:rsidRDefault="00A5394A" w:rsidP="00824237">
      <w:pPr>
        <w:pStyle w:val="BodyText"/>
        <w:spacing w:before="60" w:after="60" w:line="276" w:lineRule="auto"/>
        <w:ind w:firstLine="567"/>
        <w:rPr>
          <w:rFonts w:ascii="Times New Roman Italic" w:hAnsi="Times New Roman Italic"/>
          <w:i/>
          <w:sz w:val="28"/>
          <w:szCs w:val="28"/>
          <w:lang w:val="vi-VN"/>
        </w:rPr>
      </w:pPr>
      <w:r w:rsidRPr="00321997">
        <w:rPr>
          <w:rFonts w:ascii="Times New Roman Italic" w:hAnsi="Times New Roman Italic"/>
          <w:i/>
          <w:sz w:val="28"/>
          <w:szCs w:val="28"/>
        </w:rPr>
        <w:t>Căn cứ Luật Tổ chức chính quyền địa phương ngày 16 tháng 6 năm 2025;</w:t>
      </w:r>
      <w:r w:rsidRPr="00321997">
        <w:rPr>
          <w:rFonts w:ascii="Times New Roman Italic" w:hAnsi="Times New Roman Italic"/>
          <w:i/>
          <w:sz w:val="28"/>
          <w:szCs w:val="28"/>
          <w:lang w:val="vi-VN"/>
        </w:rPr>
        <w:t xml:space="preserve"> </w:t>
      </w:r>
      <w:bookmarkStart w:id="0" w:name="_Hlk85470774"/>
    </w:p>
    <w:bookmarkEnd w:id="0"/>
    <w:p w14:paraId="0FEAC0BE" w14:textId="6502FC3C" w:rsidR="00A5394A" w:rsidRPr="005B1DF4" w:rsidRDefault="00A5394A" w:rsidP="00824237">
      <w:pPr>
        <w:spacing w:before="60" w:after="60" w:line="276" w:lineRule="auto"/>
        <w:ind w:firstLine="567"/>
        <w:jc w:val="both"/>
        <w:rPr>
          <w:i/>
          <w:spacing w:val="-8"/>
          <w:sz w:val="28"/>
          <w:lang w:val="vi-VN"/>
        </w:rPr>
      </w:pPr>
      <w:r w:rsidRPr="005B1DF4">
        <w:rPr>
          <w:i/>
          <w:spacing w:val="-8"/>
          <w:sz w:val="28"/>
          <w:lang w:val="vi-VN"/>
        </w:rPr>
        <w:t xml:space="preserve">Căn cứ Luật Ban hành văn bản quy phạm pháp luật ngày </w:t>
      </w:r>
      <w:r w:rsidR="00321997">
        <w:rPr>
          <w:i/>
          <w:spacing w:val="-8"/>
          <w:sz w:val="28"/>
        </w:rPr>
        <w:t>19</w:t>
      </w:r>
      <w:r w:rsidRPr="005B1DF4">
        <w:rPr>
          <w:i/>
          <w:spacing w:val="-8"/>
          <w:sz w:val="28"/>
          <w:lang w:val="vi-VN"/>
        </w:rPr>
        <w:t xml:space="preserve"> tháng </w:t>
      </w:r>
      <w:r w:rsidR="00321997">
        <w:rPr>
          <w:i/>
          <w:spacing w:val="-8"/>
          <w:sz w:val="28"/>
        </w:rPr>
        <w:t>02</w:t>
      </w:r>
      <w:r w:rsidRPr="005B1DF4">
        <w:rPr>
          <w:i/>
          <w:spacing w:val="-8"/>
          <w:sz w:val="28"/>
          <w:lang w:val="vi-VN"/>
        </w:rPr>
        <w:t xml:space="preserve"> năm 20</w:t>
      </w:r>
      <w:r w:rsidR="00321997">
        <w:rPr>
          <w:i/>
          <w:spacing w:val="-8"/>
          <w:sz w:val="28"/>
        </w:rPr>
        <w:t>2</w:t>
      </w:r>
      <w:r w:rsidRPr="005B1DF4">
        <w:rPr>
          <w:i/>
          <w:spacing w:val="-8"/>
          <w:sz w:val="28"/>
          <w:lang w:val="vi-VN"/>
        </w:rPr>
        <w:t xml:space="preserve">5; </w:t>
      </w:r>
    </w:p>
    <w:p w14:paraId="3BF0E23C" w14:textId="77777777" w:rsidR="00A5394A" w:rsidRPr="005B1DF4" w:rsidRDefault="00A5394A" w:rsidP="00824237">
      <w:pPr>
        <w:spacing w:before="60" w:after="60" w:line="276" w:lineRule="auto"/>
        <w:ind w:firstLine="567"/>
        <w:jc w:val="both"/>
        <w:rPr>
          <w:i/>
          <w:sz w:val="28"/>
          <w:szCs w:val="28"/>
          <w:lang w:val="vi-VN"/>
        </w:rPr>
      </w:pPr>
      <w:r w:rsidRPr="005B1DF4">
        <w:rPr>
          <w:i/>
          <w:sz w:val="28"/>
          <w:lang w:val="vi-VN"/>
        </w:rPr>
        <w:t xml:space="preserve">Căn cứ </w:t>
      </w:r>
      <w:r w:rsidRPr="005B1DF4">
        <w:rPr>
          <w:i/>
          <w:sz w:val="28"/>
          <w:szCs w:val="28"/>
          <w:lang w:val="vi-VN"/>
        </w:rPr>
        <w:t xml:space="preserve">Luật sửa đổi, bổ sung một số điều của Luật Ban hành văn bản quy phạm pháp luật ngày </w:t>
      </w:r>
      <w:r w:rsidRPr="005B1DF4">
        <w:rPr>
          <w:i/>
          <w:sz w:val="28"/>
          <w:szCs w:val="28"/>
        </w:rPr>
        <w:t>25</w:t>
      </w:r>
      <w:r w:rsidRPr="005B1DF4">
        <w:rPr>
          <w:i/>
          <w:sz w:val="28"/>
          <w:szCs w:val="28"/>
          <w:lang w:val="vi-VN"/>
        </w:rPr>
        <w:t xml:space="preserve"> tháng 6 năm 202</w:t>
      </w:r>
      <w:r w:rsidRPr="005B1DF4">
        <w:rPr>
          <w:i/>
          <w:sz w:val="28"/>
          <w:szCs w:val="28"/>
        </w:rPr>
        <w:t>5</w:t>
      </w:r>
      <w:r w:rsidRPr="005B1DF4">
        <w:rPr>
          <w:i/>
          <w:sz w:val="28"/>
          <w:szCs w:val="28"/>
          <w:lang w:val="vi-VN"/>
        </w:rPr>
        <w:t>;</w:t>
      </w:r>
    </w:p>
    <w:p w14:paraId="2323EDE4" w14:textId="77777777" w:rsidR="00A5394A" w:rsidRDefault="00A5394A" w:rsidP="00824237">
      <w:pPr>
        <w:spacing w:before="60" w:after="60" w:line="276" w:lineRule="auto"/>
        <w:ind w:firstLine="567"/>
        <w:jc w:val="both"/>
        <w:rPr>
          <w:i/>
          <w:sz w:val="28"/>
        </w:rPr>
      </w:pPr>
      <w:r w:rsidRPr="005B1DF4">
        <w:rPr>
          <w:i/>
          <w:sz w:val="28"/>
          <w:lang w:val="vi-VN"/>
        </w:rPr>
        <w:t>Căn cứ Luật Ngân sách nhà nước ngày 25 tháng 6 năm 2015;</w:t>
      </w:r>
    </w:p>
    <w:p w14:paraId="346A125B" w14:textId="77777777" w:rsidR="00A5394A" w:rsidRPr="005B1DF4" w:rsidRDefault="00A5394A" w:rsidP="00824237">
      <w:pPr>
        <w:spacing w:before="60" w:after="60" w:line="276" w:lineRule="auto"/>
        <w:ind w:firstLine="567"/>
        <w:jc w:val="both"/>
        <w:rPr>
          <w:i/>
          <w:sz w:val="28"/>
        </w:rPr>
      </w:pPr>
      <w:r w:rsidRPr="005B1DF4">
        <w:rPr>
          <w:i/>
          <w:sz w:val="28"/>
          <w:lang w:val="vi-VN"/>
        </w:rPr>
        <w:t>Căn cứ Luật Ngân sách nhà nước ngày 25 tháng 6 năm 20</w:t>
      </w:r>
      <w:r w:rsidRPr="005B1DF4">
        <w:rPr>
          <w:i/>
          <w:sz w:val="28"/>
        </w:rPr>
        <w:t>2</w:t>
      </w:r>
      <w:r w:rsidRPr="005B1DF4">
        <w:rPr>
          <w:i/>
          <w:sz w:val="28"/>
          <w:lang w:val="vi-VN"/>
        </w:rPr>
        <w:t>5</w:t>
      </w:r>
      <w:r w:rsidRPr="005B1DF4">
        <w:rPr>
          <w:i/>
          <w:sz w:val="28"/>
        </w:rPr>
        <w:t>;</w:t>
      </w:r>
    </w:p>
    <w:p w14:paraId="644EEE52" w14:textId="77777777" w:rsidR="00A5394A" w:rsidRPr="005B1DF4" w:rsidRDefault="00A5394A" w:rsidP="00824237">
      <w:pPr>
        <w:spacing w:before="60" w:after="60" w:line="276" w:lineRule="auto"/>
        <w:ind w:firstLine="567"/>
        <w:jc w:val="both"/>
        <w:rPr>
          <w:i/>
          <w:sz w:val="28"/>
        </w:rPr>
      </w:pPr>
      <w:r w:rsidRPr="005B1DF4">
        <w:rPr>
          <w:i/>
          <w:sz w:val="28"/>
        </w:rPr>
        <w:t>Căn cứ Luật sửa đổi Luật Chứng khoán, Luật Kế toán, Luật Kiểm toản độc lập, Luật Ngân sách Nhà nước, Luật Quản lý, sử dụng tài sản công, Luật Quản lý thuế, Luật Thuế thu nhập cá nhân, Luật Dự trữ quốc gia, Luật Xử lý vi phạm hành chính ngày 29/11/2024;</w:t>
      </w:r>
    </w:p>
    <w:p w14:paraId="4319A1A5" w14:textId="77777777" w:rsidR="00A5394A" w:rsidRPr="005B1DF4" w:rsidRDefault="00A5394A" w:rsidP="00824237">
      <w:pPr>
        <w:spacing w:before="60" w:after="60" w:line="276" w:lineRule="auto"/>
        <w:ind w:firstLine="567"/>
        <w:jc w:val="both"/>
        <w:rPr>
          <w:i/>
          <w:sz w:val="28"/>
          <w:lang w:val="vi-VN"/>
        </w:rPr>
      </w:pPr>
      <w:r w:rsidRPr="005B1DF4">
        <w:rPr>
          <w:i/>
          <w:sz w:val="28"/>
          <w:lang w:val="vi-VN"/>
        </w:rPr>
        <w:t>Căn cứ Luật Phí và lệ phí ngày 25 tháng 11 năm 2015;</w:t>
      </w:r>
    </w:p>
    <w:p w14:paraId="495B1952" w14:textId="77777777" w:rsidR="00A5394A" w:rsidRPr="00DE4B03" w:rsidRDefault="00A5394A" w:rsidP="00824237">
      <w:pPr>
        <w:spacing w:before="60" w:after="60" w:line="276" w:lineRule="auto"/>
        <w:ind w:firstLine="567"/>
        <w:jc w:val="both"/>
        <w:rPr>
          <w:i/>
          <w:iCs/>
          <w:sz w:val="28"/>
          <w:szCs w:val="28"/>
          <w:shd w:val="clear" w:color="auto" w:fill="FFFFFF"/>
          <w:lang w:val="vi-VN"/>
        </w:rPr>
      </w:pPr>
      <w:r w:rsidRPr="00DE4B03">
        <w:rPr>
          <w:i/>
          <w:iCs/>
          <w:sz w:val="28"/>
          <w:szCs w:val="28"/>
          <w:shd w:val="clear" w:color="auto" w:fill="FFFFFF"/>
          <w:lang w:val="vi-VN"/>
        </w:rPr>
        <w:t>Căn cứ </w:t>
      </w:r>
      <w:bookmarkStart w:id="1" w:name="tvpllink_spowirtlzs"/>
      <w:r w:rsidRPr="00DE4B03">
        <w:rPr>
          <w:i/>
          <w:iCs/>
          <w:sz w:val="28"/>
          <w:szCs w:val="28"/>
          <w:shd w:val="clear" w:color="auto" w:fill="FFFFFF"/>
        </w:rPr>
        <w:fldChar w:fldCharType="begin"/>
      </w:r>
      <w:r w:rsidRPr="00DE4B03">
        <w:rPr>
          <w:i/>
          <w:iCs/>
          <w:sz w:val="28"/>
          <w:szCs w:val="28"/>
          <w:shd w:val="clear" w:color="auto" w:fill="FFFFFF"/>
          <w:lang w:val="vi-VN"/>
        </w:rPr>
        <w:instrText xml:space="preserve"> HYPERLINK "https://thuvienphapluat.vn/van-ban/Bat-dong-san/Luat-Dat-dai-2024-31-2024-QH15-523642.aspx" \t "_blank" </w:instrText>
      </w:r>
      <w:r w:rsidRPr="00DE4B03">
        <w:rPr>
          <w:i/>
          <w:iCs/>
          <w:sz w:val="28"/>
          <w:szCs w:val="28"/>
          <w:shd w:val="clear" w:color="auto" w:fill="FFFFFF"/>
        </w:rPr>
      </w:r>
      <w:r w:rsidRPr="00DE4B03">
        <w:rPr>
          <w:i/>
          <w:iCs/>
          <w:sz w:val="28"/>
          <w:szCs w:val="28"/>
          <w:shd w:val="clear" w:color="auto" w:fill="FFFFFF"/>
        </w:rPr>
        <w:fldChar w:fldCharType="separate"/>
      </w:r>
      <w:r w:rsidRPr="00DE4B03">
        <w:rPr>
          <w:rStyle w:val="Hyperlink"/>
          <w:i/>
          <w:iCs/>
          <w:color w:val="auto"/>
          <w:sz w:val="28"/>
          <w:szCs w:val="28"/>
          <w:u w:val="none"/>
          <w:shd w:val="clear" w:color="auto" w:fill="FFFFFF"/>
          <w:lang w:val="vi-VN"/>
        </w:rPr>
        <w:t>Luật Đất đai</w:t>
      </w:r>
      <w:r w:rsidRPr="00DE4B03">
        <w:rPr>
          <w:i/>
          <w:iCs/>
          <w:sz w:val="28"/>
          <w:szCs w:val="28"/>
          <w:shd w:val="clear" w:color="auto" w:fill="FFFFFF"/>
        </w:rPr>
        <w:fldChar w:fldCharType="end"/>
      </w:r>
      <w:bookmarkEnd w:id="1"/>
      <w:r w:rsidRPr="00DE4B03">
        <w:rPr>
          <w:i/>
          <w:iCs/>
          <w:sz w:val="28"/>
          <w:szCs w:val="28"/>
          <w:shd w:val="clear" w:color="auto" w:fill="FFFFFF"/>
          <w:lang w:val="vi-VN"/>
        </w:rPr>
        <w:t> ngày 18 tháng 01 năm 2024; </w:t>
      </w:r>
      <w:bookmarkStart w:id="2" w:name="tvpllink_bsvakijutk"/>
    </w:p>
    <w:p w14:paraId="46E74B96" w14:textId="77777777" w:rsidR="00A5394A" w:rsidRPr="00DE4B03" w:rsidRDefault="00A5394A" w:rsidP="00824237">
      <w:pPr>
        <w:spacing w:before="60" w:after="60" w:line="276" w:lineRule="auto"/>
        <w:ind w:firstLine="567"/>
        <w:jc w:val="both"/>
        <w:rPr>
          <w:i/>
          <w:sz w:val="28"/>
          <w:szCs w:val="28"/>
          <w:lang w:val="vi-VN"/>
        </w:rPr>
      </w:pPr>
      <w:r w:rsidRPr="00DE4B03">
        <w:rPr>
          <w:i/>
          <w:iCs/>
          <w:sz w:val="28"/>
          <w:szCs w:val="28"/>
          <w:shd w:val="clear" w:color="auto" w:fill="FFFFFF"/>
          <w:lang w:val="vi-VN"/>
        </w:rPr>
        <w:t>Căn cứ </w:t>
      </w:r>
      <w:hyperlink r:id="rId7" w:tgtFrame="_blank" w:history="1">
        <w:r w:rsidRPr="00DE4B03">
          <w:rPr>
            <w:rStyle w:val="Hyperlink"/>
            <w:i/>
            <w:iCs/>
            <w:color w:val="auto"/>
            <w:sz w:val="28"/>
            <w:szCs w:val="28"/>
            <w:u w:val="none"/>
            <w:shd w:val="clear" w:color="auto" w:fill="FFFFFF"/>
            <w:lang w:val="vi-VN"/>
          </w:rPr>
          <w:t>Luật sửa đổi, bổ sung một số điều của Luật Đất đai số 31/2024/QH15, Luật Nhà ở số 27/2023/QH15, Luật Kinh doanh bất động sản số 29/2023/QH15 và Luật Các tổ chức tín dụng số 32/2024/QH15</w:t>
        </w:r>
      </w:hyperlink>
      <w:bookmarkEnd w:id="2"/>
      <w:r w:rsidRPr="00DE4B03">
        <w:rPr>
          <w:i/>
          <w:iCs/>
          <w:sz w:val="28"/>
          <w:szCs w:val="28"/>
          <w:shd w:val="clear" w:color="auto" w:fill="FFFFFF"/>
          <w:lang w:val="vi-VN"/>
        </w:rPr>
        <w:t> ngày 29 tháng 6 năm 2024;</w:t>
      </w:r>
    </w:p>
    <w:p w14:paraId="324B8971" w14:textId="77777777" w:rsidR="00A5394A" w:rsidRDefault="00A5394A" w:rsidP="00824237">
      <w:pPr>
        <w:spacing w:before="60" w:after="60" w:line="276" w:lineRule="auto"/>
        <w:ind w:firstLine="567"/>
        <w:jc w:val="both"/>
        <w:rPr>
          <w:bCs/>
          <w:i/>
          <w:sz w:val="28"/>
          <w:szCs w:val="28"/>
        </w:rPr>
      </w:pPr>
      <w:r w:rsidRPr="005B1DF4">
        <w:rPr>
          <w:i/>
          <w:sz w:val="28"/>
          <w:lang w:val="vi-VN"/>
        </w:rPr>
        <w:t xml:space="preserve">Căn cứ Nghị định số </w:t>
      </w:r>
      <w:r w:rsidRPr="005B1DF4">
        <w:rPr>
          <w:bCs/>
          <w:i/>
          <w:sz w:val="28"/>
          <w:szCs w:val="28"/>
          <w:lang w:val="vi-VN"/>
        </w:rPr>
        <w:t>120/2016/NĐ-CP ngày 23 tháng 8 năm 2016 của Chính phủ quy định chi tiết và hướng dẫn thi hành một số điều của Luật Phí và lệ phí năm 2015;</w:t>
      </w:r>
    </w:p>
    <w:p w14:paraId="16E486A0" w14:textId="77777777" w:rsidR="00A5394A" w:rsidRPr="001A56A8" w:rsidRDefault="00A5394A" w:rsidP="00824237">
      <w:pPr>
        <w:spacing w:before="60" w:after="60" w:line="276" w:lineRule="auto"/>
        <w:ind w:firstLine="567"/>
        <w:jc w:val="both"/>
        <w:rPr>
          <w:bCs/>
          <w:i/>
          <w:sz w:val="28"/>
          <w:szCs w:val="28"/>
        </w:rPr>
      </w:pPr>
      <w:r>
        <w:rPr>
          <w:bCs/>
          <w:i/>
          <w:sz w:val="28"/>
          <w:szCs w:val="28"/>
        </w:rPr>
        <w:t>Căn cứ Nghị định số 99/2022/NĐ-CP ngày 30 tháng 11 năm 2022 của Chính phủ về đăng ký biện pháp bảo đảm;</w:t>
      </w:r>
    </w:p>
    <w:p w14:paraId="580D620B" w14:textId="77777777" w:rsidR="00A5394A" w:rsidRPr="005B1DF4" w:rsidRDefault="00A5394A" w:rsidP="00824237">
      <w:pPr>
        <w:spacing w:before="60" w:after="60" w:line="276" w:lineRule="auto"/>
        <w:ind w:firstLine="567"/>
        <w:jc w:val="both"/>
        <w:rPr>
          <w:bCs/>
          <w:i/>
          <w:sz w:val="28"/>
          <w:szCs w:val="28"/>
          <w:lang w:val="vi-VN"/>
        </w:rPr>
      </w:pPr>
      <w:r w:rsidRPr="005B1DF4">
        <w:rPr>
          <w:bCs/>
          <w:i/>
          <w:sz w:val="28"/>
          <w:szCs w:val="28"/>
          <w:lang w:val="vi-VN"/>
        </w:rPr>
        <w:t>Căn cứ Nghị định số 82/2023/NĐ-CP ngày 28 tháng 11 năm 2023 của Chính phủ về việc sửa đổi, bổ sung một số điều của Nghị định số 120/2016/NĐ-CP ngày 23 tháng 8 năm 2016 của Chính phủ quy định chi tiết và hướng dẫn thi hành một số điều của Luật phí và lệ phí;</w:t>
      </w:r>
    </w:p>
    <w:p w14:paraId="14772980" w14:textId="77777777" w:rsidR="00A5394A" w:rsidRPr="005B1DF4" w:rsidRDefault="00A5394A" w:rsidP="00824237">
      <w:pPr>
        <w:spacing w:before="60" w:after="60" w:line="276" w:lineRule="auto"/>
        <w:ind w:firstLine="567"/>
        <w:jc w:val="both"/>
        <w:rPr>
          <w:i/>
          <w:sz w:val="28"/>
          <w:szCs w:val="28"/>
          <w:lang w:val="pt-BR"/>
        </w:rPr>
      </w:pPr>
      <w:r w:rsidRPr="005B1DF4">
        <w:rPr>
          <w:i/>
          <w:sz w:val="28"/>
          <w:szCs w:val="28"/>
          <w:lang w:val="nb-NO"/>
        </w:rPr>
        <w:lastRenderedPageBreak/>
        <w:t xml:space="preserve">Căn cứ </w:t>
      </w:r>
      <w:r w:rsidRPr="005B1DF4">
        <w:rPr>
          <w:i/>
          <w:iCs/>
          <w:sz w:val="28"/>
          <w:szCs w:val="28"/>
          <w:shd w:val="clear" w:color="auto" w:fill="FFFFFF"/>
          <w:lang w:val="pt-BR"/>
        </w:rPr>
        <w:t xml:space="preserve">Nghị định số </w:t>
      </w:r>
      <w:r w:rsidRPr="005B1DF4">
        <w:rPr>
          <w:i/>
          <w:sz w:val="28"/>
          <w:szCs w:val="28"/>
          <w:lang w:val="pt-BR"/>
        </w:rPr>
        <w:t>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3A7FBD63" w14:textId="77777777" w:rsidR="00A5394A" w:rsidRPr="005B1DF4" w:rsidRDefault="00A5394A" w:rsidP="00824237">
      <w:pPr>
        <w:spacing w:before="60" w:after="60" w:line="276" w:lineRule="auto"/>
        <w:ind w:firstLine="567"/>
        <w:jc w:val="both"/>
        <w:rPr>
          <w:i/>
          <w:sz w:val="28"/>
          <w:szCs w:val="28"/>
          <w:lang w:val="pt-BR"/>
        </w:rPr>
      </w:pPr>
      <w:r w:rsidRPr="005B1DF4">
        <w:rPr>
          <w:i/>
          <w:sz w:val="28"/>
          <w:szCs w:val="28"/>
          <w:lang w:val="pt-BR"/>
        </w:rPr>
        <w:t>Căn cứ Nghị định số 102/2024/NĐ-CP ngày 30 tháng 7 năm 2024 của Chính phủ quy định chi tiết thi hành một số điều của Luật Đất đai;</w:t>
      </w:r>
    </w:p>
    <w:p w14:paraId="5191470C" w14:textId="77777777" w:rsidR="00A5394A" w:rsidRPr="005B1DF4" w:rsidRDefault="00A5394A" w:rsidP="00824237">
      <w:pPr>
        <w:spacing w:before="60" w:after="60" w:line="276" w:lineRule="auto"/>
        <w:ind w:firstLine="567"/>
        <w:jc w:val="both"/>
        <w:rPr>
          <w:bCs/>
          <w:i/>
          <w:sz w:val="28"/>
          <w:szCs w:val="28"/>
          <w:lang w:val="vi-VN"/>
        </w:rPr>
      </w:pPr>
      <w:r w:rsidRPr="005B1DF4">
        <w:rPr>
          <w:i/>
          <w:sz w:val="28"/>
          <w:szCs w:val="28"/>
          <w:lang w:val="pt-BR"/>
        </w:rPr>
        <w:t>Căn cứ Nghị định số 151/2025/NĐ-CP ngày 12 tháng 6 năm 2025 của Chính phủ quy định về phân định thẩm quyền của chính quyền địa phương 02 cấp, phân quyền, phân cấp trong lĩnh vực đất đai;</w:t>
      </w:r>
    </w:p>
    <w:p w14:paraId="4D5F6728" w14:textId="77777777" w:rsidR="00A5394A" w:rsidRPr="005B1DF4" w:rsidRDefault="00A5394A" w:rsidP="00824237">
      <w:pPr>
        <w:spacing w:before="60" w:after="60" w:line="276" w:lineRule="auto"/>
        <w:ind w:firstLine="567"/>
        <w:jc w:val="both"/>
        <w:rPr>
          <w:i/>
          <w:sz w:val="28"/>
          <w:szCs w:val="28"/>
          <w:lang w:val="vi-VN"/>
        </w:rPr>
      </w:pPr>
      <w:r w:rsidRPr="005B1DF4">
        <w:rPr>
          <w:i/>
          <w:sz w:val="28"/>
          <w:szCs w:val="28"/>
          <w:lang w:val="vi-VN"/>
        </w:rPr>
        <w:t>Căn cứ Thông tư số 85/2019/TT-BTC ngày 29 tháng 11 năm 2019 của Bộ trưởng Bộ Tài chính hướng dẫn về phí và lệ phí thuộc thẩm quyền quyết định của Hội đồng nhân dân tỉnh, thành phố trực thuộc Trung ương;</w:t>
      </w:r>
    </w:p>
    <w:p w14:paraId="60055487" w14:textId="77777777" w:rsidR="00A5394A" w:rsidRDefault="00A5394A" w:rsidP="00824237">
      <w:pPr>
        <w:spacing w:before="60" w:after="60" w:line="276" w:lineRule="auto"/>
        <w:ind w:firstLine="709"/>
        <w:jc w:val="both"/>
        <w:rPr>
          <w:i/>
          <w:sz w:val="28"/>
          <w:szCs w:val="28"/>
        </w:rPr>
      </w:pPr>
      <w:r w:rsidRPr="00A5394A">
        <w:rPr>
          <w:rFonts w:ascii="Times New Roman Italic" w:hAnsi="Times New Roman Italic"/>
          <w:i/>
          <w:spacing w:val="-2"/>
          <w:sz w:val="28"/>
          <w:szCs w:val="28"/>
          <w:lang w:val="vi-VN"/>
        </w:rPr>
        <w:t>Căn cứ Thông tư số 106/2021/TT-BTC ngày 26 tháng 11 năm 2021 của Bộ trưởng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r w:rsidRPr="005B1DF4">
        <w:rPr>
          <w:i/>
          <w:sz w:val="28"/>
          <w:szCs w:val="28"/>
          <w:lang w:val="vi-VN"/>
        </w:rPr>
        <w:t>;</w:t>
      </w:r>
    </w:p>
    <w:p w14:paraId="4788A791" w14:textId="77777777" w:rsidR="00A5394A" w:rsidRDefault="00A5394A" w:rsidP="00824237">
      <w:pPr>
        <w:spacing w:before="60" w:after="60" w:line="276" w:lineRule="auto"/>
        <w:ind w:firstLine="709"/>
        <w:jc w:val="both"/>
        <w:rPr>
          <w:i/>
          <w:sz w:val="28"/>
          <w:szCs w:val="28"/>
        </w:rPr>
      </w:pPr>
      <w:r>
        <w:rPr>
          <w:i/>
          <w:sz w:val="28"/>
          <w:szCs w:val="28"/>
        </w:rPr>
        <w:t>Căn cứ Thông tư số 03/2022/TT-BTNMT ngày 28 tháng 02 năm 2022 của Bộ trưởng Bộ Tài nguyên và Môi trường ban hành quy định kỹ thuật và định mức kinh tế kỹ thuật về công tác thu nhận, lưu trữ, bảo quản và cung cấp thông tin, dữ liệu tài nguyên và môi trường;</w:t>
      </w:r>
    </w:p>
    <w:p w14:paraId="60914E6D" w14:textId="77777777" w:rsidR="00A5394A" w:rsidRPr="004D15BD" w:rsidRDefault="00A5394A" w:rsidP="00824237">
      <w:pPr>
        <w:spacing w:before="60" w:after="60" w:line="276" w:lineRule="auto"/>
        <w:ind w:firstLine="567"/>
        <w:jc w:val="both"/>
        <w:rPr>
          <w:rFonts w:ascii="Times New Roman Italic" w:hAnsi="Times New Roman Italic"/>
          <w:i/>
          <w:spacing w:val="-2"/>
          <w:sz w:val="28"/>
          <w:szCs w:val="28"/>
          <w:lang w:val="vi-VN"/>
        </w:rPr>
      </w:pPr>
      <w:r w:rsidRPr="00185160">
        <w:rPr>
          <w:rFonts w:ascii="Times New Roman Italic" w:hAnsi="Times New Roman Italic"/>
          <w:i/>
          <w:spacing w:val="-2"/>
          <w:sz w:val="28"/>
          <w:szCs w:val="28"/>
        </w:rPr>
        <w:t>Căn cứ Quyết định số 1334/QĐ-BTP ngày 25 tháng 4 năm 2025 của Bộ trưởng Bộ Tư pháp về việc công bố thủ tục hành chính trong lĩnh vực đăng ký biện pháp bảo đảm thuộc phạm vi, chức năng quản lý nhà nước của Bộ Tư pháp;</w:t>
      </w:r>
    </w:p>
    <w:p w14:paraId="70E56E9E" w14:textId="417A82E4" w:rsidR="00103FA3" w:rsidRPr="003040D6" w:rsidRDefault="00A5394A" w:rsidP="00824237">
      <w:pPr>
        <w:spacing w:before="60" w:after="60" w:line="276" w:lineRule="auto"/>
        <w:ind w:firstLine="567"/>
        <w:jc w:val="both"/>
        <w:rPr>
          <w:i/>
          <w:sz w:val="28"/>
          <w:szCs w:val="28"/>
          <w:lang w:val="vi-VN"/>
        </w:rPr>
      </w:pPr>
      <w:r w:rsidRPr="00143C79">
        <w:rPr>
          <w:i/>
          <w:sz w:val="28"/>
          <w:szCs w:val="28"/>
        </w:rPr>
        <w:t>Căn cứ Nghị quyết số 36/NQ-HĐND ngày 01/7/2025 về Kế hoạch tổ chức các kỳ họp thường lệ năm 2025 của Hội đồng nhân dân thành phố khoá XVI, nhiệm kỳ 2021 - 2026;</w:t>
      </w:r>
    </w:p>
    <w:p w14:paraId="4D9BCA5E" w14:textId="785DAC95" w:rsidR="003A3142" w:rsidRPr="003040D6" w:rsidRDefault="0055078C" w:rsidP="00824237">
      <w:pPr>
        <w:autoSpaceDE w:val="0"/>
        <w:autoSpaceDN w:val="0"/>
        <w:spacing w:before="60" w:after="60" w:line="276" w:lineRule="auto"/>
        <w:ind w:firstLine="567"/>
        <w:jc w:val="both"/>
        <w:rPr>
          <w:b/>
          <w:sz w:val="28"/>
          <w:szCs w:val="28"/>
          <w:lang w:val="vi-VN"/>
        </w:rPr>
      </w:pPr>
      <w:r w:rsidRPr="003040D6">
        <w:rPr>
          <w:sz w:val="28"/>
          <w:lang w:val="vi-VN"/>
        </w:rPr>
        <w:t xml:space="preserve">Xét đề nghị của Sở </w:t>
      </w:r>
      <w:r w:rsidR="00A5394A">
        <w:rPr>
          <w:sz w:val="28"/>
        </w:rPr>
        <w:t>Nông nghiệp</w:t>
      </w:r>
      <w:r w:rsidRPr="005F173C">
        <w:rPr>
          <w:sz w:val="28"/>
          <w:lang w:val="vi-VN"/>
        </w:rPr>
        <w:t xml:space="preserve"> </w:t>
      </w:r>
      <w:r>
        <w:rPr>
          <w:sz w:val="28"/>
          <w:lang w:val="vi-VN"/>
        </w:rPr>
        <w:t>và Môi</w:t>
      </w:r>
      <w:r w:rsidRPr="005F173C">
        <w:rPr>
          <w:sz w:val="28"/>
          <w:lang w:val="vi-VN"/>
        </w:rPr>
        <w:t xml:space="preserve"> t</w:t>
      </w:r>
      <w:r>
        <w:rPr>
          <w:sz w:val="28"/>
          <w:lang w:val="vi-VN"/>
        </w:rPr>
        <w:t>rường</w:t>
      </w:r>
      <w:r w:rsidRPr="003040D6">
        <w:rPr>
          <w:sz w:val="28"/>
          <w:lang w:val="vi-VN"/>
        </w:rPr>
        <w:t xml:space="preserve"> tại </w:t>
      </w:r>
      <w:r w:rsidRPr="003040D6">
        <w:rPr>
          <w:sz w:val="28"/>
          <w:szCs w:val="28"/>
          <w:lang w:val="vi-VN"/>
        </w:rPr>
        <w:t xml:space="preserve">Tờ trình số </w:t>
      </w:r>
      <w:r w:rsidR="008707F0" w:rsidRPr="008707F0">
        <w:rPr>
          <w:sz w:val="28"/>
          <w:szCs w:val="28"/>
          <w:lang w:val="vi-VN"/>
        </w:rPr>
        <w:t xml:space="preserve">          </w:t>
      </w:r>
      <w:r w:rsidRPr="003040D6">
        <w:rPr>
          <w:sz w:val="28"/>
          <w:szCs w:val="28"/>
          <w:lang w:val="vi-VN"/>
        </w:rPr>
        <w:t>/TTr-S</w:t>
      </w:r>
      <w:r w:rsidR="00A5394A">
        <w:rPr>
          <w:sz w:val="28"/>
          <w:szCs w:val="28"/>
        </w:rPr>
        <w:t>N</w:t>
      </w:r>
      <w:r w:rsidRPr="005F173C">
        <w:rPr>
          <w:sz w:val="28"/>
          <w:szCs w:val="28"/>
          <w:lang w:val="vi-VN"/>
        </w:rPr>
        <w:t>NMT</w:t>
      </w:r>
      <w:r w:rsidRPr="003040D6">
        <w:rPr>
          <w:sz w:val="28"/>
          <w:szCs w:val="28"/>
          <w:lang w:val="vi-VN"/>
        </w:rPr>
        <w:t xml:space="preserve"> ngày </w:t>
      </w:r>
      <w:r w:rsidR="008707F0" w:rsidRPr="008707F0">
        <w:rPr>
          <w:sz w:val="28"/>
          <w:szCs w:val="28"/>
          <w:lang w:val="vi-VN"/>
        </w:rPr>
        <w:t xml:space="preserve">  </w:t>
      </w:r>
      <w:r w:rsidR="00A5394A">
        <w:rPr>
          <w:sz w:val="28"/>
          <w:szCs w:val="28"/>
        </w:rPr>
        <w:t xml:space="preserve">  </w:t>
      </w:r>
      <w:r w:rsidRPr="003040D6">
        <w:rPr>
          <w:sz w:val="28"/>
          <w:szCs w:val="28"/>
          <w:lang w:val="vi-VN"/>
        </w:rPr>
        <w:t>/</w:t>
      </w:r>
      <w:r w:rsidR="00A5394A">
        <w:rPr>
          <w:sz w:val="28"/>
          <w:szCs w:val="28"/>
        </w:rPr>
        <w:t xml:space="preserve">     </w:t>
      </w:r>
      <w:r w:rsidRPr="00B92DFB">
        <w:rPr>
          <w:sz w:val="28"/>
          <w:szCs w:val="28"/>
          <w:lang w:val="vi-VN"/>
        </w:rPr>
        <w:t>/202</w:t>
      </w:r>
      <w:r w:rsidR="00A5394A">
        <w:rPr>
          <w:sz w:val="28"/>
          <w:szCs w:val="28"/>
        </w:rPr>
        <w:t>5</w:t>
      </w:r>
      <w:r w:rsidRPr="003040D6">
        <w:rPr>
          <w:sz w:val="28"/>
          <w:szCs w:val="28"/>
          <w:lang w:val="vi-VN"/>
        </w:rPr>
        <w:t xml:space="preserve">; Báo cáo thẩm định số </w:t>
      </w:r>
      <w:r w:rsidR="008707F0" w:rsidRPr="008707F0">
        <w:rPr>
          <w:sz w:val="28"/>
          <w:szCs w:val="28"/>
          <w:lang w:val="vi-VN"/>
        </w:rPr>
        <w:t xml:space="preserve">        </w:t>
      </w:r>
      <w:r w:rsidRPr="003040D6">
        <w:rPr>
          <w:sz w:val="28"/>
          <w:szCs w:val="28"/>
          <w:lang w:val="vi-VN"/>
        </w:rPr>
        <w:t xml:space="preserve">/BC-STP ngày </w:t>
      </w:r>
      <w:r w:rsidR="008707F0" w:rsidRPr="008707F0">
        <w:rPr>
          <w:sz w:val="28"/>
          <w:szCs w:val="28"/>
          <w:lang w:val="vi-VN"/>
        </w:rPr>
        <w:t xml:space="preserve">     </w:t>
      </w:r>
      <w:r w:rsidRPr="003040D6">
        <w:rPr>
          <w:sz w:val="28"/>
          <w:szCs w:val="28"/>
          <w:lang w:val="vi-VN"/>
        </w:rPr>
        <w:t>/</w:t>
      </w:r>
      <w:r w:rsidR="00A5394A">
        <w:rPr>
          <w:sz w:val="28"/>
          <w:szCs w:val="28"/>
        </w:rPr>
        <w:t xml:space="preserve">    </w:t>
      </w:r>
      <w:r w:rsidRPr="00B92DFB">
        <w:rPr>
          <w:sz w:val="28"/>
          <w:szCs w:val="28"/>
          <w:lang w:val="vi-VN"/>
        </w:rPr>
        <w:t>/202</w:t>
      </w:r>
      <w:r w:rsidR="00A5394A">
        <w:rPr>
          <w:sz w:val="28"/>
          <w:szCs w:val="28"/>
        </w:rPr>
        <w:t>5</w:t>
      </w:r>
      <w:r w:rsidRPr="003040D6">
        <w:rPr>
          <w:sz w:val="28"/>
          <w:szCs w:val="28"/>
          <w:lang w:val="vi-VN"/>
        </w:rPr>
        <w:t xml:space="preserve"> của Sở Tư pháp, Ủy ban nhân dân thành phố trình Hội đồng nhân dân thành phố xem xét, ban hành </w:t>
      </w:r>
      <w:r>
        <w:rPr>
          <w:bCs/>
          <w:sz w:val="28"/>
          <w:szCs w:val="28"/>
          <w:lang w:val="vi-VN"/>
        </w:rPr>
        <w:t>Nghị quyết quy định</w:t>
      </w:r>
      <w:r w:rsidRPr="00FD3164">
        <w:rPr>
          <w:bCs/>
          <w:sz w:val="28"/>
          <w:szCs w:val="28"/>
          <w:lang w:val="vi-VN"/>
        </w:rPr>
        <w:t xml:space="preserve"> mức thu, chế độ thu, nộp</w:t>
      </w:r>
      <w:r w:rsidR="00A5394A">
        <w:rPr>
          <w:bCs/>
          <w:sz w:val="28"/>
          <w:szCs w:val="28"/>
        </w:rPr>
        <w:t>,</w:t>
      </w:r>
      <w:r w:rsidRPr="00FD3164">
        <w:rPr>
          <w:bCs/>
          <w:sz w:val="28"/>
          <w:szCs w:val="28"/>
          <w:lang w:val="vi-VN"/>
        </w:rPr>
        <w:t xml:space="preserve"> quản lý và sử dụng </w:t>
      </w:r>
      <w:r w:rsidR="00A5394A">
        <w:rPr>
          <w:bCs/>
          <w:sz w:val="28"/>
          <w:szCs w:val="28"/>
        </w:rPr>
        <w:t>các loại phí, lệ phí</w:t>
      </w:r>
      <w:r w:rsidRPr="00FD3164">
        <w:rPr>
          <w:bCs/>
          <w:sz w:val="28"/>
          <w:szCs w:val="28"/>
          <w:lang w:val="vi-VN"/>
        </w:rPr>
        <w:t xml:space="preserve"> trên địa bàn thành phố Hải Phòng</w:t>
      </w:r>
      <w:r w:rsidR="003A3142" w:rsidRPr="003040D6">
        <w:rPr>
          <w:sz w:val="28"/>
          <w:szCs w:val="28"/>
          <w:lang w:val="vi-VN"/>
        </w:rPr>
        <w:t>, cụ thể như sau:</w:t>
      </w:r>
    </w:p>
    <w:p w14:paraId="558DBD44" w14:textId="6C6EEEDD" w:rsidR="00103FA3" w:rsidRPr="003040D6" w:rsidRDefault="00103FA3" w:rsidP="00824237">
      <w:pPr>
        <w:pStyle w:val="BodyText"/>
        <w:spacing w:before="60" w:after="60" w:line="276" w:lineRule="auto"/>
        <w:ind w:firstLine="567"/>
        <w:rPr>
          <w:rFonts w:ascii="Times New Roman" w:hAnsi="Times New Roman"/>
          <w:bCs/>
          <w:noProof/>
          <w:sz w:val="28"/>
          <w:szCs w:val="28"/>
          <w:lang w:val="vi-VN"/>
        </w:rPr>
      </w:pPr>
      <w:r w:rsidRPr="003040D6">
        <w:rPr>
          <w:rFonts w:ascii="Times New Roman" w:hAnsi="Times New Roman"/>
          <w:b/>
          <w:sz w:val="28"/>
          <w:szCs w:val="28"/>
          <w:lang w:val="vi-VN"/>
        </w:rPr>
        <w:t>I.</w:t>
      </w:r>
      <w:r w:rsidR="003659F5" w:rsidRPr="003040D6">
        <w:rPr>
          <w:rFonts w:ascii="Times New Roman" w:hAnsi="Times New Roman"/>
          <w:b/>
          <w:sz w:val="28"/>
          <w:szCs w:val="28"/>
          <w:lang w:val="vi-VN"/>
        </w:rPr>
        <w:t xml:space="preserve"> </w:t>
      </w:r>
      <w:r w:rsidR="00DE4B03" w:rsidRPr="00DB6ADB">
        <w:rPr>
          <w:b/>
          <w:bCs/>
          <w:sz w:val="28"/>
          <w:szCs w:val="28"/>
        </w:rPr>
        <w:t>SỰ CẦN THIẾT BAN HÀNH NGHỊ QUYẾT</w:t>
      </w:r>
      <w:r w:rsidRPr="003040D6">
        <w:rPr>
          <w:rFonts w:ascii="Times New Roman" w:hAnsi="Times New Roman"/>
          <w:b/>
          <w:sz w:val="26"/>
          <w:szCs w:val="26"/>
          <w:lang w:val="vi-VN"/>
        </w:rPr>
        <w:t xml:space="preserve"> </w:t>
      </w:r>
    </w:p>
    <w:p w14:paraId="034D69BD" w14:textId="77777777" w:rsidR="00DE4B03" w:rsidRPr="000D45C7" w:rsidRDefault="00DE4B03" w:rsidP="00824237">
      <w:pPr>
        <w:pStyle w:val="ListParagraph"/>
        <w:spacing w:before="60" w:after="60" w:line="276" w:lineRule="auto"/>
        <w:ind w:left="709"/>
        <w:contextualSpacing w:val="0"/>
        <w:jc w:val="both"/>
        <w:rPr>
          <w:b/>
          <w:bCs/>
          <w:sz w:val="28"/>
          <w:szCs w:val="28"/>
        </w:rPr>
      </w:pPr>
      <w:r>
        <w:rPr>
          <w:b/>
          <w:bCs/>
          <w:sz w:val="28"/>
          <w:szCs w:val="28"/>
        </w:rPr>
        <w:t xml:space="preserve">1. </w:t>
      </w:r>
      <w:r w:rsidRPr="000D45C7">
        <w:rPr>
          <w:b/>
          <w:bCs/>
          <w:sz w:val="28"/>
          <w:szCs w:val="28"/>
        </w:rPr>
        <w:t xml:space="preserve">Cơ sở </w:t>
      </w:r>
      <w:r>
        <w:rPr>
          <w:b/>
          <w:bCs/>
          <w:sz w:val="28"/>
          <w:szCs w:val="28"/>
        </w:rPr>
        <w:t>chính trị</w:t>
      </w:r>
    </w:p>
    <w:p w14:paraId="4BDE213F" w14:textId="77777777" w:rsidR="00DE4B03" w:rsidRDefault="00DE4B03" w:rsidP="00824237">
      <w:pPr>
        <w:spacing w:before="60" w:after="60" w:line="276" w:lineRule="auto"/>
        <w:ind w:firstLine="709"/>
        <w:jc w:val="both"/>
        <w:rPr>
          <w:sz w:val="28"/>
          <w:szCs w:val="28"/>
        </w:rPr>
      </w:pPr>
      <w:r>
        <w:rPr>
          <w:sz w:val="28"/>
          <w:szCs w:val="28"/>
        </w:rPr>
        <w:t xml:space="preserve">Theo khoản 1 Điều 1 Luật Tổ chức chính quyền địa phương </w:t>
      </w:r>
      <w:r w:rsidRPr="00F05170">
        <w:rPr>
          <w:iCs/>
          <w:sz w:val="28"/>
          <w:szCs w:val="28"/>
        </w:rPr>
        <w:t>ngày 16</w:t>
      </w:r>
      <w:r>
        <w:rPr>
          <w:iCs/>
          <w:sz w:val="28"/>
          <w:szCs w:val="28"/>
        </w:rPr>
        <w:t>/</w:t>
      </w:r>
      <w:r w:rsidRPr="00F05170">
        <w:rPr>
          <w:iCs/>
          <w:sz w:val="28"/>
          <w:szCs w:val="28"/>
        </w:rPr>
        <w:t>6</w:t>
      </w:r>
      <w:r>
        <w:rPr>
          <w:iCs/>
          <w:sz w:val="28"/>
          <w:szCs w:val="28"/>
        </w:rPr>
        <w:t>/</w:t>
      </w:r>
      <w:r w:rsidRPr="00F05170">
        <w:rPr>
          <w:iCs/>
          <w:sz w:val="28"/>
          <w:szCs w:val="28"/>
        </w:rPr>
        <w:t>2025</w:t>
      </w:r>
      <w:r>
        <w:rPr>
          <w:sz w:val="28"/>
          <w:szCs w:val="28"/>
        </w:rPr>
        <w:t xml:space="preserve"> quy định: </w:t>
      </w:r>
    </w:p>
    <w:p w14:paraId="23AE4076" w14:textId="77777777" w:rsidR="00DE4B03" w:rsidRDefault="00DE4B03" w:rsidP="00824237">
      <w:pPr>
        <w:spacing w:before="60" w:after="60" w:line="276" w:lineRule="auto"/>
        <w:ind w:firstLine="709"/>
        <w:jc w:val="both"/>
        <w:rPr>
          <w:sz w:val="28"/>
          <w:szCs w:val="28"/>
        </w:rPr>
      </w:pPr>
      <w:r>
        <w:rPr>
          <w:sz w:val="28"/>
          <w:szCs w:val="28"/>
        </w:rPr>
        <w:t>“</w:t>
      </w:r>
      <w:r w:rsidRPr="000D45C7">
        <w:rPr>
          <w:i/>
          <w:iCs/>
          <w:sz w:val="28"/>
          <w:szCs w:val="28"/>
        </w:rPr>
        <w:t>1. Đơn vị hành chính của nước Cộng hòa xã hội chủ nghĩa Việt Nam được tổ chức thành 02 cấp, gồm có:</w:t>
      </w:r>
    </w:p>
    <w:p w14:paraId="6EEBBFCA" w14:textId="77777777" w:rsidR="00DE4B03" w:rsidRPr="00CE38A2" w:rsidRDefault="00DE4B03" w:rsidP="00824237">
      <w:pPr>
        <w:spacing w:before="60" w:after="60" w:line="276" w:lineRule="auto"/>
        <w:ind w:firstLine="709"/>
        <w:jc w:val="both"/>
        <w:rPr>
          <w:sz w:val="28"/>
          <w:szCs w:val="28"/>
        </w:rPr>
      </w:pPr>
      <w:r>
        <w:rPr>
          <w:sz w:val="28"/>
          <w:szCs w:val="28"/>
        </w:rPr>
        <w:lastRenderedPageBreak/>
        <w:t xml:space="preserve">a) </w:t>
      </w:r>
      <w:r w:rsidRPr="00CE38A2">
        <w:rPr>
          <w:i/>
          <w:iCs/>
          <w:sz w:val="28"/>
          <w:szCs w:val="28"/>
        </w:rPr>
        <w:t>Tỉnh, thành phố trực thuộc trung ương (sau đây gọi chung là cấp tỉnh);</w:t>
      </w:r>
    </w:p>
    <w:p w14:paraId="652988D0" w14:textId="77777777" w:rsidR="00DE4B03" w:rsidRPr="00CE38A2" w:rsidRDefault="00DE4B03" w:rsidP="00824237">
      <w:pPr>
        <w:spacing w:before="60" w:after="60" w:line="276" w:lineRule="auto"/>
        <w:ind w:firstLine="709"/>
        <w:jc w:val="both"/>
        <w:rPr>
          <w:i/>
          <w:iCs/>
          <w:sz w:val="28"/>
          <w:szCs w:val="28"/>
        </w:rPr>
      </w:pPr>
      <w:r>
        <w:rPr>
          <w:i/>
          <w:iCs/>
          <w:sz w:val="28"/>
          <w:szCs w:val="28"/>
        </w:rPr>
        <w:t xml:space="preserve">b) </w:t>
      </w:r>
      <w:r w:rsidRPr="00CE38A2">
        <w:rPr>
          <w:i/>
          <w:iCs/>
          <w:sz w:val="28"/>
          <w:szCs w:val="28"/>
        </w:rPr>
        <w:t>Xã, phường, đặc khu trực thuộc cấp tỉnh (sau đây gọi chung là cấp xã).</w:t>
      </w:r>
    </w:p>
    <w:p w14:paraId="05728B14" w14:textId="77777777" w:rsidR="00DE4B03" w:rsidRDefault="00DE4B03" w:rsidP="00824237">
      <w:pPr>
        <w:spacing w:before="60" w:after="60" w:line="276" w:lineRule="auto"/>
        <w:ind w:firstLine="709"/>
        <w:jc w:val="both"/>
        <w:rPr>
          <w:sz w:val="28"/>
          <w:szCs w:val="28"/>
        </w:rPr>
      </w:pPr>
      <w:r>
        <w:rPr>
          <w:sz w:val="28"/>
          <w:szCs w:val="28"/>
        </w:rPr>
        <w:t xml:space="preserve">Theo khoản 7 Điều 1 Nghị quyết số 202/2025/QH15 ngày 12/6/2025 của Quốc hội về việc sắp xếp đơn vị hành chính cấp tỉnh: </w:t>
      </w:r>
      <w:r w:rsidRPr="00AB33F7">
        <w:rPr>
          <w:i/>
          <w:iCs/>
          <w:sz w:val="28"/>
          <w:szCs w:val="28"/>
        </w:rPr>
        <w:t>“7. Sắp xếp toàn bộ diện tích tự nhiên, quy mô dân số của thành phố Hải Phòng và tỉnh Hải Dương thành thành phố mới có tên gọi là thành phố Hải Phòng”</w:t>
      </w:r>
      <w:r>
        <w:rPr>
          <w:sz w:val="28"/>
          <w:szCs w:val="28"/>
        </w:rPr>
        <w:t>.</w:t>
      </w:r>
    </w:p>
    <w:p w14:paraId="164E26E1" w14:textId="77777777" w:rsidR="00DE4B03" w:rsidRDefault="00DE4B03" w:rsidP="00824237">
      <w:pPr>
        <w:spacing w:before="60" w:after="60" w:line="276" w:lineRule="auto"/>
        <w:ind w:firstLine="709"/>
        <w:jc w:val="both"/>
        <w:rPr>
          <w:sz w:val="28"/>
          <w:szCs w:val="28"/>
        </w:rPr>
      </w:pPr>
      <w:r>
        <w:rPr>
          <w:sz w:val="28"/>
          <w:szCs w:val="28"/>
        </w:rPr>
        <w:t>Theo khoản 2 Điều 2 Nghị quyết số 202/2025/QH15 quy định:</w:t>
      </w:r>
    </w:p>
    <w:p w14:paraId="4F364A72" w14:textId="77777777" w:rsidR="00DE4B03" w:rsidRDefault="00DE4B03" w:rsidP="00824237">
      <w:pPr>
        <w:spacing w:before="60" w:after="60" w:line="276" w:lineRule="auto"/>
        <w:ind w:firstLine="709"/>
        <w:jc w:val="both"/>
        <w:rPr>
          <w:i/>
          <w:iCs/>
          <w:sz w:val="28"/>
          <w:szCs w:val="28"/>
        </w:rPr>
      </w:pPr>
      <w:r w:rsidRPr="000D45C7">
        <w:rPr>
          <w:i/>
          <w:iCs/>
          <w:sz w:val="28"/>
          <w:szCs w:val="28"/>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ngày 7 năm 2025”</w:t>
      </w:r>
      <w:r>
        <w:rPr>
          <w:i/>
          <w:iCs/>
          <w:sz w:val="28"/>
          <w:szCs w:val="28"/>
        </w:rPr>
        <w:t>.</w:t>
      </w:r>
    </w:p>
    <w:p w14:paraId="70D2E6E8" w14:textId="77777777" w:rsidR="00DE4B03" w:rsidRPr="00F31707" w:rsidRDefault="00DE4B03" w:rsidP="00824237">
      <w:pPr>
        <w:spacing w:before="60" w:after="60" w:line="276" w:lineRule="auto"/>
        <w:ind w:firstLine="709"/>
        <w:jc w:val="both"/>
        <w:rPr>
          <w:b/>
          <w:bCs/>
          <w:sz w:val="28"/>
          <w:szCs w:val="28"/>
        </w:rPr>
      </w:pPr>
      <w:r>
        <w:rPr>
          <w:sz w:val="28"/>
          <w:szCs w:val="28"/>
        </w:rPr>
        <w:t>Như vậy, kể từ ngày 01/7/2025, thành phố Hải Phòng (sau sắp xếp) được tổ chức thành 02 cấp (cấp tỉnh, cấp xã) đồng thời hợp nhất thành phố Hải Phòng (trước sắp xếp) và tỉnh Hải Dương (trước sắp xếp), do đó tổ chức thu phí không còn phù hợp sau khi thực hiện chính quyền địa phương 02 cấp.</w:t>
      </w:r>
    </w:p>
    <w:p w14:paraId="65F136E8" w14:textId="77777777" w:rsidR="00DE4B03" w:rsidRPr="00DB6ADB" w:rsidRDefault="00DE4B03" w:rsidP="00824237">
      <w:pPr>
        <w:pStyle w:val="ListParagraph"/>
        <w:spacing w:before="60" w:after="60" w:line="276" w:lineRule="auto"/>
        <w:ind w:left="709"/>
        <w:contextualSpacing w:val="0"/>
        <w:jc w:val="both"/>
        <w:rPr>
          <w:b/>
          <w:bCs/>
          <w:iCs/>
          <w:sz w:val="28"/>
          <w:szCs w:val="28"/>
        </w:rPr>
      </w:pPr>
      <w:r>
        <w:rPr>
          <w:b/>
          <w:bCs/>
          <w:iCs/>
          <w:sz w:val="28"/>
          <w:szCs w:val="28"/>
        </w:rPr>
        <w:t xml:space="preserve">2. </w:t>
      </w:r>
      <w:r w:rsidRPr="00DB6ADB">
        <w:rPr>
          <w:b/>
          <w:bCs/>
          <w:iCs/>
          <w:sz w:val="28"/>
          <w:szCs w:val="28"/>
        </w:rPr>
        <w:t>Căn cứ pháp lý</w:t>
      </w:r>
      <w:r>
        <w:rPr>
          <w:b/>
          <w:bCs/>
          <w:iCs/>
          <w:sz w:val="28"/>
          <w:szCs w:val="28"/>
        </w:rPr>
        <w:t xml:space="preserve"> </w:t>
      </w:r>
    </w:p>
    <w:p w14:paraId="71D46062" w14:textId="77777777" w:rsidR="00DE4B03" w:rsidRDefault="00DE4B03" w:rsidP="00824237">
      <w:pPr>
        <w:spacing w:before="60" w:after="60" w:line="276" w:lineRule="auto"/>
        <w:ind w:firstLine="709"/>
        <w:jc w:val="both"/>
        <w:rPr>
          <w:i/>
          <w:sz w:val="28"/>
          <w:szCs w:val="28"/>
        </w:rPr>
      </w:pPr>
      <w:r w:rsidRPr="002E319E">
        <w:rPr>
          <w:iCs/>
          <w:sz w:val="28"/>
          <w:szCs w:val="28"/>
        </w:rPr>
        <w:t xml:space="preserve">Theo điểm d khoản 1 Điều 15 Luật Tổ chức chính quyền địa phương ngày 16/6/2025 về nhiệm vụ, quyền hạn của Hội đồng nhân dân cấp tỉnh: </w:t>
      </w:r>
      <w:r w:rsidRPr="002E319E">
        <w:rPr>
          <w:i/>
          <w:sz w:val="28"/>
          <w:szCs w:val="28"/>
        </w:rPr>
        <w:t xml:space="preserve">“d) Ban hành nghị quyết về những </w:t>
      </w:r>
      <w:r w:rsidRPr="00862B63">
        <w:rPr>
          <w:i/>
          <w:sz w:val="28"/>
          <w:szCs w:val="28"/>
        </w:rPr>
        <w:t>vấn đề thuộc nhiệm vụ, quyền hạn của Hội đồng nhân dân cấp mình; bãi bỏ, sửa đổi, bổ sung văn bản do mình ban hành khi xét thấy không còn phù hợp hoặc trái pháp luật;”</w:t>
      </w:r>
    </w:p>
    <w:p w14:paraId="7B828456" w14:textId="77777777" w:rsidR="00DE4B03" w:rsidRDefault="00DE4B03" w:rsidP="00824237">
      <w:pPr>
        <w:spacing w:before="60" w:after="60" w:line="276" w:lineRule="auto"/>
        <w:ind w:firstLine="709"/>
        <w:jc w:val="both"/>
        <w:rPr>
          <w:iCs/>
          <w:sz w:val="28"/>
          <w:szCs w:val="28"/>
        </w:rPr>
      </w:pPr>
      <w:r>
        <w:rPr>
          <w:iCs/>
          <w:sz w:val="28"/>
          <w:szCs w:val="28"/>
        </w:rPr>
        <w:t xml:space="preserve">Theo điểm b khoản 1 Điều 21 Luật Ban hành văn bản quy phạm pháp luật ngày 19/02/2025 (sửa đổi, bổ sung tại Luật sửa đổi, bổ sung một số điều của Luật Ban hành văn bản quy phạm pháp luật ngày 25/06/2025), Hội đồng nhân dân thành phố ban hành Nghị quyết để quy định: </w:t>
      </w:r>
      <w:r w:rsidRPr="00A10D53">
        <w:rPr>
          <w:i/>
          <w:sz w:val="28"/>
          <w:szCs w:val="28"/>
        </w:rPr>
        <w:t>“chính sách, biện pháp nhằm đảm bảo thi hành Hiến pháp, luật, văn bản quy phạm pháp luật của cơ quan nhà nước cấp trên”</w:t>
      </w:r>
      <w:r>
        <w:rPr>
          <w:iCs/>
          <w:sz w:val="28"/>
          <w:szCs w:val="28"/>
        </w:rPr>
        <w:t>.</w:t>
      </w:r>
    </w:p>
    <w:p w14:paraId="591BD771" w14:textId="77777777" w:rsidR="00DE4B03" w:rsidRPr="00A10D53" w:rsidRDefault="00DE4B03" w:rsidP="00824237">
      <w:pPr>
        <w:pStyle w:val="Bodytext20"/>
        <w:spacing w:before="60" w:after="60" w:line="276" w:lineRule="auto"/>
        <w:ind w:firstLine="709"/>
        <w:rPr>
          <w:i/>
          <w:iCs/>
          <w:sz w:val="28"/>
          <w:szCs w:val="28"/>
          <w:lang w:eastAsia="vi-VN" w:bidi="vi-VN"/>
        </w:rPr>
      </w:pPr>
      <w:r w:rsidRPr="00FF6F6D">
        <w:rPr>
          <w:sz w:val="28"/>
          <w:szCs w:val="28"/>
          <w:lang w:eastAsia="vi-VN" w:bidi="vi-VN"/>
        </w:rPr>
        <w:t xml:space="preserve">Theo </w:t>
      </w:r>
      <w:r w:rsidRPr="00FF6F6D">
        <w:rPr>
          <w:spacing w:val="-4"/>
          <w:sz w:val="28"/>
          <w:szCs w:val="28"/>
          <w:lang w:eastAsia="vi-VN" w:bidi="vi-VN"/>
        </w:rPr>
        <w:t xml:space="preserve">Điều 3 Nghị định số 151/2025/NĐ-CP ngày 12/6/2025 của Chính phủ </w:t>
      </w:r>
      <w:r w:rsidRPr="00A10D53">
        <w:rPr>
          <w:spacing w:val="-4"/>
          <w:sz w:val="28"/>
          <w:szCs w:val="28"/>
          <w:lang w:eastAsia="vi-VN" w:bidi="vi-VN"/>
        </w:rPr>
        <w:t xml:space="preserve">quy định về phân định thẩm quyền của chính quyền địa phương 02 cấp, phân quyền, phân cấp trong lĩnh vực đất đai </w:t>
      </w:r>
      <w:r w:rsidRPr="00A10D53">
        <w:rPr>
          <w:i/>
          <w:iCs/>
          <w:spacing w:val="-4"/>
          <w:sz w:val="28"/>
          <w:szCs w:val="28"/>
          <w:lang w:eastAsia="vi-VN" w:bidi="vi-VN"/>
        </w:rPr>
        <w:t>“Mức phí, lệ phí, việc quản lý, sử dụng phí, lệ phí thực hiện theo quy định của Chính phủ, Bộ trưởng Bộ Tài chính hoặc Hội đồng nhân dân cấp tỉnh đối với phí, lệ phí tương ứng.”</w:t>
      </w:r>
    </w:p>
    <w:p w14:paraId="1C25022A" w14:textId="77777777" w:rsidR="00DE4B03" w:rsidRPr="000C568B" w:rsidRDefault="00DE4B03" w:rsidP="00824237">
      <w:pPr>
        <w:pStyle w:val="Bodytext20"/>
        <w:spacing w:before="60" w:after="60" w:line="276" w:lineRule="auto"/>
        <w:ind w:firstLine="709"/>
        <w:rPr>
          <w:sz w:val="28"/>
          <w:szCs w:val="28"/>
          <w:lang w:eastAsia="vi-VN" w:bidi="vi-VN"/>
        </w:rPr>
      </w:pPr>
      <w:r w:rsidRPr="000C568B">
        <w:rPr>
          <w:sz w:val="28"/>
          <w:szCs w:val="28"/>
          <w:lang w:eastAsia="vi-VN" w:bidi="vi-VN"/>
        </w:rPr>
        <w:t>Theo khoản 2 Điều 4 Luật Phí và Lệ phí ngày 25/11/2015 quy định “</w:t>
      </w:r>
      <w:r w:rsidRPr="000C568B">
        <w:rPr>
          <w:i/>
          <w:iCs/>
          <w:sz w:val="28"/>
          <w:szCs w:val="28"/>
          <w:lang w:eastAsia="vi-VN" w:bidi="vi-VN"/>
        </w:rPr>
        <w:t>Hội đồng nhân dân cấp tỉnh có thẩm quyền quy định các khoản phí, lệ phí trong Danh mục phí, lệ phí, được quy định mức thu, miễn, giảm, thu, nộp, quản lý và sử dụng các khoản phí, lệ phí</w:t>
      </w:r>
      <w:r w:rsidRPr="000C568B">
        <w:rPr>
          <w:sz w:val="28"/>
          <w:szCs w:val="28"/>
          <w:lang w:eastAsia="vi-VN" w:bidi="vi-VN"/>
        </w:rPr>
        <w:t>”;</w:t>
      </w:r>
      <w:r w:rsidRPr="000C568B">
        <w:rPr>
          <w:sz w:val="28"/>
          <w:szCs w:val="28"/>
          <w:shd w:val="clear" w:color="auto" w:fill="FFFFFF"/>
        </w:rPr>
        <w:t xml:space="preserve"> </w:t>
      </w:r>
      <w:r w:rsidRPr="000C568B">
        <w:rPr>
          <w:sz w:val="28"/>
          <w:szCs w:val="28"/>
          <w:lang w:eastAsia="vi-VN" w:bidi="vi-VN"/>
        </w:rPr>
        <w:t>Điều 21 Luật Phí và Lệ phí ngày 25/11/2015 quy định “</w:t>
      </w:r>
      <w:r w:rsidRPr="000C568B">
        <w:rPr>
          <w:i/>
          <w:iCs/>
          <w:sz w:val="28"/>
          <w:szCs w:val="28"/>
          <w:lang w:eastAsia="vi-VN" w:bidi="vi-VN"/>
        </w:rPr>
        <w:t>Thẩm quyền của Hội đồng nhân dân cấp tỉnh:</w:t>
      </w:r>
      <w:r w:rsidRPr="000C568B">
        <w:rPr>
          <w:sz w:val="28"/>
          <w:szCs w:val="28"/>
          <w:lang w:eastAsia="vi-VN" w:bidi="vi-VN"/>
        </w:rPr>
        <w:t xml:space="preserve"> </w:t>
      </w:r>
      <w:r w:rsidRPr="000C568B">
        <w:rPr>
          <w:i/>
          <w:iCs/>
          <w:sz w:val="28"/>
          <w:szCs w:val="28"/>
          <w:lang w:eastAsia="vi-VN" w:bidi="vi-VN"/>
        </w:rPr>
        <w:t xml:space="preserve">Quyết định mức thu, miễn, giảm, </w:t>
      </w:r>
      <w:r w:rsidRPr="000C568B">
        <w:rPr>
          <w:i/>
          <w:iCs/>
          <w:sz w:val="28"/>
          <w:szCs w:val="28"/>
          <w:lang w:eastAsia="vi-VN" w:bidi="vi-VN"/>
        </w:rPr>
        <w:lastRenderedPageBreak/>
        <w:t>thu, nộp, quản lý và sử dụng các khoản phí, lệ phí thuộc thẩm quyền</w:t>
      </w:r>
      <w:r w:rsidRPr="000C568B">
        <w:rPr>
          <w:sz w:val="28"/>
          <w:szCs w:val="28"/>
          <w:lang w:eastAsia="vi-VN" w:bidi="vi-VN"/>
        </w:rPr>
        <w:t>”.</w:t>
      </w:r>
    </w:p>
    <w:p w14:paraId="52D0BF40" w14:textId="77777777" w:rsidR="00DE4B03" w:rsidRPr="003200FD" w:rsidRDefault="00DE4B03" w:rsidP="00824237">
      <w:pPr>
        <w:spacing w:before="60" w:after="60" w:line="276" w:lineRule="auto"/>
        <w:ind w:firstLine="709"/>
        <w:jc w:val="both"/>
        <w:rPr>
          <w:sz w:val="28"/>
          <w:szCs w:val="28"/>
          <w:lang w:eastAsia="vi-VN" w:bidi="vi-VN"/>
        </w:rPr>
      </w:pPr>
      <w:r w:rsidRPr="003200FD">
        <w:rPr>
          <w:sz w:val="28"/>
          <w:szCs w:val="28"/>
          <w:lang w:eastAsia="vi-VN" w:bidi="vi-VN"/>
        </w:rPr>
        <w:t xml:space="preserve">Theo Phụ lục 1 danh mục phí, lệ phí tại Luật Phí và Lệ phí các thứ tự </w:t>
      </w:r>
      <w:r w:rsidRPr="003200FD">
        <w:rPr>
          <w:i/>
          <w:iCs/>
          <w:sz w:val="28"/>
          <w:szCs w:val="28"/>
          <w:lang w:eastAsia="vi-VN" w:bidi="vi-VN"/>
        </w:rPr>
        <w:t xml:space="preserve">A.IX.3 Phí thẩm định hồ sơ cấp giấy chứng nhận quyền sử dụng đất, IX.7.2 Phí khai thác </w:t>
      </w:r>
      <w:r w:rsidRPr="007E481E">
        <w:rPr>
          <w:rFonts w:ascii="Times New Roman Italic" w:hAnsi="Times New Roman Italic"/>
          <w:i/>
          <w:iCs/>
          <w:spacing w:val="-4"/>
          <w:sz w:val="28"/>
          <w:szCs w:val="28"/>
          <w:lang w:eastAsia="vi-VN" w:bidi="vi-VN"/>
        </w:rPr>
        <w:t>và sử dụng tài liệu đất đai, XII.2.1 Phí cung cấp thông tin về giao dịch bảo đảm bằng quyền sử dụng đất, tài sản gắn liền với đất, XII.8 Phí đăng ký giao dịch bảo đảm,</w:t>
      </w:r>
      <w:r w:rsidRPr="003200FD">
        <w:rPr>
          <w:i/>
          <w:iCs/>
          <w:sz w:val="28"/>
          <w:szCs w:val="28"/>
          <w:lang w:eastAsia="vi-VN" w:bidi="vi-VN"/>
        </w:rPr>
        <w:t xml:space="preserve"> B.II.2 Lệ phí cấp giấy chứng nhận quyền sử dụng đất, quyền sở hữu nhà, tài sản gắn liền với đất</w:t>
      </w:r>
      <w:r w:rsidRPr="003200FD">
        <w:rPr>
          <w:sz w:val="28"/>
          <w:szCs w:val="28"/>
          <w:lang w:eastAsia="vi-VN" w:bidi="vi-VN"/>
        </w:rPr>
        <w:t>: cơ quan quy định là Hội đồng nhân dân thành phố</w:t>
      </w:r>
      <w:r w:rsidRPr="003200FD">
        <w:rPr>
          <w:i/>
          <w:iCs/>
          <w:sz w:val="28"/>
          <w:szCs w:val="28"/>
          <w:lang w:eastAsia="vi-VN" w:bidi="vi-VN"/>
        </w:rPr>
        <w:t>.</w:t>
      </w:r>
    </w:p>
    <w:p w14:paraId="2D45EAB8" w14:textId="77777777" w:rsidR="00DE4B03" w:rsidRDefault="00DE4B03" w:rsidP="00824237">
      <w:pPr>
        <w:spacing w:before="60" w:after="60" w:line="276" w:lineRule="auto"/>
        <w:ind w:firstLine="709"/>
        <w:jc w:val="both"/>
        <w:rPr>
          <w:bCs/>
          <w:sz w:val="28"/>
          <w:lang w:val="nl-NL"/>
        </w:rPr>
      </w:pPr>
      <w:r>
        <w:rPr>
          <w:spacing w:val="-4"/>
          <w:sz w:val="28"/>
          <w:szCs w:val="28"/>
          <w:lang w:eastAsia="vi-VN" w:bidi="vi-VN"/>
        </w:rPr>
        <w:t xml:space="preserve">Căn cứ các quy định nêu trên, Hội đồng nhân dân thành phố ban hành Nghị quyết </w:t>
      </w:r>
      <w:r w:rsidRPr="00865B31">
        <w:rPr>
          <w:bCs/>
          <w:sz w:val="28"/>
          <w:lang w:val="nl-NL"/>
        </w:rPr>
        <w:t>Quy định mức thu, chế độ thu, nộp, quản lý và sử dụng các loại phí, lệ phí trong lĩnh vực đất đai trên địa bàn thành phố Hải Phòng</w:t>
      </w:r>
      <w:r>
        <w:rPr>
          <w:bCs/>
          <w:sz w:val="28"/>
          <w:lang w:val="nl-NL"/>
        </w:rPr>
        <w:t xml:space="preserve"> là cần thiết, có căn cứ pháp lý và thuộc thẩm quyền của Hội đồng nhân dân thành phố.</w:t>
      </w:r>
    </w:p>
    <w:p w14:paraId="6E4A60F8" w14:textId="77777777" w:rsidR="00DE4B03" w:rsidRPr="00B62C66" w:rsidRDefault="00DE4B03" w:rsidP="00824237">
      <w:pPr>
        <w:pStyle w:val="ListParagraph"/>
        <w:spacing w:before="60" w:after="60" w:line="276" w:lineRule="auto"/>
        <w:ind w:left="709"/>
        <w:contextualSpacing w:val="0"/>
        <w:jc w:val="both"/>
        <w:rPr>
          <w:b/>
          <w:bCs/>
          <w:sz w:val="28"/>
          <w:szCs w:val="28"/>
        </w:rPr>
      </w:pPr>
      <w:r>
        <w:rPr>
          <w:b/>
          <w:bCs/>
          <w:sz w:val="28"/>
          <w:szCs w:val="28"/>
        </w:rPr>
        <w:t xml:space="preserve">3. </w:t>
      </w:r>
      <w:r w:rsidRPr="000D45C7">
        <w:rPr>
          <w:b/>
          <w:bCs/>
          <w:sz w:val="28"/>
          <w:szCs w:val="28"/>
        </w:rPr>
        <w:t>Cơ sở thực tiễn</w:t>
      </w:r>
    </w:p>
    <w:p w14:paraId="3676F8EA" w14:textId="77777777" w:rsidR="00DE4B03" w:rsidRDefault="00DE4B03" w:rsidP="00824237">
      <w:pPr>
        <w:widowControl w:val="0"/>
        <w:spacing w:before="60" w:after="60" w:line="276" w:lineRule="auto"/>
        <w:ind w:firstLine="709"/>
        <w:jc w:val="both"/>
        <w:rPr>
          <w:sz w:val="28"/>
          <w:szCs w:val="28"/>
        </w:rPr>
      </w:pPr>
      <w:r>
        <w:rPr>
          <w:sz w:val="28"/>
          <w:szCs w:val="28"/>
        </w:rPr>
        <w:t>Hiện nay</w:t>
      </w:r>
      <w:r w:rsidRPr="00B62C66">
        <w:rPr>
          <w:sz w:val="28"/>
          <w:szCs w:val="28"/>
        </w:rPr>
        <w:t xml:space="preserve"> mức thu phí, lệ phí trong lĩnh vực đất đai trên địa bàn thành phố Hải Phòng</w:t>
      </w:r>
      <w:r>
        <w:rPr>
          <w:sz w:val="28"/>
          <w:szCs w:val="28"/>
        </w:rPr>
        <w:t xml:space="preserve"> (sau sắp xếp)</w:t>
      </w:r>
      <w:r w:rsidRPr="00B62C66">
        <w:rPr>
          <w:sz w:val="28"/>
          <w:szCs w:val="28"/>
        </w:rPr>
        <w:t xml:space="preserve"> đang thực hiện theo các Nghị quyết:</w:t>
      </w:r>
    </w:p>
    <w:p w14:paraId="0D37F55D" w14:textId="77777777" w:rsidR="00DE4B03" w:rsidRPr="002E319E" w:rsidRDefault="00DE4B03" w:rsidP="00824237">
      <w:pPr>
        <w:widowControl w:val="0"/>
        <w:spacing w:before="60" w:after="60" w:line="276" w:lineRule="auto"/>
        <w:ind w:firstLine="709"/>
        <w:jc w:val="both"/>
        <w:rPr>
          <w:sz w:val="28"/>
          <w:szCs w:val="28"/>
        </w:rPr>
      </w:pPr>
      <w:r>
        <w:rPr>
          <w:sz w:val="28"/>
          <w:szCs w:val="28"/>
        </w:rPr>
        <w:t xml:space="preserve">- </w:t>
      </w:r>
      <w:r w:rsidRPr="002E319E">
        <w:rPr>
          <w:sz w:val="28"/>
          <w:szCs w:val="28"/>
        </w:rPr>
        <w:t>Đối với địa bàn tỉnh Hải Dương trước khi sắp xếp: Thực hiện mức thu phí, lệ phí theo Nghị quyết số 08/2025/NQ-HĐND ngày 26/6/2025 của Hội đồng nhân dân tỉnh Hải Dương về việc Quy định mức thu, chế độ thu, nộp, quản lý và sử dụng phí, lệ phí thuộc thẩm quyền quyết định của Hội đồng nhân dân tỉnh.</w:t>
      </w:r>
    </w:p>
    <w:p w14:paraId="36CCA7C9" w14:textId="77777777" w:rsidR="00DE4B03" w:rsidRPr="002E319E" w:rsidRDefault="00DE4B03" w:rsidP="00824237">
      <w:pPr>
        <w:spacing w:before="60" w:after="60" w:line="276" w:lineRule="auto"/>
        <w:ind w:firstLine="709"/>
        <w:jc w:val="both"/>
        <w:rPr>
          <w:sz w:val="28"/>
          <w:szCs w:val="28"/>
        </w:rPr>
      </w:pPr>
      <w:r>
        <w:rPr>
          <w:spacing w:val="-2"/>
          <w:sz w:val="28"/>
          <w:szCs w:val="28"/>
        </w:rPr>
        <w:t xml:space="preserve">- </w:t>
      </w:r>
      <w:r w:rsidRPr="002E319E">
        <w:rPr>
          <w:spacing w:val="-2"/>
          <w:sz w:val="28"/>
          <w:szCs w:val="28"/>
        </w:rPr>
        <w:t>Đối với địa bàn thành phố Hải Phòng trước khi sắp xếp: Thực hiện mức thu phí, lệ phí theo các Nghị quyết của Hội đồng nhân dân thành phố Hải Phòng: Số 12/2018/NQ-HĐND ngày 12/7/2018 về việc quy định một số loại phí, lệ phí thuộc thẩm quyền Hội đồng nhân dân thành phố trên địa bàn thành phố Hải Phòng; số 45/2018/NQ-HĐND ngày 10/12/2018 về việc quy định một số loại phí, lệ phí trên địa bàn thành phố Hải Phòng và số 17/2024/NQ-HĐND ngày 06/12/2024 về việc quy định mức thu, chế độ thu, nộp quản lý và sử dụng phí thẩm định hồ sơ và lệ phí cấp giấy chứng nhận quyền sử dụng đất, quyền sở hữu tài sản gắn liền với đất trên địa bàn thành phố Hải Phòng.</w:t>
      </w:r>
    </w:p>
    <w:p w14:paraId="644D89EE" w14:textId="77777777" w:rsidR="00DE4B03" w:rsidRDefault="00DE4B03" w:rsidP="00824237">
      <w:pPr>
        <w:spacing w:before="60" w:after="60" w:line="276" w:lineRule="auto"/>
        <w:ind w:firstLine="709"/>
        <w:jc w:val="both"/>
        <w:rPr>
          <w:spacing w:val="-2"/>
          <w:sz w:val="28"/>
          <w:szCs w:val="28"/>
        </w:rPr>
      </w:pPr>
      <w:r>
        <w:rPr>
          <w:spacing w:val="-2"/>
          <w:sz w:val="28"/>
          <w:szCs w:val="28"/>
        </w:rPr>
        <w:t xml:space="preserve">Tại các Nghị quyết trên mức thu phí thẩm định hồ sơ cấp Giấy chứng nhận quyền sử dụng đất, phí khai thác và sử dụng tài liệu đất đai trên địa bàn tỉnh Hải Dương (trước sắp xếp) cao hơn mức thu phí trên địa bàn thành phố Hải </w:t>
      </w:r>
      <w:r w:rsidRPr="0086128B">
        <w:rPr>
          <w:spacing w:val="-2"/>
          <w:sz w:val="28"/>
          <w:szCs w:val="28"/>
        </w:rPr>
        <w:t xml:space="preserve">Phòng </w:t>
      </w:r>
      <w:r>
        <w:rPr>
          <w:spacing w:val="-2"/>
          <w:sz w:val="28"/>
          <w:szCs w:val="28"/>
        </w:rPr>
        <w:t>(</w:t>
      </w:r>
      <w:r w:rsidRPr="0086128B">
        <w:rPr>
          <w:spacing w:val="-2"/>
          <w:sz w:val="28"/>
          <w:szCs w:val="28"/>
        </w:rPr>
        <w:t>trước sắp xếp</w:t>
      </w:r>
      <w:r>
        <w:rPr>
          <w:spacing w:val="-2"/>
          <w:sz w:val="28"/>
          <w:szCs w:val="28"/>
        </w:rPr>
        <w:t xml:space="preserve">), mức thu lệ phí </w:t>
      </w:r>
      <w:r w:rsidRPr="007C0BE4">
        <w:rPr>
          <w:spacing w:val="4"/>
          <w:sz w:val="28"/>
          <w:szCs w:val="28"/>
        </w:rPr>
        <w:t>cấp giấy chứng nhận quyền sử dụng đất, quyền sở hữu tài sản gắn liền với đất</w:t>
      </w:r>
      <w:r w:rsidRPr="0086128B">
        <w:rPr>
          <w:spacing w:val="-2"/>
          <w:sz w:val="28"/>
          <w:szCs w:val="28"/>
        </w:rPr>
        <w:t xml:space="preserve"> </w:t>
      </w:r>
      <w:r>
        <w:rPr>
          <w:spacing w:val="-2"/>
          <w:sz w:val="28"/>
          <w:szCs w:val="28"/>
        </w:rPr>
        <w:t xml:space="preserve">trên địa bàn tỉnh Hải Dương (trước sắp xếp) thấp hơn mức thu phí trên địa bàn thành phố Hải </w:t>
      </w:r>
      <w:r w:rsidRPr="0086128B">
        <w:rPr>
          <w:spacing w:val="-2"/>
          <w:sz w:val="28"/>
          <w:szCs w:val="28"/>
        </w:rPr>
        <w:t>Phòng</w:t>
      </w:r>
      <w:r>
        <w:rPr>
          <w:spacing w:val="-2"/>
          <w:sz w:val="28"/>
          <w:szCs w:val="28"/>
        </w:rPr>
        <w:t>. Mặt khác tỷ lệ trích lại cho tổ chức thu phí đối với phí thẩm định hồ sơ cấp Giấy chứng nhận quyền sử dụng đất trên địa bản tỉnh Hải Dương (trước sắp xếp) là 80% cao hơn tỷ lệ trích lại cho tổ chức thu phí trên địa bàn thành phố Hải Phòng (trước sắp xếp) là 70%.</w:t>
      </w:r>
    </w:p>
    <w:p w14:paraId="2B9A1938" w14:textId="0DB16D58" w:rsidR="00F60296" w:rsidRPr="003040D6" w:rsidRDefault="00DE4B03" w:rsidP="00824237">
      <w:pPr>
        <w:spacing w:before="60" w:after="60" w:line="276" w:lineRule="auto"/>
        <w:ind w:firstLine="567"/>
        <w:jc w:val="both"/>
        <w:rPr>
          <w:b/>
          <w:bCs/>
          <w:sz w:val="28"/>
          <w:szCs w:val="28"/>
          <w:lang w:val="pt-BR"/>
        </w:rPr>
      </w:pPr>
      <w:r w:rsidRPr="00B62C66">
        <w:rPr>
          <w:spacing w:val="-2"/>
          <w:sz w:val="28"/>
          <w:szCs w:val="28"/>
        </w:rPr>
        <w:t xml:space="preserve">Để đảm bảo </w:t>
      </w:r>
      <w:r w:rsidRPr="00B62C66">
        <w:rPr>
          <w:sz w:val="28"/>
          <w:szCs w:val="28"/>
          <w:lang w:val="pt-BR"/>
        </w:rPr>
        <w:t>thống nhất về mức thu phí, lệ phí</w:t>
      </w:r>
      <w:r>
        <w:rPr>
          <w:sz w:val="28"/>
          <w:szCs w:val="28"/>
          <w:lang w:val="pt-BR"/>
        </w:rPr>
        <w:t xml:space="preserve">, </w:t>
      </w:r>
      <w:r>
        <w:rPr>
          <w:bCs/>
          <w:sz w:val="28"/>
          <w:lang w:val="nl-NL"/>
        </w:rPr>
        <w:t>tỷ lệ trích để lại cho tổ chức thu phí</w:t>
      </w:r>
      <w:r w:rsidRPr="00B62C66">
        <w:rPr>
          <w:bCs/>
          <w:sz w:val="28"/>
          <w:szCs w:val="28"/>
          <w:lang w:val="nl-NL"/>
        </w:rPr>
        <w:t xml:space="preserve"> trong lĩnh vực đất đai trên địa bàn thành phố Hải Phòng sau sắp xếp, Hội </w:t>
      </w:r>
      <w:r w:rsidRPr="00B62C66">
        <w:rPr>
          <w:bCs/>
          <w:sz w:val="28"/>
          <w:szCs w:val="28"/>
          <w:lang w:val="nl-NL"/>
        </w:rPr>
        <w:lastRenderedPageBreak/>
        <w:t xml:space="preserve">đồng nhân dân thành phố cần ban hành Nghị quyết </w:t>
      </w:r>
      <w:r w:rsidRPr="00B62C66">
        <w:rPr>
          <w:bCs/>
          <w:sz w:val="28"/>
          <w:lang w:val="nl-NL"/>
        </w:rPr>
        <w:t>Quy định mức thu, chế độ thu, nộp, quản lý và sử dụng các loại phí, lệ phí trong lĩnh vực đất đai trên địa bàn thành phố Hải Phòng theo các quy định hiện hành.</w:t>
      </w:r>
      <w:r>
        <w:rPr>
          <w:bCs/>
          <w:sz w:val="28"/>
          <w:lang w:val="nl-NL"/>
        </w:rPr>
        <w:t xml:space="preserve"> Trong quá trình xây dựng Nghị quyết, Sở Nông nghiệp và Môi trường sẽ bám sát chỉ đạo của Trung ương </w:t>
      </w:r>
      <w:r w:rsidRPr="00E158C8">
        <w:rPr>
          <w:bCs/>
          <w:sz w:val="28"/>
        </w:rPr>
        <w:t>và thành phố về chính sách tài khoá, chính sách tiền tệ</w:t>
      </w:r>
      <w:r>
        <w:rPr>
          <w:bCs/>
          <w:sz w:val="28"/>
          <w:lang w:val="nl-NL"/>
        </w:rPr>
        <w:t xml:space="preserve"> (Công điện số 159/CĐ-TTg ngày 07/9/2025 của Thủ tướng Chính phủ </w:t>
      </w:r>
      <w:r>
        <w:rPr>
          <w:bCs/>
          <w:sz w:val="28"/>
        </w:rPr>
        <w:t>v</w:t>
      </w:r>
      <w:r w:rsidRPr="00DF3052">
        <w:rPr>
          <w:bCs/>
          <w:sz w:val="28"/>
        </w:rPr>
        <w:t>ề định hướng chỉ đạo, điều hành chính sách tài khóa, chính sách tiền tệ</w:t>
      </w:r>
      <w:r>
        <w:rPr>
          <w:bCs/>
          <w:sz w:val="28"/>
          <w:lang w:val="nl-NL"/>
        </w:rPr>
        <w:t>).</w:t>
      </w:r>
    </w:p>
    <w:p w14:paraId="44A36851" w14:textId="77777777" w:rsidR="00A5394A" w:rsidRPr="0054086B" w:rsidRDefault="00A5394A" w:rsidP="00824237">
      <w:pPr>
        <w:spacing w:before="60" w:after="60" w:line="276" w:lineRule="auto"/>
        <w:ind w:firstLine="709"/>
        <w:jc w:val="both"/>
        <w:rPr>
          <w:b/>
          <w:iCs/>
          <w:sz w:val="28"/>
          <w:szCs w:val="28"/>
          <w:lang w:val="it-IT"/>
        </w:rPr>
      </w:pPr>
      <w:r w:rsidRPr="008B7509">
        <w:rPr>
          <w:b/>
          <w:iCs/>
          <w:sz w:val="28"/>
          <w:szCs w:val="28"/>
          <w:lang w:val="it-IT"/>
        </w:rPr>
        <w:t>II. MỤC ĐÍCH, QUAN ĐIỂM XÂY DỰNG NGHỊ QUYẾT</w:t>
      </w:r>
    </w:p>
    <w:p w14:paraId="4BE5C304" w14:textId="77777777" w:rsidR="00A5394A" w:rsidRPr="0054086B" w:rsidRDefault="00A5394A" w:rsidP="00824237">
      <w:pPr>
        <w:spacing w:before="60" w:after="60" w:line="276" w:lineRule="auto"/>
        <w:ind w:firstLine="709"/>
        <w:jc w:val="both"/>
        <w:rPr>
          <w:b/>
          <w:sz w:val="28"/>
          <w:szCs w:val="28"/>
          <w:lang w:val="vi-VN"/>
        </w:rPr>
      </w:pPr>
      <w:r w:rsidRPr="0054086B">
        <w:rPr>
          <w:b/>
          <w:sz w:val="28"/>
          <w:szCs w:val="28"/>
          <w:lang w:val="it-IT"/>
        </w:rPr>
        <w:t>1.</w:t>
      </w:r>
      <w:r w:rsidRPr="0054086B">
        <w:rPr>
          <w:rStyle w:val="apple-converted-space"/>
          <w:b/>
          <w:sz w:val="28"/>
          <w:szCs w:val="28"/>
          <w:lang w:val="it-IT"/>
        </w:rPr>
        <w:t> </w:t>
      </w:r>
      <w:r w:rsidRPr="0054086B">
        <w:rPr>
          <w:b/>
          <w:sz w:val="28"/>
          <w:szCs w:val="28"/>
          <w:lang w:val="vi-VN"/>
        </w:rPr>
        <w:t>Mục đích</w:t>
      </w:r>
    </w:p>
    <w:p w14:paraId="48775741" w14:textId="77777777" w:rsidR="00A5394A" w:rsidRDefault="00A5394A" w:rsidP="00824237">
      <w:pPr>
        <w:spacing w:before="60" w:after="60" w:line="276" w:lineRule="auto"/>
        <w:ind w:firstLine="709"/>
        <w:jc w:val="both"/>
        <w:rPr>
          <w:bCs/>
          <w:sz w:val="28"/>
          <w:lang w:val="nl-NL"/>
        </w:rPr>
      </w:pPr>
      <w:r w:rsidRPr="00650171">
        <w:rPr>
          <w:sz w:val="28"/>
          <w:szCs w:val="28"/>
          <w:lang w:val="pt-BR"/>
        </w:rPr>
        <w:t xml:space="preserve">- </w:t>
      </w:r>
      <w:r>
        <w:rPr>
          <w:sz w:val="28"/>
          <w:szCs w:val="28"/>
          <w:lang w:val="pt-BR"/>
        </w:rPr>
        <w:t xml:space="preserve">Việc xây dựng, trình Hội đồng nhân dân thành phố ban hành Nghị quyết nhằm tạo cơ sở pháp lý, đảm bảo thực hiện thống nhất về mức thu phí, lệ phí </w:t>
      </w:r>
      <w:r w:rsidRPr="00865B31">
        <w:rPr>
          <w:bCs/>
          <w:sz w:val="28"/>
          <w:lang w:val="nl-NL"/>
        </w:rPr>
        <w:t>trong lĩnh vực đất đai trên địa bàn thành phố Hải Phòng</w:t>
      </w:r>
      <w:r>
        <w:rPr>
          <w:bCs/>
          <w:sz w:val="28"/>
          <w:lang w:val="nl-NL"/>
        </w:rPr>
        <w:t xml:space="preserve"> sau khi thực hiện </w:t>
      </w:r>
      <w:r>
        <w:rPr>
          <w:sz w:val="28"/>
          <w:szCs w:val="28"/>
          <w:lang w:val="de-DE"/>
        </w:rPr>
        <w:t>sắp xếp đơn vị hành chính cấp tỉnh và</w:t>
      </w:r>
      <w:r>
        <w:rPr>
          <w:bCs/>
          <w:sz w:val="28"/>
          <w:lang w:val="nl-NL"/>
        </w:rPr>
        <w:t xml:space="preserve"> chính quyền địa phương 02 cấp.</w:t>
      </w:r>
    </w:p>
    <w:p w14:paraId="255B3A8C" w14:textId="77777777" w:rsidR="00A5394A" w:rsidRPr="00A5394A" w:rsidRDefault="00A5394A" w:rsidP="00824237">
      <w:pPr>
        <w:spacing w:before="60" w:after="60" w:line="276" w:lineRule="auto"/>
        <w:ind w:firstLine="709"/>
        <w:jc w:val="both"/>
        <w:rPr>
          <w:sz w:val="28"/>
          <w:szCs w:val="28"/>
          <w:lang w:val="pt-BR"/>
        </w:rPr>
      </w:pPr>
      <w:r w:rsidRPr="00A5394A">
        <w:rPr>
          <w:sz w:val="28"/>
          <w:szCs w:val="28"/>
          <w:lang w:val="nl-NL"/>
        </w:rPr>
        <w:t xml:space="preserve">- Để phù hợp với quy định tại </w:t>
      </w:r>
      <w:r w:rsidRPr="00A5394A">
        <w:rPr>
          <w:sz w:val="28"/>
          <w:szCs w:val="28"/>
          <w:shd w:val="clear" w:color="auto" w:fill="FFFFFF"/>
          <w:lang w:val="nb-NO"/>
        </w:rPr>
        <w:t xml:space="preserve">Luật Đất đai ngày 18/01/2024; </w:t>
      </w:r>
      <w:hyperlink r:id="rId8" w:tgtFrame="_blank" w:history="1">
        <w:r w:rsidRPr="00A5394A">
          <w:rPr>
            <w:rStyle w:val="Hyperlink"/>
            <w:iCs/>
            <w:color w:val="auto"/>
            <w:sz w:val="28"/>
            <w:szCs w:val="28"/>
            <w:u w:val="none"/>
            <w:shd w:val="clear" w:color="auto" w:fill="FFFFFF"/>
            <w:lang w:val="vi-VN"/>
          </w:rPr>
          <w:t>Luật sửa đổi, bổ sung một số điều của Luật Đất đai số 31/2024/QH15, Luật Nhà ở số 27/2023/QH15, Luật Kinh doanh bất động sản số 29/2023/QH15 và Luật Các tổ chức tín dụng số 32/2024/QH15</w:t>
        </w:r>
      </w:hyperlink>
      <w:r w:rsidRPr="00A5394A">
        <w:rPr>
          <w:iCs/>
          <w:sz w:val="28"/>
          <w:szCs w:val="28"/>
          <w:shd w:val="clear" w:color="auto" w:fill="FFFFFF"/>
          <w:lang w:val="vi-VN"/>
        </w:rPr>
        <w:t> ngày 29</w:t>
      </w:r>
      <w:r w:rsidRPr="00A5394A">
        <w:rPr>
          <w:iCs/>
          <w:sz w:val="28"/>
          <w:szCs w:val="28"/>
          <w:shd w:val="clear" w:color="auto" w:fill="FFFFFF"/>
        </w:rPr>
        <w:t>/</w:t>
      </w:r>
      <w:r w:rsidRPr="00A5394A">
        <w:rPr>
          <w:iCs/>
          <w:sz w:val="28"/>
          <w:szCs w:val="28"/>
          <w:shd w:val="clear" w:color="auto" w:fill="FFFFFF"/>
          <w:lang w:val="vi-VN"/>
        </w:rPr>
        <w:t>6</w:t>
      </w:r>
      <w:r w:rsidRPr="00A5394A">
        <w:rPr>
          <w:iCs/>
          <w:sz w:val="28"/>
          <w:szCs w:val="28"/>
          <w:shd w:val="clear" w:color="auto" w:fill="FFFFFF"/>
        </w:rPr>
        <w:t>/</w:t>
      </w:r>
      <w:r w:rsidRPr="00A5394A">
        <w:rPr>
          <w:iCs/>
          <w:sz w:val="28"/>
          <w:szCs w:val="28"/>
          <w:shd w:val="clear" w:color="auto" w:fill="FFFFFF"/>
          <w:lang w:val="vi-VN"/>
        </w:rPr>
        <w:t>2024</w:t>
      </w:r>
      <w:r w:rsidRPr="00A5394A">
        <w:rPr>
          <w:sz w:val="28"/>
          <w:szCs w:val="28"/>
          <w:lang w:val="nb-NO"/>
        </w:rPr>
        <w:t xml:space="preserve">; các </w:t>
      </w:r>
      <w:r w:rsidRPr="00A5394A">
        <w:rPr>
          <w:iCs/>
          <w:sz w:val="28"/>
          <w:szCs w:val="28"/>
          <w:shd w:val="clear" w:color="auto" w:fill="FFFFFF"/>
          <w:lang w:val="pt-BR"/>
        </w:rPr>
        <w:t>Nghị định của Chính phủ hướng dẫn thi hành Luật Đất đai</w:t>
      </w:r>
      <w:r w:rsidRPr="00A5394A">
        <w:rPr>
          <w:sz w:val="28"/>
          <w:szCs w:val="28"/>
          <w:lang w:val="pt-BR"/>
        </w:rPr>
        <w:t xml:space="preserve">. </w:t>
      </w:r>
    </w:p>
    <w:p w14:paraId="37E1CFD9" w14:textId="77777777" w:rsidR="00A5394A" w:rsidRPr="006D4C44" w:rsidRDefault="00A5394A" w:rsidP="00824237">
      <w:pPr>
        <w:spacing w:before="60" w:after="60" w:line="276" w:lineRule="auto"/>
        <w:ind w:firstLine="709"/>
        <w:jc w:val="both"/>
        <w:rPr>
          <w:b/>
          <w:sz w:val="28"/>
          <w:szCs w:val="28"/>
          <w:lang w:val="vi-VN"/>
        </w:rPr>
      </w:pPr>
      <w:r w:rsidRPr="006D4C44">
        <w:rPr>
          <w:b/>
          <w:sz w:val="28"/>
          <w:szCs w:val="28"/>
          <w:lang w:val="it-IT"/>
        </w:rPr>
        <w:t>2.</w:t>
      </w:r>
      <w:r w:rsidRPr="006D4C44">
        <w:rPr>
          <w:rStyle w:val="apple-converted-space"/>
          <w:b/>
          <w:sz w:val="28"/>
          <w:szCs w:val="28"/>
          <w:lang w:val="it-IT"/>
        </w:rPr>
        <w:t> </w:t>
      </w:r>
      <w:r w:rsidRPr="006D4C44">
        <w:rPr>
          <w:b/>
          <w:sz w:val="28"/>
          <w:szCs w:val="28"/>
          <w:lang w:val="vi-VN"/>
        </w:rPr>
        <w:t xml:space="preserve">Quan điểm </w:t>
      </w:r>
      <w:r w:rsidRPr="006D4C44">
        <w:rPr>
          <w:b/>
          <w:sz w:val="28"/>
          <w:szCs w:val="28"/>
          <w:lang w:val="it-IT"/>
        </w:rPr>
        <w:t xml:space="preserve">xây dựng </w:t>
      </w:r>
      <w:r w:rsidRPr="006D4C44">
        <w:rPr>
          <w:b/>
          <w:sz w:val="28"/>
          <w:szCs w:val="28"/>
          <w:lang w:val="vi-VN"/>
        </w:rPr>
        <w:t>Nghị quyết</w:t>
      </w:r>
    </w:p>
    <w:p w14:paraId="6CEF7A24" w14:textId="77777777" w:rsidR="00A5394A" w:rsidRPr="006D4C44" w:rsidRDefault="00A5394A" w:rsidP="00824237">
      <w:pPr>
        <w:spacing w:before="60" w:after="60" w:line="276" w:lineRule="auto"/>
        <w:ind w:firstLine="709"/>
        <w:jc w:val="both"/>
        <w:rPr>
          <w:sz w:val="28"/>
          <w:szCs w:val="28"/>
          <w:lang w:val="nl-NL"/>
        </w:rPr>
      </w:pPr>
      <w:r w:rsidRPr="006D4C44">
        <w:rPr>
          <w:sz w:val="28"/>
          <w:szCs w:val="28"/>
          <w:lang w:val="it-IT"/>
        </w:rPr>
        <w:t xml:space="preserve">- Việc xây dựng </w:t>
      </w:r>
      <w:r w:rsidRPr="006D4C44">
        <w:rPr>
          <w:sz w:val="28"/>
          <w:szCs w:val="28"/>
          <w:lang w:val="vi-VN"/>
        </w:rPr>
        <w:t xml:space="preserve">Nghị quyết của Hội đồng nhân dân thành phố </w:t>
      </w:r>
      <w:r w:rsidRPr="006D4C44">
        <w:rPr>
          <w:bCs/>
          <w:sz w:val="28"/>
          <w:szCs w:val="28"/>
          <w:lang w:val="nl-NL"/>
        </w:rPr>
        <w:t>Quy định mức thu, chế độ thu, nộp, quản lý và sử dụng các loại phí, lệ phí trong lĩnh vực đất đai trên địa bàn thành phố Hải Phòng</w:t>
      </w:r>
      <w:r w:rsidRPr="006D4C44">
        <w:rPr>
          <w:sz w:val="28"/>
          <w:szCs w:val="28"/>
          <w:lang w:val="vi-VN"/>
        </w:rPr>
        <w:t xml:space="preserve"> </w:t>
      </w:r>
      <w:r w:rsidRPr="006D4C44">
        <w:rPr>
          <w:sz w:val="28"/>
          <w:szCs w:val="28"/>
          <w:lang w:val="it-IT"/>
        </w:rPr>
        <w:t>đảm bảo đúng</w:t>
      </w:r>
      <w:r w:rsidRPr="006D4C44">
        <w:rPr>
          <w:sz w:val="28"/>
          <w:szCs w:val="28"/>
          <w:lang w:val="vi-VN"/>
        </w:rPr>
        <w:t xml:space="preserve"> quy định của Luật </w:t>
      </w:r>
      <w:r w:rsidRPr="006D4C44">
        <w:rPr>
          <w:sz w:val="28"/>
          <w:szCs w:val="28"/>
          <w:lang w:val="it-IT"/>
        </w:rPr>
        <w:t>P</w:t>
      </w:r>
      <w:r w:rsidRPr="006D4C44">
        <w:rPr>
          <w:sz w:val="28"/>
          <w:szCs w:val="28"/>
          <w:lang w:val="vi-VN"/>
        </w:rPr>
        <w:t xml:space="preserve">hí và lệ phí và các văn bản hướng dẫn thi hành Luật. </w:t>
      </w:r>
    </w:p>
    <w:p w14:paraId="308115E1" w14:textId="6E9E7B11" w:rsidR="00F60296" w:rsidRPr="00A5394A" w:rsidRDefault="00A5394A" w:rsidP="00824237">
      <w:pPr>
        <w:spacing w:before="60" w:after="60" w:line="276" w:lineRule="auto"/>
        <w:ind w:firstLine="709"/>
        <w:jc w:val="both"/>
        <w:rPr>
          <w:sz w:val="28"/>
          <w:szCs w:val="28"/>
        </w:rPr>
      </w:pPr>
      <w:r w:rsidRPr="006D4C44">
        <w:rPr>
          <w:sz w:val="28"/>
          <w:szCs w:val="28"/>
          <w:shd w:val="clear" w:color="auto" w:fill="FFFFFF"/>
          <w:lang w:val="it-IT"/>
        </w:rPr>
        <w:t xml:space="preserve">- </w:t>
      </w:r>
      <w:r w:rsidRPr="006D4C44">
        <w:rPr>
          <w:sz w:val="28"/>
          <w:szCs w:val="28"/>
          <w:shd w:val="clear" w:color="auto" w:fill="FFFFFF"/>
          <w:lang w:val="vi-VN"/>
        </w:rPr>
        <w:t>Tuân thủ đúng thẩm quyền, hình thức, trình tự, thủ tục xây dựng, ban hành văn bản quy phạm pháp luật; bảo đảm minh bạch, các nguyên tắc xác định miễn,  mức giảm phù hợp với đối tượng thu phí, đối tượng được thu phí, có tính kế thừa, dễ tiếp cận và thực hiện; ph</w:t>
      </w:r>
      <w:r w:rsidRPr="006D4C44">
        <w:rPr>
          <w:bCs/>
          <w:sz w:val="28"/>
          <w:szCs w:val="28"/>
          <w:lang w:val="vi-VN"/>
        </w:rPr>
        <w:t>ù hợp với tình hình thực tiễn tại địa phương</w:t>
      </w:r>
      <w:r w:rsidRPr="006D4C44">
        <w:rPr>
          <w:sz w:val="28"/>
          <w:szCs w:val="28"/>
          <w:lang w:val="vi-VN"/>
        </w:rPr>
        <w:t>.</w:t>
      </w:r>
    </w:p>
    <w:p w14:paraId="3B6C8F18" w14:textId="353665B9" w:rsidR="003659F5" w:rsidRPr="00DE4B03" w:rsidRDefault="00F60296" w:rsidP="00824237">
      <w:pPr>
        <w:spacing w:before="60" w:after="60" w:line="276" w:lineRule="auto"/>
        <w:ind w:firstLine="562"/>
        <w:jc w:val="both"/>
        <w:rPr>
          <w:b/>
          <w:iCs/>
          <w:sz w:val="28"/>
          <w:szCs w:val="28"/>
        </w:rPr>
      </w:pPr>
      <w:r w:rsidRPr="003040D6">
        <w:rPr>
          <w:b/>
          <w:iCs/>
          <w:sz w:val="28"/>
          <w:szCs w:val="28"/>
          <w:lang w:val="vi-VN"/>
        </w:rPr>
        <w:t xml:space="preserve">III. </w:t>
      </w:r>
      <w:r w:rsidR="00DE4B03">
        <w:rPr>
          <w:b/>
          <w:iCs/>
          <w:sz w:val="28"/>
          <w:szCs w:val="28"/>
        </w:rPr>
        <w:t>QUÁ TRÌNH XÂY DỰNG NGHỊ QUYẾT</w:t>
      </w:r>
    </w:p>
    <w:p w14:paraId="1718C38A" w14:textId="77777777" w:rsidR="00A5394A" w:rsidRPr="00143C79" w:rsidRDefault="00A5394A" w:rsidP="00824237">
      <w:pPr>
        <w:pStyle w:val="ListParagraph"/>
        <w:numPr>
          <w:ilvl w:val="0"/>
          <w:numId w:val="3"/>
        </w:numPr>
        <w:spacing w:before="60" w:after="60" w:line="276" w:lineRule="auto"/>
        <w:ind w:left="0" w:firstLine="426"/>
        <w:jc w:val="both"/>
        <w:rPr>
          <w:sz w:val="28"/>
          <w:szCs w:val="28"/>
        </w:rPr>
      </w:pPr>
      <w:r w:rsidRPr="00143C79">
        <w:rPr>
          <w:sz w:val="28"/>
          <w:szCs w:val="28"/>
          <w:lang w:val="vi-VN"/>
        </w:rPr>
        <w:t xml:space="preserve">Căn cứ </w:t>
      </w:r>
      <w:r w:rsidRPr="00143C79">
        <w:rPr>
          <w:sz w:val="28"/>
          <w:szCs w:val="28"/>
          <w:shd w:val="clear" w:color="auto" w:fill="FFFFFF"/>
          <w:lang w:val="nb-NO"/>
        </w:rPr>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 và các Nghị định hướng dẫn thi hành Luật Đất đai</w:t>
      </w:r>
      <w:r w:rsidRPr="00143C79">
        <w:rPr>
          <w:sz w:val="28"/>
          <w:szCs w:val="28"/>
          <w:lang w:val="vi-VN"/>
        </w:rPr>
        <w:t>.</w:t>
      </w:r>
    </w:p>
    <w:p w14:paraId="2C1244AA" w14:textId="77777777" w:rsidR="00A5394A" w:rsidRPr="00E6459D" w:rsidRDefault="00A5394A" w:rsidP="00824237">
      <w:pPr>
        <w:spacing w:before="60" w:after="60" w:line="276" w:lineRule="auto"/>
        <w:ind w:firstLine="426"/>
        <w:jc w:val="both"/>
        <w:rPr>
          <w:iCs/>
          <w:sz w:val="28"/>
        </w:rPr>
      </w:pPr>
      <w:r>
        <w:rPr>
          <w:iCs/>
          <w:sz w:val="28"/>
        </w:rPr>
        <w:t xml:space="preserve">2. </w:t>
      </w:r>
      <w:r w:rsidRPr="00865B31">
        <w:rPr>
          <w:iCs/>
          <w:sz w:val="28"/>
          <w:lang w:val="vi-VN"/>
        </w:rPr>
        <w:t>Căn cứ Luật Phí và lệ phí ngày 25 tháng 11 năm 2015</w:t>
      </w:r>
      <w:r>
        <w:rPr>
          <w:iCs/>
          <w:sz w:val="28"/>
        </w:rPr>
        <w:t>, các Nghị định hướng dẫn thi hành Luật Phí và lệ phí;</w:t>
      </w:r>
    </w:p>
    <w:p w14:paraId="53E0F98C" w14:textId="48753422" w:rsidR="00A5394A" w:rsidRPr="00B61265" w:rsidRDefault="00A5394A" w:rsidP="00824237">
      <w:pPr>
        <w:spacing w:before="60" w:after="60" w:line="276" w:lineRule="auto"/>
        <w:ind w:firstLine="426"/>
        <w:jc w:val="both"/>
        <w:rPr>
          <w:sz w:val="28"/>
          <w:szCs w:val="28"/>
          <w:lang w:val="vi-VN"/>
        </w:rPr>
      </w:pPr>
      <w:r w:rsidRPr="00E6459D">
        <w:rPr>
          <w:bCs/>
          <w:sz w:val="28"/>
          <w:szCs w:val="28"/>
        </w:rPr>
        <w:t>3</w:t>
      </w:r>
      <w:r w:rsidRPr="00E6459D">
        <w:rPr>
          <w:bCs/>
          <w:sz w:val="28"/>
          <w:szCs w:val="28"/>
          <w:lang w:val="vi-VN"/>
        </w:rPr>
        <w:t>.</w:t>
      </w:r>
      <w:r w:rsidRPr="00605B32">
        <w:rPr>
          <w:sz w:val="28"/>
          <w:szCs w:val="28"/>
          <w:lang w:val="vi-VN"/>
        </w:rPr>
        <w:t xml:space="preserve"> Trên cơ sở ý kiến tham gia, góp ý của các Sở</w:t>
      </w:r>
      <w:r w:rsidRPr="00C07056">
        <w:rPr>
          <w:sz w:val="28"/>
          <w:szCs w:val="28"/>
          <w:lang w:val="vi-VN"/>
        </w:rPr>
        <w:t>:</w:t>
      </w:r>
      <w:r w:rsidRPr="005F173C">
        <w:rPr>
          <w:sz w:val="28"/>
          <w:lang w:val="vi-VN"/>
        </w:rPr>
        <w:t xml:space="preserve"> Tài chính</w:t>
      </w:r>
      <w:r>
        <w:rPr>
          <w:sz w:val="28"/>
          <w:lang w:val="vi-VN"/>
        </w:rPr>
        <w:t>, Tư pháp</w:t>
      </w:r>
      <w:r>
        <w:rPr>
          <w:sz w:val="28"/>
        </w:rPr>
        <w:t>, Nội vụ</w:t>
      </w:r>
      <w:r w:rsidRPr="005F173C">
        <w:rPr>
          <w:sz w:val="28"/>
          <w:lang w:val="vi-VN"/>
        </w:rPr>
        <w:t xml:space="preserve">; Ủy ban nhân dân các </w:t>
      </w:r>
      <w:r>
        <w:rPr>
          <w:sz w:val="28"/>
        </w:rPr>
        <w:t>xã, phường và đặc khu</w:t>
      </w:r>
      <w:r w:rsidRPr="005F173C">
        <w:rPr>
          <w:sz w:val="28"/>
          <w:lang w:val="vi-VN"/>
        </w:rPr>
        <w:t xml:space="preserve"> </w:t>
      </w:r>
      <w:r w:rsidRPr="00605B32">
        <w:rPr>
          <w:sz w:val="28"/>
          <w:szCs w:val="28"/>
          <w:lang w:val="vi-VN"/>
        </w:rPr>
        <w:t xml:space="preserve">về nội dung </w:t>
      </w:r>
      <w:r w:rsidRPr="00FD3164">
        <w:rPr>
          <w:bCs/>
          <w:sz w:val="28"/>
          <w:szCs w:val="28"/>
          <w:lang w:val="vi-VN"/>
        </w:rPr>
        <w:t xml:space="preserve">mức thu, chế độ thu, nộp </w:t>
      </w:r>
      <w:r w:rsidRPr="00FD3164">
        <w:rPr>
          <w:bCs/>
          <w:sz w:val="28"/>
          <w:szCs w:val="28"/>
          <w:lang w:val="vi-VN"/>
        </w:rPr>
        <w:lastRenderedPageBreak/>
        <w:t xml:space="preserve">quản lý và sử dụng </w:t>
      </w:r>
      <w:r>
        <w:rPr>
          <w:bCs/>
          <w:sz w:val="28"/>
          <w:szCs w:val="28"/>
        </w:rPr>
        <w:t>các loại phí, lệ phí trong lĩnh vực đất đai</w:t>
      </w:r>
      <w:r w:rsidRPr="00FD3164">
        <w:rPr>
          <w:bCs/>
          <w:sz w:val="28"/>
          <w:szCs w:val="28"/>
          <w:lang w:val="vi-VN"/>
        </w:rPr>
        <w:t xml:space="preserve"> trên địa bàn thành phố Hải Phòng</w:t>
      </w:r>
      <w:r>
        <w:rPr>
          <w:sz w:val="28"/>
          <w:lang w:val="nl-NL"/>
        </w:rPr>
        <w:t>;</w:t>
      </w:r>
      <w:r w:rsidRPr="00605B32">
        <w:rPr>
          <w:sz w:val="28"/>
          <w:szCs w:val="28"/>
          <w:lang w:val="vi-VN"/>
        </w:rPr>
        <w:t xml:space="preserve"> </w:t>
      </w:r>
      <w:r>
        <w:rPr>
          <w:sz w:val="28"/>
          <w:szCs w:val="28"/>
        </w:rPr>
        <w:t xml:space="preserve">ý kiến phản biện xã hội của Ủy ban mặt trận Tổ quốc  Việt Nam thành phố, </w:t>
      </w:r>
      <w:r w:rsidRPr="00605B32">
        <w:rPr>
          <w:sz w:val="28"/>
          <w:szCs w:val="28"/>
          <w:lang w:val="vi-VN"/>
        </w:rPr>
        <w:t xml:space="preserve">Sở </w:t>
      </w:r>
      <w:r>
        <w:rPr>
          <w:sz w:val="28"/>
          <w:szCs w:val="28"/>
        </w:rPr>
        <w:t xml:space="preserve">Nông </w:t>
      </w:r>
      <w:r w:rsidRPr="005F173C">
        <w:rPr>
          <w:sz w:val="28"/>
          <w:szCs w:val="28"/>
          <w:lang w:val="vi-VN"/>
        </w:rPr>
        <w:t>n</w:t>
      </w:r>
      <w:r>
        <w:rPr>
          <w:sz w:val="28"/>
          <w:szCs w:val="28"/>
        </w:rPr>
        <w:t>ghiệp</w:t>
      </w:r>
      <w:r w:rsidRPr="005F173C">
        <w:rPr>
          <w:sz w:val="28"/>
          <w:szCs w:val="28"/>
          <w:lang w:val="vi-VN"/>
        </w:rPr>
        <w:t xml:space="preserve"> và Môi trường</w:t>
      </w:r>
      <w:r w:rsidRPr="00605B32">
        <w:rPr>
          <w:sz w:val="28"/>
          <w:szCs w:val="28"/>
          <w:lang w:val="vi-VN"/>
        </w:rPr>
        <w:t xml:space="preserve"> tổng hợp ý kiến báo cáo Ủy ban nhân dân thành phố trình Thường trực Hội đồng nhân dân thành phố xem xét, cho phép </w:t>
      </w:r>
      <w:r>
        <w:rPr>
          <w:sz w:val="28"/>
          <w:szCs w:val="28"/>
        </w:rPr>
        <w:t>ban hành</w:t>
      </w:r>
      <w:r w:rsidRPr="00605B32">
        <w:rPr>
          <w:sz w:val="28"/>
          <w:szCs w:val="28"/>
          <w:lang w:val="vi-VN"/>
        </w:rPr>
        <w:t xml:space="preserve"> Nghị quyết </w:t>
      </w:r>
      <w:r>
        <w:rPr>
          <w:bCs/>
          <w:sz w:val="28"/>
          <w:szCs w:val="28"/>
          <w:lang w:val="vi-VN"/>
        </w:rPr>
        <w:t>quy định</w:t>
      </w:r>
      <w:r w:rsidRPr="00FD3164">
        <w:rPr>
          <w:bCs/>
          <w:sz w:val="28"/>
          <w:szCs w:val="28"/>
          <w:lang w:val="vi-VN"/>
        </w:rPr>
        <w:t xml:space="preserve"> mức thu, chế độ thu, nộp</w:t>
      </w:r>
      <w:r>
        <w:rPr>
          <w:bCs/>
          <w:sz w:val="28"/>
          <w:szCs w:val="28"/>
        </w:rPr>
        <w:t>,</w:t>
      </w:r>
      <w:r w:rsidRPr="00FD3164">
        <w:rPr>
          <w:bCs/>
          <w:sz w:val="28"/>
          <w:szCs w:val="28"/>
          <w:lang w:val="vi-VN"/>
        </w:rPr>
        <w:t xml:space="preserve"> quản lý và sử dụng </w:t>
      </w:r>
      <w:r>
        <w:rPr>
          <w:bCs/>
          <w:sz w:val="28"/>
          <w:szCs w:val="28"/>
        </w:rPr>
        <w:t>các loại phí, lệ phí trong lĩnh vực đất đai</w:t>
      </w:r>
      <w:r w:rsidRPr="00FD3164">
        <w:rPr>
          <w:bCs/>
          <w:sz w:val="28"/>
          <w:szCs w:val="28"/>
          <w:lang w:val="vi-VN"/>
        </w:rPr>
        <w:t xml:space="preserve"> trên địa bàn thành phố Hải Phòng</w:t>
      </w:r>
      <w:r w:rsidRPr="00B61265">
        <w:rPr>
          <w:sz w:val="28"/>
          <w:szCs w:val="28"/>
          <w:lang w:val="vi-VN"/>
        </w:rPr>
        <w:t>.</w:t>
      </w:r>
    </w:p>
    <w:p w14:paraId="78D25280" w14:textId="12B1FB5D" w:rsidR="00A5394A" w:rsidRPr="00701B51" w:rsidRDefault="00A5394A" w:rsidP="00824237">
      <w:pPr>
        <w:spacing w:before="60" w:after="60" w:line="276" w:lineRule="auto"/>
        <w:ind w:firstLine="562"/>
        <w:jc w:val="both"/>
        <w:rPr>
          <w:bCs/>
          <w:spacing w:val="-2"/>
          <w:sz w:val="28"/>
          <w:szCs w:val="28"/>
          <w:lang w:val="vi-VN"/>
        </w:rPr>
      </w:pPr>
      <w:r w:rsidRPr="00701B51">
        <w:rPr>
          <w:bCs/>
          <w:iCs/>
          <w:spacing w:val="-2"/>
          <w:sz w:val="28"/>
          <w:szCs w:val="28"/>
          <w:lang w:val="vi-VN"/>
        </w:rPr>
        <w:t xml:space="preserve">3. </w:t>
      </w:r>
      <w:r w:rsidRPr="00701B51">
        <w:rPr>
          <w:bCs/>
          <w:spacing w:val="-2"/>
          <w:sz w:val="28"/>
          <w:szCs w:val="28"/>
          <w:lang w:val="vi-VN"/>
        </w:rPr>
        <w:t xml:space="preserve">Ủy ban nhân dân thành phố có Tờ trình số </w:t>
      </w:r>
      <w:r w:rsidRPr="00701B51">
        <w:rPr>
          <w:bCs/>
          <w:spacing w:val="-2"/>
          <w:sz w:val="28"/>
          <w:szCs w:val="28"/>
        </w:rPr>
        <w:t xml:space="preserve">     </w:t>
      </w:r>
      <w:r w:rsidRPr="00701B51">
        <w:rPr>
          <w:bCs/>
          <w:spacing w:val="-2"/>
          <w:sz w:val="28"/>
          <w:szCs w:val="28"/>
          <w:lang w:val="vi-VN"/>
        </w:rPr>
        <w:t xml:space="preserve">/TTr-UBND ngày </w:t>
      </w:r>
      <w:r w:rsidRPr="00701B51">
        <w:rPr>
          <w:bCs/>
          <w:spacing w:val="-2"/>
          <w:sz w:val="28"/>
          <w:szCs w:val="28"/>
        </w:rPr>
        <w:t xml:space="preserve">    </w:t>
      </w:r>
      <w:r w:rsidRPr="00701B51">
        <w:rPr>
          <w:bCs/>
          <w:spacing w:val="-2"/>
          <w:sz w:val="28"/>
          <w:szCs w:val="28"/>
          <w:lang w:val="vi-VN"/>
        </w:rPr>
        <w:t>/</w:t>
      </w:r>
      <w:r w:rsidRPr="00701B51">
        <w:rPr>
          <w:bCs/>
          <w:spacing w:val="-2"/>
          <w:sz w:val="28"/>
          <w:szCs w:val="28"/>
        </w:rPr>
        <w:t xml:space="preserve">    </w:t>
      </w:r>
      <w:r w:rsidRPr="00701B51">
        <w:rPr>
          <w:bCs/>
          <w:spacing w:val="-2"/>
          <w:sz w:val="28"/>
          <w:szCs w:val="28"/>
          <w:lang w:val="vi-VN"/>
        </w:rPr>
        <w:t>/202</w:t>
      </w:r>
      <w:r w:rsidRPr="00701B51">
        <w:rPr>
          <w:bCs/>
          <w:spacing w:val="-2"/>
          <w:sz w:val="28"/>
          <w:szCs w:val="28"/>
        </w:rPr>
        <w:t>5</w:t>
      </w:r>
      <w:r w:rsidRPr="00701B51">
        <w:rPr>
          <w:bCs/>
          <w:spacing w:val="-2"/>
          <w:sz w:val="28"/>
          <w:szCs w:val="28"/>
          <w:lang w:val="vi-VN"/>
        </w:rPr>
        <w:t xml:space="preserve"> về việc đề nghị </w:t>
      </w:r>
      <w:r w:rsidR="00701B51">
        <w:rPr>
          <w:bCs/>
          <w:spacing w:val="-2"/>
          <w:sz w:val="28"/>
          <w:szCs w:val="28"/>
        </w:rPr>
        <w:t xml:space="preserve">đăng ký </w:t>
      </w:r>
      <w:r w:rsidRPr="00701B51">
        <w:rPr>
          <w:bCs/>
          <w:spacing w:val="-2"/>
          <w:sz w:val="28"/>
          <w:szCs w:val="28"/>
          <w:lang w:val="vi-VN"/>
        </w:rPr>
        <w:t>xây dựng Nghị quyết của Hội đồng nhân dân thành phố.</w:t>
      </w:r>
    </w:p>
    <w:p w14:paraId="0C399BA9" w14:textId="32BF227C" w:rsidR="00A5394A" w:rsidRPr="00701B51" w:rsidRDefault="00701B51" w:rsidP="00824237">
      <w:pPr>
        <w:spacing w:before="60" w:after="60" w:line="276" w:lineRule="auto"/>
        <w:ind w:firstLine="562"/>
        <w:jc w:val="both"/>
        <w:rPr>
          <w:bCs/>
          <w:sz w:val="28"/>
          <w:szCs w:val="28"/>
          <w:lang w:val="vi-VN"/>
        </w:rPr>
      </w:pPr>
      <w:r w:rsidRPr="00701B51">
        <w:rPr>
          <w:bCs/>
          <w:sz w:val="28"/>
          <w:szCs w:val="28"/>
        </w:rPr>
        <w:t>4</w:t>
      </w:r>
      <w:r w:rsidR="00A5394A" w:rsidRPr="00701B51">
        <w:rPr>
          <w:bCs/>
          <w:sz w:val="28"/>
          <w:szCs w:val="28"/>
          <w:lang w:val="vi-VN"/>
        </w:rPr>
        <w:t xml:space="preserve">. Thường trực Hội đồng nhân dân thành phố có Quyết định số </w:t>
      </w:r>
      <w:r>
        <w:rPr>
          <w:bCs/>
          <w:sz w:val="28"/>
          <w:szCs w:val="28"/>
        </w:rPr>
        <w:t xml:space="preserve">       </w:t>
      </w:r>
      <w:r w:rsidR="00A5394A" w:rsidRPr="00701B51">
        <w:rPr>
          <w:bCs/>
          <w:sz w:val="28"/>
          <w:szCs w:val="28"/>
          <w:lang w:val="vi-VN"/>
        </w:rPr>
        <w:t xml:space="preserve">/QĐ-HĐND ngày </w:t>
      </w:r>
      <w:r>
        <w:rPr>
          <w:bCs/>
          <w:sz w:val="28"/>
          <w:szCs w:val="28"/>
        </w:rPr>
        <w:t xml:space="preserve">      </w:t>
      </w:r>
      <w:r w:rsidR="00A5394A" w:rsidRPr="00701B51">
        <w:rPr>
          <w:bCs/>
          <w:sz w:val="28"/>
          <w:szCs w:val="28"/>
          <w:lang w:val="vi-VN"/>
        </w:rPr>
        <w:t>/</w:t>
      </w:r>
      <w:r>
        <w:rPr>
          <w:bCs/>
          <w:sz w:val="28"/>
          <w:szCs w:val="28"/>
        </w:rPr>
        <w:t xml:space="preserve">     </w:t>
      </w:r>
      <w:r w:rsidR="00A5394A" w:rsidRPr="00701B51">
        <w:rPr>
          <w:bCs/>
          <w:sz w:val="28"/>
          <w:szCs w:val="28"/>
          <w:lang w:val="vi-VN"/>
        </w:rPr>
        <w:t>/202</w:t>
      </w:r>
      <w:r>
        <w:rPr>
          <w:bCs/>
          <w:sz w:val="28"/>
          <w:szCs w:val="28"/>
        </w:rPr>
        <w:t>5</w:t>
      </w:r>
      <w:r w:rsidR="00A5394A" w:rsidRPr="00701B51">
        <w:rPr>
          <w:bCs/>
          <w:sz w:val="28"/>
          <w:szCs w:val="28"/>
          <w:lang w:val="vi-VN"/>
        </w:rPr>
        <w:t xml:space="preserve"> chấp thuận đề nghị của Ủy ban nhân dân thành phố về việc</w:t>
      </w:r>
      <w:r>
        <w:rPr>
          <w:bCs/>
          <w:sz w:val="28"/>
          <w:szCs w:val="28"/>
        </w:rPr>
        <w:t xml:space="preserve"> đăng ký</w:t>
      </w:r>
      <w:r w:rsidR="00A5394A" w:rsidRPr="00701B51">
        <w:rPr>
          <w:bCs/>
          <w:sz w:val="28"/>
          <w:szCs w:val="28"/>
          <w:lang w:val="vi-VN"/>
        </w:rPr>
        <w:t xml:space="preserve"> xây dựng Nghị quyết của Hội đồng nhân dân thành phố.</w:t>
      </w:r>
    </w:p>
    <w:p w14:paraId="0E2948A2" w14:textId="7ADACBFE" w:rsidR="00A5394A" w:rsidRDefault="00701B51" w:rsidP="00824237">
      <w:pPr>
        <w:spacing w:before="60" w:after="60" w:line="276" w:lineRule="auto"/>
        <w:ind w:firstLine="562"/>
        <w:jc w:val="both"/>
        <w:rPr>
          <w:sz w:val="28"/>
          <w:szCs w:val="28"/>
        </w:rPr>
      </w:pPr>
      <w:r>
        <w:rPr>
          <w:bCs/>
          <w:sz w:val="28"/>
          <w:szCs w:val="28"/>
        </w:rPr>
        <w:t>5</w:t>
      </w:r>
      <w:r w:rsidR="00A5394A" w:rsidRPr="00701B51">
        <w:rPr>
          <w:bCs/>
          <w:sz w:val="28"/>
          <w:szCs w:val="28"/>
          <w:lang w:val="vi-VN"/>
        </w:rPr>
        <w:t xml:space="preserve">. Thực hiện Kế hoạch chuẩn bị kỳ họp, Sở </w:t>
      </w:r>
      <w:r>
        <w:rPr>
          <w:bCs/>
          <w:sz w:val="28"/>
          <w:szCs w:val="28"/>
        </w:rPr>
        <w:t>Nông nghiệp</w:t>
      </w:r>
      <w:r w:rsidR="00A5394A" w:rsidRPr="00701B51">
        <w:rPr>
          <w:bCs/>
          <w:sz w:val="28"/>
          <w:szCs w:val="28"/>
          <w:lang w:val="vi-VN"/>
        </w:rPr>
        <w:t xml:space="preserve"> và Môi trường đã xây dựng</w:t>
      </w:r>
      <w:r w:rsidR="00A5394A" w:rsidRPr="00B61265">
        <w:rPr>
          <w:sz w:val="28"/>
          <w:szCs w:val="28"/>
          <w:lang w:val="vi-VN"/>
        </w:rPr>
        <w:t xml:space="preserve"> hoàn thiện dự thảo Tờ trình c</w:t>
      </w:r>
      <w:r w:rsidR="00A5394A">
        <w:rPr>
          <w:sz w:val="28"/>
          <w:szCs w:val="28"/>
          <w:lang w:val="vi-VN"/>
        </w:rPr>
        <w:t>ủa Ủy ban nhân dân thành phố, dự thảo Nghị quyết của Hội đồng nhân dân thành phố</w:t>
      </w:r>
      <w:r w:rsidR="00A5394A" w:rsidRPr="00605B32">
        <w:rPr>
          <w:sz w:val="28"/>
          <w:szCs w:val="28"/>
          <w:lang w:val="vi-VN"/>
        </w:rPr>
        <w:t>.</w:t>
      </w:r>
    </w:p>
    <w:p w14:paraId="053AE694" w14:textId="6CE862AA" w:rsidR="0055078C" w:rsidRDefault="0055078C" w:rsidP="00824237">
      <w:pPr>
        <w:spacing w:before="60" w:after="60" w:line="276" w:lineRule="auto"/>
        <w:ind w:firstLine="562"/>
        <w:jc w:val="both"/>
        <w:rPr>
          <w:sz w:val="28"/>
          <w:szCs w:val="28"/>
          <w:lang w:val="it-IT"/>
        </w:rPr>
      </w:pPr>
      <w:r>
        <w:rPr>
          <w:sz w:val="28"/>
          <w:szCs w:val="28"/>
          <w:lang w:val="vi-VN"/>
        </w:rPr>
        <w:t>Ngày</w:t>
      </w:r>
      <w:r w:rsidRPr="005304D4">
        <w:rPr>
          <w:sz w:val="28"/>
          <w:szCs w:val="28"/>
          <w:lang w:val="vi-VN"/>
        </w:rPr>
        <w:t xml:space="preserve"> </w:t>
      </w:r>
      <w:r w:rsidR="00701B51">
        <w:rPr>
          <w:sz w:val="28"/>
          <w:szCs w:val="28"/>
        </w:rPr>
        <w:t xml:space="preserve">    </w:t>
      </w:r>
      <w:r w:rsidRPr="005304D4">
        <w:rPr>
          <w:sz w:val="28"/>
          <w:szCs w:val="28"/>
          <w:lang w:val="vi-VN"/>
        </w:rPr>
        <w:t>/</w:t>
      </w:r>
      <w:r w:rsidR="00701B51">
        <w:rPr>
          <w:sz w:val="28"/>
          <w:szCs w:val="28"/>
        </w:rPr>
        <w:t xml:space="preserve">     </w:t>
      </w:r>
      <w:r w:rsidRPr="005304D4">
        <w:rPr>
          <w:sz w:val="28"/>
          <w:szCs w:val="28"/>
          <w:lang w:val="vi-VN"/>
        </w:rPr>
        <w:t>/202</w:t>
      </w:r>
      <w:r w:rsidR="00701B51">
        <w:rPr>
          <w:sz w:val="28"/>
          <w:szCs w:val="28"/>
        </w:rPr>
        <w:t>5</w:t>
      </w:r>
      <w:r w:rsidRPr="005304D4">
        <w:rPr>
          <w:sz w:val="28"/>
          <w:szCs w:val="28"/>
          <w:lang w:val="vi-VN"/>
        </w:rPr>
        <w:t>,</w:t>
      </w:r>
      <w:r>
        <w:rPr>
          <w:sz w:val="28"/>
          <w:szCs w:val="28"/>
          <w:lang w:val="vi-VN"/>
        </w:rPr>
        <w:t xml:space="preserve"> Sở </w:t>
      </w:r>
      <w:r w:rsidR="00701B51">
        <w:rPr>
          <w:sz w:val="28"/>
          <w:szCs w:val="28"/>
        </w:rPr>
        <w:t>Nông nghiệp</w:t>
      </w:r>
      <w:r w:rsidRPr="00BA1F15">
        <w:rPr>
          <w:sz w:val="28"/>
          <w:szCs w:val="28"/>
          <w:lang w:val="vi-VN"/>
        </w:rPr>
        <w:t xml:space="preserve"> </w:t>
      </w:r>
      <w:r>
        <w:rPr>
          <w:sz w:val="28"/>
          <w:szCs w:val="28"/>
          <w:lang w:val="vi-VN"/>
        </w:rPr>
        <w:t>và Môi</w:t>
      </w:r>
      <w:r w:rsidRPr="00BA1F15">
        <w:rPr>
          <w:sz w:val="28"/>
          <w:szCs w:val="28"/>
          <w:lang w:val="vi-VN"/>
        </w:rPr>
        <w:t xml:space="preserve"> t</w:t>
      </w:r>
      <w:r>
        <w:rPr>
          <w:sz w:val="28"/>
          <w:szCs w:val="28"/>
          <w:lang w:val="vi-VN"/>
        </w:rPr>
        <w:t>rường</w:t>
      </w:r>
      <w:r w:rsidRPr="00B61265">
        <w:rPr>
          <w:sz w:val="28"/>
          <w:szCs w:val="28"/>
          <w:lang w:val="vi-VN"/>
        </w:rPr>
        <w:t xml:space="preserve"> </w:t>
      </w:r>
      <w:r>
        <w:rPr>
          <w:bCs/>
          <w:sz w:val="28"/>
          <w:szCs w:val="28"/>
          <w:lang w:val="it-IT"/>
        </w:rPr>
        <w:t xml:space="preserve">có văn bản số </w:t>
      </w:r>
      <w:r w:rsidR="00701B51">
        <w:rPr>
          <w:bCs/>
          <w:sz w:val="28"/>
          <w:szCs w:val="28"/>
          <w:lang w:val="it-IT"/>
        </w:rPr>
        <w:t xml:space="preserve">       </w:t>
      </w:r>
      <w:r>
        <w:rPr>
          <w:bCs/>
          <w:sz w:val="28"/>
          <w:szCs w:val="28"/>
          <w:lang w:val="it-IT"/>
        </w:rPr>
        <w:t>/S</w:t>
      </w:r>
      <w:r w:rsidR="00701B51">
        <w:rPr>
          <w:bCs/>
          <w:sz w:val="28"/>
          <w:szCs w:val="28"/>
          <w:lang w:val="it-IT"/>
        </w:rPr>
        <w:t>N</w:t>
      </w:r>
      <w:r>
        <w:rPr>
          <w:bCs/>
          <w:sz w:val="28"/>
          <w:szCs w:val="28"/>
          <w:lang w:val="it-IT"/>
        </w:rPr>
        <w:t>NMT-VPĐKĐĐ</w:t>
      </w:r>
      <w:r w:rsidRPr="005922F6">
        <w:rPr>
          <w:bCs/>
          <w:sz w:val="28"/>
          <w:szCs w:val="28"/>
          <w:lang w:val="it-IT"/>
        </w:rPr>
        <w:t xml:space="preserve"> </w:t>
      </w:r>
      <w:r w:rsidR="00DE4B03">
        <w:rPr>
          <w:bCs/>
          <w:sz w:val="28"/>
          <w:szCs w:val="28"/>
          <w:lang w:val="it-IT"/>
        </w:rPr>
        <w:t xml:space="preserve">gửi </w:t>
      </w:r>
      <w:r w:rsidRPr="005922F6">
        <w:rPr>
          <w:sz w:val="28"/>
          <w:szCs w:val="28"/>
          <w:lang w:val="it-IT"/>
        </w:rPr>
        <w:t xml:space="preserve">Ủy ban Mặt trận </w:t>
      </w:r>
      <w:r w:rsidRPr="008D42CC">
        <w:rPr>
          <w:sz w:val="28"/>
          <w:szCs w:val="28"/>
          <w:lang w:val="it-IT"/>
        </w:rPr>
        <w:t>Tổ quốc Việt Nam thành phố cho ý kiến phản biện xã hội và</w:t>
      </w:r>
      <w:r>
        <w:rPr>
          <w:sz w:val="28"/>
          <w:szCs w:val="28"/>
          <w:lang w:val="it-IT"/>
        </w:rPr>
        <w:t xml:space="preserve"> ý kiến</w:t>
      </w:r>
      <w:r w:rsidRPr="008D42CC">
        <w:rPr>
          <w:sz w:val="28"/>
          <w:szCs w:val="28"/>
          <w:lang w:val="it-IT"/>
        </w:rPr>
        <w:t xml:space="preserve"> các </w:t>
      </w:r>
      <w:r>
        <w:rPr>
          <w:sz w:val="28"/>
          <w:szCs w:val="28"/>
          <w:lang w:val="it-IT"/>
        </w:rPr>
        <w:t xml:space="preserve">Sở: Tài chính, Tư pháp, </w:t>
      </w:r>
      <w:r w:rsidR="00701B51">
        <w:rPr>
          <w:sz w:val="28"/>
          <w:szCs w:val="28"/>
          <w:lang w:val="it-IT"/>
        </w:rPr>
        <w:t xml:space="preserve">Nội vụ, </w:t>
      </w:r>
      <w:r>
        <w:rPr>
          <w:sz w:val="28"/>
          <w:szCs w:val="28"/>
          <w:lang w:val="it-IT"/>
        </w:rPr>
        <w:t xml:space="preserve">Ủy ban nhân dân </w:t>
      </w:r>
      <w:r w:rsidR="00701B51">
        <w:rPr>
          <w:sz w:val="28"/>
          <w:szCs w:val="28"/>
          <w:lang w:val="it-IT"/>
        </w:rPr>
        <w:t>các xã phường và đặc khu</w:t>
      </w:r>
      <w:r w:rsidRPr="008D42CC">
        <w:rPr>
          <w:sz w:val="28"/>
          <w:szCs w:val="28"/>
          <w:lang w:val="it-IT"/>
        </w:rPr>
        <w:t xml:space="preserve"> liên quan</w:t>
      </w:r>
      <w:r>
        <w:rPr>
          <w:sz w:val="28"/>
          <w:szCs w:val="28"/>
          <w:lang w:val="it-IT"/>
        </w:rPr>
        <w:t>.</w:t>
      </w:r>
    </w:p>
    <w:p w14:paraId="24B5DC3C" w14:textId="05C649FF" w:rsidR="00524741" w:rsidRPr="00F05EA1" w:rsidRDefault="00524741" w:rsidP="00824237">
      <w:pPr>
        <w:spacing w:before="60" w:after="60" w:line="276" w:lineRule="auto"/>
        <w:ind w:firstLine="562"/>
        <w:jc w:val="both"/>
        <w:rPr>
          <w:spacing w:val="-2"/>
          <w:sz w:val="28"/>
          <w:szCs w:val="28"/>
          <w:lang w:val="it-IT"/>
        </w:rPr>
      </w:pPr>
      <w:r w:rsidRPr="00F05EA1">
        <w:rPr>
          <w:spacing w:val="-2"/>
          <w:sz w:val="28"/>
          <w:szCs w:val="28"/>
          <w:lang w:val="it-IT"/>
        </w:rPr>
        <w:t xml:space="preserve">Trên cơ sở ý kiến tham gia của các địa phương, cơ quan, đơn vị liên quan và ý kiến phản biện xã hội của Ủy ban Mặt trận Tổ quốc Việt Nam thành phố, Sở </w:t>
      </w:r>
      <w:r w:rsidR="00701B51">
        <w:rPr>
          <w:spacing w:val="-2"/>
          <w:sz w:val="28"/>
          <w:szCs w:val="28"/>
          <w:lang w:val="it-IT"/>
        </w:rPr>
        <w:t>Nông nghiệp</w:t>
      </w:r>
      <w:r w:rsidR="0055078C">
        <w:rPr>
          <w:spacing w:val="-2"/>
          <w:sz w:val="28"/>
          <w:szCs w:val="28"/>
          <w:lang w:val="it-IT"/>
        </w:rPr>
        <w:t xml:space="preserve"> và Môi trường</w:t>
      </w:r>
      <w:r w:rsidRPr="00F05EA1">
        <w:rPr>
          <w:spacing w:val="-2"/>
          <w:sz w:val="28"/>
          <w:szCs w:val="28"/>
          <w:lang w:val="it-IT"/>
        </w:rPr>
        <w:t xml:space="preserve"> lập tổng hợp, tiếp thu, giải trình ý kiến tham gia góp ý, hoàn thiện hồ sơ dự thảo Nghị quyết kèm theo Công văn số </w:t>
      </w:r>
      <w:r w:rsidR="0055078C">
        <w:rPr>
          <w:spacing w:val="-2"/>
          <w:sz w:val="28"/>
          <w:szCs w:val="28"/>
          <w:lang w:val="it-IT"/>
        </w:rPr>
        <w:t xml:space="preserve">    </w:t>
      </w:r>
      <w:r w:rsidR="008707F0">
        <w:rPr>
          <w:spacing w:val="-2"/>
          <w:sz w:val="28"/>
          <w:szCs w:val="28"/>
          <w:lang w:val="it-IT"/>
        </w:rPr>
        <w:t xml:space="preserve">     </w:t>
      </w:r>
      <w:r w:rsidR="0055078C">
        <w:rPr>
          <w:spacing w:val="-2"/>
          <w:sz w:val="28"/>
          <w:szCs w:val="28"/>
          <w:lang w:val="it-IT"/>
        </w:rPr>
        <w:t xml:space="preserve"> </w:t>
      </w:r>
      <w:r w:rsidRPr="00F05EA1">
        <w:rPr>
          <w:spacing w:val="-2"/>
          <w:sz w:val="28"/>
          <w:szCs w:val="28"/>
          <w:lang w:val="it-IT"/>
        </w:rPr>
        <w:t>/</w:t>
      </w:r>
      <w:r w:rsidR="0055078C">
        <w:rPr>
          <w:spacing w:val="-2"/>
          <w:sz w:val="28"/>
          <w:szCs w:val="28"/>
          <w:lang w:val="it-IT"/>
        </w:rPr>
        <w:t>S</w:t>
      </w:r>
      <w:r w:rsidR="00701B51">
        <w:rPr>
          <w:spacing w:val="-2"/>
          <w:sz w:val="28"/>
          <w:szCs w:val="28"/>
          <w:lang w:val="it-IT"/>
        </w:rPr>
        <w:t>N</w:t>
      </w:r>
      <w:r w:rsidR="0055078C">
        <w:rPr>
          <w:spacing w:val="-2"/>
          <w:sz w:val="28"/>
          <w:szCs w:val="28"/>
          <w:lang w:val="it-IT"/>
        </w:rPr>
        <w:t>NMT-VPĐKĐĐ</w:t>
      </w:r>
      <w:r w:rsidRPr="00F05EA1">
        <w:rPr>
          <w:spacing w:val="-2"/>
          <w:sz w:val="28"/>
          <w:szCs w:val="28"/>
          <w:lang w:val="it-IT"/>
        </w:rPr>
        <w:t xml:space="preserve"> ngày </w:t>
      </w:r>
      <w:r w:rsidR="008707F0">
        <w:rPr>
          <w:spacing w:val="-2"/>
          <w:sz w:val="28"/>
          <w:szCs w:val="28"/>
          <w:lang w:val="it-IT"/>
        </w:rPr>
        <w:t xml:space="preserve">       </w:t>
      </w:r>
      <w:r w:rsidRPr="00F05EA1">
        <w:rPr>
          <w:spacing w:val="-2"/>
          <w:sz w:val="28"/>
          <w:szCs w:val="28"/>
          <w:lang w:val="it-IT"/>
        </w:rPr>
        <w:t>/</w:t>
      </w:r>
      <w:r w:rsidR="00701B51">
        <w:rPr>
          <w:spacing w:val="-2"/>
          <w:sz w:val="28"/>
          <w:szCs w:val="28"/>
          <w:lang w:val="it-IT"/>
        </w:rPr>
        <w:t xml:space="preserve">      </w:t>
      </w:r>
      <w:r w:rsidRPr="00F05EA1">
        <w:rPr>
          <w:spacing w:val="-2"/>
          <w:sz w:val="28"/>
          <w:szCs w:val="28"/>
          <w:lang w:val="it-IT"/>
        </w:rPr>
        <w:t>/20</w:t>
      </w:r>
      <w:r w:rsidR="00701B51">
        <w:rPr>
          <w:spacing w:val="-2"/>
          <w:sz w:val="28"/>
          <w:szCs w:val="28"/>
          <w:lang w:val="it-IT"/>
        </w:rPr>
        <w:t>25</w:t>
      </w:r>
      <w:r w:rsidRPr="00F05EA1">
        <w:rPr>
          <w:spacing w:val="-2"/>
          <w:sz w:val="28"/>
          <w:szCs w:val="28"/>
          <w:lang w:val="it-IT"/>
        </w:rPr>
        <w:t xml:space="preserve"> gửi Sở Tư pháp thẩm định theo quy định.</w:t>
      </w:r>
    </w:p>
    <w:p w14:paraId="633125EA" w14:textId="5CB3F088" w:rsidR="00F60296" w:rsidRPr="003040D6" w:rsidRDefault="00CC065D" w:rsidP="00824237">
      <w:pPr>
        <w:spacing w:before="60" w:after="60" w:line="276" w:lineRule="auto"/>
        <w:ind w:firstLine="562"/>
        <w:jc w:val="both"/>
        <w:rPr>
          <w:b/>
          <w:iCs/>
          <w:sz w:val="28"/>
          <w:szCs w:val="28"/>
          <w:lang w:val="vi-VN"/>
        </w:rPr>
      </w:pPr>
      <w:r w:rsidRPr="003040D6">
        <w:rPr>
          <w:b/>
          <w:iCs/>
          <w:sz w:val="28"/>
          <w:szCs w:val="28"/>
          <w:lang w:val="vi-VN"/>
        </w:rPr>
        <w:t xml:space="preserve">IV. </w:t>
      </w:r>
      <w:r w:rsidR="00F60296" w:rsidRPr="003040D6">
        <w:rPr>
          <w:b/>
          <w:iCs/>
          <w:sz w:val="28"/>
          <w:szCs w:val="28"/>
          <w:lang w:val="vi-VN"/>
        </w:rPr>
        <w:t>Phạm vi điều chỉnh v</w:t>
      </w:r>
      <w:r w:rsidRPr="003040D6">
        <w:rPr>
          <w:b/>
          <w:iCs/>
          <w:sz w:val="28"/>
          <w:szCs w:val="28"/>
          <w:lang w:val="vi-VN"/>
        </w:rPr>
        <w:t xml:space="preserve">à đối tượng áp dụng của </w:t>
      </w:r>
      <w:r w:rsidR="00F60296" w:rsidRPr="003040D6">
        <w:rPr>
          <w:b/>
          <w:iCs/>
          <w:sz w:val="28"/>
          <w:szCs w:val="28"/>
          <w:lang w:val="vi-VN"/>
        </w:rPr>
        <w:t>Nghị quyết.</w:t>
      </w:r>
    </w:p>
    <w:p w14:paraId="48B0AB35" w14:textId="77777777" w:rsidR="00701B51" w:rsidRPr="0054086B" w:rsidRDefault="00701B51" w:rsidP="00824237">
      <w:pPr>
        <w:spacing w:before="60" w:after="60" w:line="276" w:lineRule="auto"/>
        <w:ind w:firstLine="709"/>
        <w:jc w:val="both"/>
        <w:rPr>
          <w:b/>
          <w:iCs/>
          <w:sz w:val="28"/>
          <w:szCs w:val="28"/>
          <w:lang w:val="vi-VN"/>
        </w:rPr>
      </w:pPr>
      <w:r w:rsidRPr="0054086B">
        <w:rPr>
          <w:b/>
          <w:iCs/>
          <w:sz w:val="28"/>
          <w:szCs w:val="28"/>
          <w:lang w:val="vi-VN"/>
        </w:rPr>
        <w:t>1. Phạm vi điều chỉnh</w:t>
      </w:r>
    </w:p>
    <w:p w14:paraId="3CA4DA0F" w14:textId="77777777" w:rsidR="00701B51" w:rsidRDefault="00701B51" w:rsidP="00824237">
      <w:pPr>
        <w:spacing w:before="60" w:after="60" w:line="276" w:lineRule="auto"/>
        <w:ind w:firstLine="709"/>
        <w:jc w:val="both"/>
        <w:rPr>
          <w:sz w:val="28"/>
          <w:szCs w:val="28"/>
          <w:lang w:val="nl-NL"/>
        </w:rPr>
      </w:pPr>
      <w:bookmarkStart w:id="3" w:name="_Hlk210831557"/>
      <w:r w:rsidRPr="00650171">
        <w:rPr>
          <w:sz w:val="28"/>
          <w:szCs w:val="28"/>
          <w:lang w:val="vi-VN"/>
        </w:rPr>
        <w:t xml:space="preserve">Nghị quyết </w:t>
      </w:r>
      <w:r>
        <w:rPr>
          <w:sz w:val="28"/>
          <w:szCs w:val="28"/>
        </w:rPr>
        <w:t>này quy định</w:t>
      </w:r>
      <w:r>
        <w:rPr>
          <w:sz w:val="28"/>
          <w:szCs w:val="28"/>
          <w:lang w:val="nl-NL"/>
        </w:rPr>
        <w:t>:</w:t>
      </w:r>
    </w:p>
    <w:p w14:paraId="1B4E4812" w14:textId="77777777" w:rsidR="00701B51" w:rsidRDefault="00701B51" w:rsidP="00824237">
      <w:pPr>
        <w:spacing w:before="60" w:after="60" w:line="276" w:lineRule="auto"/>
        <w:ind w:firstLine="709"/>
        <w:jc w:val="both"/>
        <w:rPr>
          <w:bCs/>
          <w:sz w:val="28"/>
          <w:lang w:val="nl-NL"/>
        </w:rPr>
      </w:pPr>
      <w:r>
        <w:rPr>
          <w:iCs/>
          <w:sz w:val="28"/>
          <w:szCs w:val="28"/>
        </w:rPr>
        <w:t xml:space="preserve">- Mức </w:t>
      </w:r>
      <w:r w:rsidRPr="00865B31">
        <w:rPr>
          <w:bCs/>
          <w:sz w:val="28"/>
          <w:lang w:val="nl-NL"/>
        </w:rPr>
        <w:t>thu, chế độ thu, nộp, quản lý và sử dụng các loại phí, lệ phí trong lĩnh vực đất đai trên địa bàn thành phố Hải Phòng</w:t>
      </w:r>
      <w:r>
        <w:rPr>
          <w:bCs/>
          <w:sz w:val="28"/>
          <w:lang w:val="nl-NL"/>
        </w:rPr>
        <w:t>;</w:t>
      </w:r>
    </w:p>
    <w:p w14:paraId="252F8D1E" w14:textId="77777777" w:rsidR="00701B51" w:rsidRDefault="00701B51" w:rsidP="00824237">
      <w:pPr>
        <w:spacing w:before="60" w:after="60" w:line="276" w:lineRule="auto"/>
        <w:ind w:firstLine="709"/>
        <w:jc w:val="both"/>
        <w:rPr>
          <w:bCs/>
          <w:sz w:val="28"/>
          <w:lang w:val="nl-NL"/>
        </w:rPr>
      </w:pPr>
      <w:r>
        <w:rPr>
          <w:bCs/>
          <w:sz w:val="28"/>
          <w:lang w:val="nl-NL"/>
        </w:rPr>
        <w:t xml:space="preserve">- Tổ chức thực hiện thu phí, lệ phí trong lĩnh vực đất đai theo phân cấp nhiệm vụ, quyền hạn sau khi thực hiện </w:t>
      </w:r>
      <w:r>
        <w:rPr>
          <w:sz w:val="28"/>
          <w:szCs w:val="28"/>
          <w:lang w:val="de-DE"/>
        </w:rPr>
        <w:t>sắp xếp đơn vị hành chính cấp tỉnh và</w:t>
      </w:r>
      <w:r>
        <w:rPr>
          <w:bCs/>
          <w:sz w:val="28"/>
          <w:lang w:val="nl-NL"/>
        </w:rPr>
        <w:t xml:space="preserve"> chính quyền địa phương 02 cấp</w:t>
      </w:r>
      <w:bookmarkEnd w:id="3"/>
      <w:r>
        <w:rPr>
          <w:bCs/>
          <w:sz w:val="28"/>
          <w:lang w:val="nl-NL"/>
        </w:rPr>
        <w:t>.</w:t>
      </w:r>
    </w:p>
    <w:p w14:paraId="2C4582AE" w14:textId="2A1E0C8B" w:rsidR="00701B51" w:rsidRPr="000D45C7" w:rsidRDefault="00701B51" w:rsidP="00824237">
      <w:pPr>
        <w:spacing w:before="60" w:after="60" w:line="276" w:lineRule="auto"/>
        <w:ind w:firstLine="709"/>
        <w:jc w:val="both"/>
        <w:rPr>
          <w:iCs/>
          <w:sz w:val="28"/>
          <w:szCs w:val="28"/>
        </w:rPr>
      </w:pPr>
      <w:r>
        <w:rPr>
          <w:bCs/>
          <w:sz w:val="28"/>
          <w:lang w:val="nl-NL"/>
        </w:rPr>
        <w:t>- Tỷ lệ trích để lại cho tổ chức thu phí</w:t>
      </w:r>
      <w:r w:rsidR="00DE4B03">
        <w:rPr>
          <w:bCs/>
          <w:sz w:val="28"/>
          <w:lang w:val="nl-NL"/>
        </w:rPr>
        <w:t>.</w:t>
      </w:r>
    </w:p>
    <w:p w14:paraId="01B30B55" w14:textId="77777777" w:rsidR="00701B51" w:rsidRPr="0054086B" w:rsidRDefault="00701B51" w:rsidP="00824237">
      <w:pPr>
        <w:spacing w:before="60" w:after="60" w:line="276" w:lineRule="auto"/>
        <w:ind w:firstLine="709"/>
        <w:jc w:val="both"/>
        <w:rPr>
          <w:b/>
          <w:iCs/>
          <w:sz w:val="28"/>
          <w:szCs w:val="28"/>
          <w:lang w:val="nl-NL"/>
        </w:rPr>
      </w:pPr>
      <w:r w:rsidRPr="0054086B">
        <w:rPr>
          <w:b/>
          <w:iCs/>
          <w:sz w:val="28"/>
          <w:szCs w:val="28"/>
          <w:lang w:val="nl-NL"/>
        </w:rPr>
        <w:t>2. Đối tượng áp dụng</w:t>
      </w:r>
    </w:p>
    <w:p w14:paraId="0329F82B" w14:textId="4CC65F3F" w:rsidR="00F60296" w:rsidRPr="003040D6" w:rsidRDefault="00701B51" w:rsidP="00824237">
      <w:pPr>
        <w:spacing w:before="60" w:after="60" w:line="276" w:lineRule="auto"/>
        <w:ind w:firstLine="561"/>
        <w:jc w:val="both"/>
        <w:rPr>
          <w:sz w:val="36"/>
          <w:szCs w:val="36"/>
          <w:lang w:val="vi-VN"/>
        </w:rPr>
      </w:pPr>
      <w:bookmarkStart w:id="4" w:name="_Hlk210831644"/>
      <w:r w:rsidRPr="0054086B">
        <w:rPr>
          <w:iCs/>
          <w:sz w:val="28"/>
          <w:szCs w:val="28"/>
          <w:lang w:val="nl-NL"/>
        </w:rPr>
        <w:t>Cơ quan, tổ chức, cá nhân có liên quan đến việc thu, nộp, quản lý và sử dụng</w:t>
      </w:r>
      <w:r w:rsidRPr="0054086B">
        <w:rPr>
          <w:iCs/>
          <w:sz w:val="28"/>
          <w:szCs w:val="28"/>
          <w:lang w:val="vi-VN"/>
        </w:rPr>
        <w:t xml:space="preserve"> các loại </w:t>
      </w:r>
      <w:r w:rsidRPr="00BE20A6">
        <w:rPr>
          <w:sz w:val="28"/>
          <w:lang w:val="nl-NL"/>
        </w:rPr>
        <w:t>phí</w:t>
      </w:r>
      <w:r>
        <w:rPr>
          <w:sz w:val="28"/>
          <w:lang w:val="nl-NL"/>
        </w:rPr>
        <w:t xml:space="preserve">, </w:t>
      </w:r>
      <w:r w:rsidRPr="00BE20A6">
        <w:rPr>
          <w:sz w:val="28"/>
          <w:lang w:val="nl-NL"/>
        </w:rPr>
        <w:t xml:space="preserve">lệ phí </w:t>
      </w:r>
      <w:r>
        <w:rPr>
          <w:sz w:val="28"/>
          <w:lang w:val="nl-NL"/>
        </w:rPr>
        <w:t>trong lĩnh vực đất đai</w:t>
      </w:r>
      <w:r w:rsidRPr="00BE20A6">
        <w:rPr>
          <w:sz w:val="28"/>
          <w:lang w:val="nl-NL"/>
        </w:rPr>
        <w:t xml:space="preserve"> trên địa bàn thành phố Hải Phòng</w:t>
      </w:r>
      <w:r w:rsidRPr="003A3E35">
        <w:rPr>
          <w:sz w:val="28"/>
          <w:szCs w:val="28"/>
          <w:lang w:val="vi-VN"/>
        </w:rPr>
        <w:t xml:space="preserve"> </w:t>
      </w:r>
      <w:r>
        <w:rPr>
          <w:sz w:val="28"/>
          <w:szCs w:val="28"/>
        </w:rPr>
        <w:t xml:space="preserve">sau sắp xếp </w:t>
      </w:r>
      <w:r w:rsidRPr="0054086B">
        <w:rPr>
          <w:sz w:val="28"/>
          <w:szCs w:val="28"/>
          <w:lang w:val="vi-VN"/>
        </w:rPr>
        <w:t>thuộc thẩm quyền Hội đồng nhân dân thành phố</w:t>
      </w:r>
      <w:bookmarkEnd w:id="4"/>
      <w:r w:rsidRPr="0054086B">
        <w:rPr>
          <w:sz w:val="28"/>
          <w:szCs w:val="28"/>
          <w:lang w:val="vi-VN"/>
        </w:rPr>
        <w:t>.</w:t>
      </w:r>
    </w:p>
    <w:p w14:paraId="423E17D6" w14:textId="095E2FB3" w:rsidR="00F60296" w:rsidRPr="003040D6" w:rsidRDefault="00F60296" w:rsidP="00824237">
      <w:pPr>
        <w:spacing w:before="60" w:after="60" w:line="276" w:lineRule="auto"/>
        <w:ind w:firstLine="567"/>
        <w:jc w:val="both"/>
        <w:rPr>
          <w:sz w:val="28"/>
          <w:szCs w:val="28"/>
          <w:lang w:val="vi-VN"/>
        </w:rPr>
      </w:pPr>
      <w:r w:rsidRPr="003040D6">
        <w:rPr>
          <w:b/>
          <w:sz w:val="28"/>
          <w:szCs w:val="28"/>
          <w:lang w:val="vi-VN"/>
        </w:rPr>
        <w:t xml:space="preserve">V. </w:t>
      </w:r>
      <w:r w:rsidR="00701B51">
        <w:rPr>
          <w:b/>
          <w:sz w:val="28"/>
          <w:szCs w:val="28"/>
        </w:rPr>
        <w:t>N</w:t>
      </w:r>
      <w:r w:rsidRPr="003040D6">
        <w:rPr>
          <w:b/>
          <w:sz w:val="28"/>
          <w:szCs w:val="28"/>
          <w:lang w:val="nl-NL"/>
        </w:rPr>
        <w:t xml:space="preserve">ội dung cơ bản </w:t>
      </w:r>
      <w:r w:rsidRPr="003040D6">
        <w:rPr>
          <w:b/>
          <w:sz w:val="28"/>
          <w:szCs w:val="28"/>
          <w:lang w:val="vi-VN"/>
        </w:rPr>
        <w:t xml:space="preserve">của </w:t>
      </w:r>
      <w:r w:rsidRPr="003040D6">
        <w:rPr>
          <w:b/>
          <w:sz w:val="28"/>
          <w:szCs w:val="28"/>
          <w:lang w:val="nl-NL"/>
        </w:rPr>
        <w:t>dự thảo N</w:t>
      </w:r>
      <w:r w:rsidRPr="003040D6">
        <w:rPr>
          <w:b/>
          <w:sz w:val="28"/>
          <w:szCs w:val="28"/>
          <w:lang w:val="vi-VN"/>
        </w:rPr>
        <w:t>ghị quyết</w:t>
      </w:r>
    </w:p>
    <w:p w14:paraId="11244626" w14:textId="77777777" w:rsidR="00701B51" w:rsidRPr="0054086B" w:rsidRDefault="00701B51" w:rsidP="00824237">
      <w:pPr>
        <w:spacing w:before="60" w:after="60" w:line="276" w:lineRule="auto"/>
        <w:ind w:firstLine="709"/>
        <w:jc w:val="both"/>
        <w:rPr>
          <w:sz w:val="28"/>
          <w:szCs w:val="28"/>
          <w:lang w:val="vi-VN"/>
        </w:rPr>
      </w:pPr>
      <w:r w:rsidRPr="0054086B">
        <w:rPr>
          <w:sz w:val="28"/>
          <w:szCs w:val="28"/>
          <w:lang w:val="vi-VN"/>
        </w:rPr>
        <w:lastRenderedPageBreak/>
        <w:t xml:space="preserve">Nghị quyết </w:t>
      </w:r>
      <w:r w:rsidRPr="00865B31">
        <w:rPr>
          <w:bCs/>
          <w:sz w:val="28"/>
          <w:lang w:val="nl-NL"/>
        </w:rPr>
        <w:t>Quy định mức thu, chế độ thu, nộp, quản lý và sử dụng các loại phí, lệ phí trong lĩnh vực đất đai trên địa bàn thành phố Hải Phòng</w:t>
      </w:r>
      <w:r w:rsidRPr="0054086B">
        <w:rPr>
          <w:sz w:val="28"/>
          <w:szCs w:val="28"/>
          <w:lang w:val="vi-VN"/>
        </w:rPr>
        <w:t xml:space="preserve"> gồm </w:t>
      </w:r>
      <w:r w:rsidRPr="00BE20A6">
        <w:rPr>
          <w:sz w:val="28"/>
          <w:szCs w:val="28"/>
          <w:lang w:val="vi-VN"/>
        </w:rPr>
        <w:t>03</w:t>
      </w:r>
      <w:r w:rsidRPr="0054086B">
        <w:rPr>
          <w:sz w:val="28"/>
          <w:szCs w:val="28"/>
          <w:lang w:val="vi-VN"/>
        </w:rPr>
        <w:t xml:space="preserve"> Điều, cụ thể như sau:</w:t>
      </w:r>
    </w:p>
    <w:p w14:paraId="37A3D262" w14:textId="679AD843" w:rsidR="00701B51" w:rsidRPr="007E481E" w:rsidRDefault="00701B51" w:rsidP="00824237">
      <w:pPr>
        <w:spacing w:before="60" w:after="60" w:line="276" w:lineRule="auto"/>
        <w:ind w:firstLine="709"/>
        <w:jc w:val="both"/>
        <w:rPr>
          <w:color w:val="000000"/>
          <w:sz w:val="28"/>
          <w:szCs w:val="28"/>
          <w:lang w:val="nl-NL"/>
        </w:rPr>
      </w:pPr>
      <w:r w:rsidRPr="007E481E">
        <w:rPr>
          <w:bCs/>
          <w:sz w:val="28"/>
          <w:szCs w:val="28"/>
          <w:lang w:val="fi-FI"/>
        </w:rPr>
        <w:t xml:space="preserve">Điều 1. </w:t>
      </w:r>
      <w:r w:rsidRPr="007E481E">
        <w:rPr>
          <w:bCs/>
          <w:sz w:val="28"/>
          <w:lang w:val="nl-NL"/>
        </w:rPr>
        <w:t>Quy định mức thu, chế độ thu, nộp, quản lý và sử dụng các loại phí, lệ phí trong lĩnh vực đất đai trên địa bàn thành phố Hải Phòng</w:t>
      </w:r>
      <w:r w:rsidRPr="007E481E">
        <w:rPr>
          <w:color w:val="000000"/>
          <w:sz w:val="28"/>
          <w:szCs w:val="28"/>
          <w:lang w:val="nl-NL"/>
        </w:rPr>
        <w:t>, cụ thể:</w:t>
      </w:r>
    </w:p>
    <w:p w14:paraId="22CAC462" w14:textId="42AFAC32" w:rsidR="00701B51" w:rsidRPr="007E481E" w:rsidRDefault="00701B51" w:rsidP="00824237">
      <w:pPr>
        <w:spacing w:before="60" w:after="60" w:line="276" w:lineRule="auto"/>
        <w:ind w:firstLine="709"/>
        <w:jc w:val="both"/>
        <w:rPr>
          <w:sz w:val="28"/>
          <w:szCs w:val="28"/>
        </w:rPr>
      </w:pPr>
      <w:bookmarkStart w:id="5" w:name="_Hlk210831600"/>
      <w:r w:rsidRPr="007E481E">
        <w:rPr>
          <w:sz w:val="28"/>
          <w:szCs w:val="28"/>
        </w:rPr>
        <w:t xml:space="preserve">- Phí thẩm định hồ sơ cấp giấy chứng nhận quyền sử dụng đất </w:t>
      </w:r>
      <w:r w:rsidRPr="007E481E">
        <w:rPr>
          <w:bCs/>
          <w:sz w:val="28"/>
          <w:szCs w:val="28"/>
          <w:lang w:val="nl-NL"/>
        </w:rPr>
        <w:t>trên địa bàn thành phố Hải Phòng</w:t>
      </w:r>
      <w:r>
        <w:rPr>
          <w:sz w:val="28"/>
          <w:szCs w:val="28"/>
        </w:rPr>
        <w:t xml:space="preserve"> </w:t>
      </w:r>
      <w:r w:rsidRPr="00701B51">
        <w:rPr>
          <w:i/>
          <w:iCs/>
          <w:sz w:val="28"/>
          <w:szCs w:val="28"/>
        </w:rPr>
        <w:t>(Phụ lục số 01</w:t>
      </w:r>
      <w:r>
        <w:rPr>
          <w:i/>
          <w:iCs/>
          <w:sz w:val="28"/>
          <w:szCs w:val="28"/>
        </w:rPr>
        <w:t xml:space="preserve"> kèm theo</w:t>
      </w:r>
      <w:r w:rsidRPr="00701B51">
        <w:rPr>
          <w:i/>
          <w:iCs/>
          <w:sz w:val="28"/>
          <w:szCs w:val="28"/>
        </w:rPr>
        <w:t>)</w:t>
      </w:r>
      <w:r>
        <w:rPr>
          <w:sz w:val="28"/>
          <w:szCs w:val="28"/>
        </w:rPr>
        <w:t>;</w:t>
      </w:r>
    </w:p>
    <w:p w14:paraId="5D38A3BC" w14:textId="311BFD53" w:rsidR="00824237" w:rsidRPr="007E481E" w:rsidRDefault="00824237" w:rsidP="00824237">
      <w:pPr>
        <w:spacing w:before="60" w:after="60" w:line="276" w:lineRule="auto"/>
        <w:ind w:firstLine="709"/>
        <w:jc w:val="both"/>
        <w:rPr>
          <w:color w:val="000000"/>
          <w:sz w:val="28"/>
          <w:szCs w:val="28"/>
          <w:lang w:val="nl-NL"/>
        </w:rPr>
      </w:pPr>
      <w:r w:rsidRPr="007E481E">
        <w:rPr>
          <w:sz w:val="28"/>
          <w:szCs w:val="28"/>
        </w:rPr>
        <w:t xml:space="preserve">- Lệ phí cấp giấy chứng nhận quyền sử dụng đất, quyền sở hữu nhà, tài sản gắn liền với đất </w:t>
      </w:r>
      <w:r w:rsidRPr="007E481E">
        <w:rPr>
          <w:bCs/>
          <w:sz w:val="28"/>
          <w:szCs w:val="28"/>
          <w:lang w:val="nl-NL"/>
        </w:rPr>
        <w:t>trên địa bàn thành phố Hải Phòng</w:t>
      </w:r>
      <w:r>
        <w:rPr>
          <w:bCs/>
          <w:sz w:val="28"/>
          <w:szCs w:val="28"/>
          <w:lang w:val="nl-NL"/>
        </w:rPr>
        <w:t xml:space="preserve"> </w:t>
      </w:r>
      <w:r w:rsidRPr="00701B51">
        <w:rPr>
          <w:bCs/>
          <w:i/>
          <w:iCs/>
          <w:sz w:val="28"/>
          <w:szCs w:val="28"/>
          <w:lang w:val="nl-NL"/>
        </w:rPr>
        <w:t>(Phụ lục số 0</w:t>
      </w:r>
      <w:r>
        <w:rPr>
          <w:bCs/>
          <w:i/>
          <w:iCs/>
          <w:sz w:val="28"/>
          <w:szCs w:val="28"/>
          <w:lang w:val="nl-NL"/>
        </w:rPr>
        <w:t>2 kèm theo</w:t>
      </w:r>
      <w:r w:rsidRPr="00701B51">
        <w:rPr>
          <w:bCs/>
          <w:i/>
          <w:iCs/>
          <w:sz w:val="28"/>
          <w:szCs w:val="28"/>
          <w:lang w:val="nl-NL"/>
        </w:rPr>
        <w:t>)</w:t>
      </w:r>
      <w:r w:rsidRPr="007E481E">
        <w:rPr>
          <w:sz w:val="28"/>
          <w:szCs w:val="28"/>
        </w:rPr>
        <w:t xml:space="preserve">. </w:t>
      </w:r>
    </w:p>
    <w:p w14:paraId="57DCA1B7" w14:textId="5E48F91A" w:rsidR="00701B51" w:rsidRPr="007E481E" w:rsidRDefault="00701B51" w:rsidP="00824237">
      <w:pPr>
        <w:spacing w:before="60" w:after="60" w:line="276" w:lineRule="auto"/>
        <w:ind w:firstLine="709"/>
        <w:jc w:val="both"/>
        <w:rPr>
          <w:sz w:val="28"/>
          <w:szCs w:val="28"/>
        </w:rPr>
      </w:pPr>
      <w:r w:rsidRPr="007E481E">
        <w:rPr>
          <w:sz w:val="28"/>
          <w:szCs w:val="28"/>
        </w:rPr>
        <w:t xml:space="preserve">- Phí đăng ký giao dịch bảo đảm </w:t>
      </w:r>
      <w:r w:rsidRPr="007E481E">
        <w:rPr>
          <w:bCs/>
          <w:sz w:val="28"/>
          <w:szCs w:val="28"/>
          <w:lang w:val="nl-NL"/>
        </w:rPr>
        <w:t xml:space="preserve">trên địa bàn thành phố Hải </w:t>
      </w:r>
      <w:r w:rsidRPr="00701B51">
        <w:rPr>
          <w:bCs/>
          <w:i/>
          <w:iCs/>
          <w:sz w:val="28"/>
          <w:szCs w:val="28"/>
          <w:lang w:val="nl-NL"/>
        </w:rPr>
        <w:t>Phòng (Phụ lục số 0</w:t>
      </w:r>
      <w:r w:rsidR="00824237">
        <w:rPr>
          <w:bCs/>
          <w:i/>
          <w:iCs/>
          <w:sz w:val="28"/>
          <w:szCs w:val="28"/>
          <w:lang w:val="nl-NL"/>
        </w:rPr>
        <w:t>3</w:t>
      </w:r>
      <w:r>
        <w:rPr>
          <w:bCs/>
          <w:i/>
          <w:iCs/>
          <w:sz w:val="28"/>
          <w:szCs w:val="28"/>
          <w:lang w:val="nl-NL"/>
        </w:rPr>
        <w:t xml:space="preserve"> kèm theo</w:t>
      </w:r>
      <w:r w:rsidRPr="00701B51">
        <w:rPr>
          <w:bCs/>
          <w:i/>
          <w:iCs/>
          <w:sz w:val="28"/>
          <w:szCs w:val="28"/>
          <w:lang w:val="nl-NL"/>
        </w:rPr>
        <w:t>)</w:t>
      </w:r>
      <w:r w:rsidRPr="007E481E">
        <w:rPr>
          <w:sz w:val="28"/>
          <w:szCs w:val="28"/>
        </w:rPr>
        <w:t>;</w:t>
      </w:r>
    </w:p>
    <w:p w14:paraId="4634D993" w14:textId="7F4282B5" w:rsidR="00701B51" w:rsidRPr="007E481E" w:rsidRDefault="00701B51" w:rsidP="00824237">
      <w:pPr>
        <w:spacing w:before="60" w:after="60" w:line="276" w:lineRule="auto"/>
        <w:ind w:firstLine="709"/>
        <w:jc w:val="both"/>
        <w:rPr>
          <w:sz w:val="28"/>
          <w:szCs w:val="28"/>
        </w:rPr>
      </w:pPr>
      <w:r w:rsidRPr="007E481E">
        <w:rPr>
          <w:sz w:val="28"/>
          <w:szCs w:val="28"/>
        </w:rPr>
        <w:t xml:space="preserve">- Phí cung cấp thông tin về giao dịch bảo đảm bằng quyền sử dụng đất, tài sản gắn liền với đất </w:t>
      </w:r>
      <w:r w:rsidRPr="007E481E">
        <w:rPr>
          <w:bCs/>
          <w:sz w:val="28"/>
          <w:szCs w:val="28"/>
          <w:lang w:val="nl-NL"/>
        </w:rPr>
        <w:t>trên địa bàn thành phố Hải Phòng</w:t>
      </w:r>
      <w:r>
        <w:rPr>
          <w:bCs/>
          <w:sz w:val="28"/>
          <w:szCs w:val="28"/>
          <w:lang w:val="nl-NL"/>
        </w:rPr>
        <w:t xml:space="preserve"> </w:t>
      </w:r>
      <w:r w:rsidRPr="00701B51">
        <w:rPr>
          <w:bCs/>
          <w:i/>
          <w:iCs/>
          <w:sz w:val="28"/>
          <w:szCs w:val="28"/>
          <w:lang w:val="nl-NL"/>
        </w:rPr>
        <w:t>(Phụ lục số 0</w:t>
      </w:r>
      <w:r w:rsidR="00824237">
        <w:rPr>
          <w:bCs/>
          <w:i/>
          <w:iCs/>
          <w:sz w:val="28"/>
          <w:szCs w:val="28"/>
          <w:lang w:val="nl-NL"/>
        </w:rPr>
        <w:t>4</w:t>
      </w:r>
      <w:r>
        <w:rPr>
          <w:bCs/>
          <w:i/>
          <w:iCs/>
          <w:sz w:val="28"/>
          <w:szCs w:val="28"/>
          <w:lang w:val="nl-NL"/>
        </w:rPr>
        <w:t xml:space="preserve"> kèm theo</w:t>
      </w:r>
      <w:r w:rsidRPr="00701B51">
        <w:rPr>
          <w:bCs/>
          <w:i/>
          <w:iCs/>
          <w:sz w:val="28"/>
          <w:szCs w:val="28"/>
          <w:lang w:val="nl-NL"/>
        </w:rPr>
        <w:t>)</w:t>
      </w:r>
      <w:r w:rsidRPr="00701B51">
        <w:rPr>
          <w:sz w:val="28"/>
          <w:szCs w:val="28"/>
        </w:rPr>
        <w:t>;</w:t>
      </w:r>
    </w:p>
    <w:p w14:paraId="748BAC0C" w14:textId="729EE628" w:rsidR="00701B51" w:rsidRPr="007E481E" w:rsidRDefault="00701B51" w:rsidP="00824237">
      <w:pPr>
        <w:spacing w:before="60" w:after="60" w:line="276" w:lineRule="auto"/>
        <w:ind w:firstLine="709"/>
        <w:jc w:val="both"/>
        <w:rPr>
          <w:sz w:val="28"/>
          <w:szCs w:val="28"/>
        </w:rPr>
      </w:pPr>
      <w:r w:rsidRPr="007E481E">
        <w:rPr>
          <w:sz w:val="28"/>
          <w:szCs w:val="28"/>
        </w:rPr>
        <w:t xml:space="preserve">- Phí khai thác và sử dụng tài liệu đất đai </w:t>
      </w:r>
      <w:r w:rsidRPr="007E481E">
        <w:rPr>
          <w:bCs/>
          <w:sz w:val="28"/>
          <w:szCs w:val="28"/>
          <w:lang w:val="nl-NL"/>
        </w:rPr>
        <w:t>trên địa bàn thành phố Hải Phòng</w:t>
      </w:r>
      <w:r>
        <w:rPr>
          <w:bCs/>
          <w:sz w:val="28"/>
          <w:szCs w:val="28"/>
          <w:lang w:val="nl-NL"/>
        </w:rPr>
        <w:t xml:space="preserve"> </w:t>
      </w:r>
      <w:r w:rsidRPr="00701B51">
        <w:rPr>
          <w:bCs/>
          <w:i/>
          <w:iCs/>
          <w:sz w:val="28"/>
          <w:szCs w:val="28"/>
          <w:lang w:val="nl-NL"/>
        </w:rPr>
        <w:t>(Phụ lục số 0</w:t>
      </w:r>
      <w:r w:rsidR="00824237">
        <w:rPr>
          <w:bCs/>
          <w:i/>
          <w:iCs/>
          <w:sz w:val="28"/>
          <w:szCs w:val="28"/>
          <w:lang w:val="nl-NL"/>
        </w:rPr>
        <w:t>5</w:t>
      </w:r>
      <w:r>
        <w:rPr>
          <w:bCs/>
          <w:i/>
          <w:iCs/>
          <w:sz w:val="28"/>
          <w:szCs w:val="28"/>
          <w:lang w:val="nl-NL"/>
        </w:rPr>
        <w:t xml:space="preserve"> kèm theo</w:t>
      </w:r>
      <w:r w:rsidRPr="00701B51">
        <w:rPr>
          <w:bCs/>
          <w:i/>
          <w:iCs/>
          <w:sz w:val="28"/>
          <w:szCs w:val="28"/>
          <w:lang w:val="nl-NL"/>
        </w:rPr>
        <w:t>)</w:t>
      </w:r>
      <w:r w:rsidRPr="007E481E">
        <w:rPr>
          <w:sz w:val="28"/>
          <w:szCs w:val="28"/>
        </w:rPr>
        <w:t>;</w:t>
      </w:r>
    </w:p>
    <w:bookmarkEnd w:id="5"/>
    <w:p w14:paraId="15EC2893" w14:textId="77777777" w:rsidR="00701B51" w:rsidRPr="007E481E" w:rsidRDefault="00701B51" w:rsidP="00824237">
      <w:pPr>
        <w:spacing w:before="60" w:after="60" w:line="276" w:lineRule="auto"/>
        <w:ind w:firstLine="709"/>
        <w:jc w:val="both"/>
        <w:rPr>
          <w:b/>
          <w:sz w:val="28"/>
          <w:szCs w:val="28"/>
        </w:rPr>
      </w:pPr>
      <w:r w:rsidRPr="007E481E">
        <w:rPr>
          <w:sz w:val="28"/>
          <w:szCs w:val="28"/>
          <w:lang w:val="vi-VN"/>
        </w:rPr>
        <w:t xml:space="preserve">Điều </w:t>
      </w:r>
      <w:r w:rsidRPr="007E481E">
        <w:rPr>
          <w:sz w:val="28"/>
          <w:szCs w:val="28"/>
          <w:lang w:val="nl-NL"/>
        </w:rPr>
        <w:t>2</w:t>
      </w:r>
      <w:r w:rsidRPr="007E481E">
        <w:rPr>
          <w:sz w:val="28"/>
          <w:szCs w:val="28"/>
        </w:rPr>
        <w:t>.</w:t>
      </w:r>
      <w:r w:rsidRPr="007E481E">
        <w:rPr>
          <w:sz w:val="28"/>
          <w:szCs w:val="28"/>
          <w:lang w:val="vi-VN"/>
        </w:rPr>
        <w:t xml:space="preserve"> Hiệu lực thi hành</w:t>
      </w:r>
      <w:r w:rsidRPr="007E481E">
        <w:rPr>
          <w:sz w:val="28"/>
          <w:szCs w:val="28"/>
        </w:rPr>
        <w:t>.</w:t>
      </w:r>
    </w:p>
    <w:p w14:paraId="01AF613A" w14:textId="1FDD5EFA" w:rsidR="002B5423" w:rsidRDefault="00701B51" w:rsidP="00824237">
      <w:pPr>
        <w:spacing w:before="60" w:after="60" w:line="276" w:lineRule="auto"/>
        <w:ind w:firstLine="709"/>
        <w:jc w:val="both"/>
        <w:rPr>
          <w:sz w:val="28"/>
          <w:szCs w:val="28"/>
          <w:lang w:val="vi-VN"/>
        </w:rPr>
      </w:pPr>
      <w:r w:rsidRPr="007E481E">
        <w:rPr>
          <w:sz w:val="28"/>
          <w:szCs w:val="28"/>
          <w:lang w:val="vi-VN"/>
        </w:rPr>
        <w:t xml:space="preserve">Điều </w:t>
      </w:r>
      <w:r w:rsidRPr="007E481E">
        <w:rPr>
          <w:sz w:val="28"/>
          <w:szCs w:val="28"/>
          <w:lang w:val="nl-NL"/>
        </w:rPr>
        <w:t>3</w:t>
      </w:r>
      <w:r w:rsidRPr="007E481E">
        <w:rPr>
          <w:sz w:val="28"/>
          <w:szCs w:val="28"/>
        </w:rPr>
        <w:t>.</w:t>
      </w:r>
      <w:r w:rsidRPr="007E481E">
        <w:rPr>
          <w:sz w:val="28"/>
          <w:szCs w:val="28"/>
          <w:lang w:val="vi-VN"/>
        </w:rPr>
        <w:t xml:space="preserve"> Tổ chức thực hiện</w:t>
      </w:r>
      <w:r w:rsidRPr="007E481E">
        <w:rPr>
          <w:sz w:val="28"/>
          <w:szCs w:val="28"/>
        </w:rPr>
        <w:t>.</w:t>
      </w:r>
    </w:p>
    <w:p w14:paraId="698FE014" w14:textId="40318E37" w:rsidR="002B48E0" w:rsidRPr="003040D6" w:rsidRDefault="002B48E0" w:rsidP="00824237">
      <w:pPr>
        <w:spacing w:before="60" w:after="60" w:line="276" w:lineRule="auto"/>
        <w:ind w:firstLine="561"/>
        <w:jc w:val="both"/>
        <w:rPr>
          <w:b/>
          <w:bCs/>
          <w:sz w:val="28"/>
          <w:szCs w:val="28"/>
          <w:lang w:val="vi-VN"/>
        </w:rPr>
      </w:pPr>
      <w:r w:rsidRPr="003040D6">
        <w:rPr>
          <w:b/>
          <w:sz w:val="28"/>
          <w:szCs w:val="28"/>
          <w:lang w:val="vi-VN"/>
        </w:rPr>
        <w:t>V</w:t>
      </w:r>
      <w:r w:rsidR="00CC065D" w:rsidRPr="003040D6">
        <w:rPr>
          <w:b/>
          <w:sz w:val="28"/>
          <w:szCs w:val="28"/>
          <w:lang w:val="vi-VN"/>
        </w:rPr>
        <w:t>I</w:t>
      </w:r>
      <w:r w:rsidRPr="003040D6">
        <w:rPr>
          <w:b/>
          <w:sz w:val="28"/>
          <w:szCs w:val="28"/>
          <w:lang w:val="vi-VN"/>
        </w:rPr>
        <w:t>. Dự kiến nguồn lực, điều kiện bảo đảm cho việc thi hành Nghị quyết</w:t>
      </w:r>
      <w:r w:rsidRPr="003040D6">
        <w:rPr>
          <w:b/>
          <w:bCs/>
          <w:sz w:val="28"/>
          <w:szCs w:val="28"/>
          <w:lang w:val="vi-VN"/>
        </w:rPr>
        <w:t xml:space="preserve"> sau khi được thông qua</w:t>
      </w:r>
    </w:p>
    <w:p w14:paraId="2FD340C3" w14:textId="77777777" w:rsidR="00701B51" w:rsidRPr="007E481E" w:rsidRDefault="00701B51" w:rsidP="00824237">
      <w:pPr>
        <w:spacing w:before="60" w:after="60" w:line="276" w:lineRule="auto"/>
        <w:ind w:firstLine="709"/>
        <w:jc w:val="both"/>
        <w:rPr>
          <w:b/>
          <w:bCs/>
          <w:sz w:val="28"/>
          <w:szCs w:val="28"/>
        </w:rPr>
      </w:pPr>
      <w:r w:rsidRPr="007E481E">
        <w:rPr>
          <w:b/>
          <w:bCs/>
          <w:sz w:val="28"/>
          <w:szCs w:val="28"/>
        </w:rPr>
        <w:t>1. Kinh phí thực hiện</w:t>
      </w:r>
    </w:p>
    <w:p w14:paraId="566854DA" w14:textId="77777777" w:rsidR="00701B51" w:rsidRPr="007E481E" w:rsidRDefault="00701B51" w:rsidP="00824237">
      <w:pPr>
        <w:spacing w:before="60" w:after="60" w:line="276" w:lineRule="auto"/>
        <w:ind w:firstLine="709"/>
        <w:jc w:val="both"/>
        <w:rPr>
          <w:sz w:val="28"/>
          <w:szCs w:val="28"/>
        </w:rPr>
      </w:pPr>
      <w:r w:rsidRPr="007E481E">
        <w:rPr>
          <w:sz w:val="28"/>
          <w:szCs w:val="28"/>
        </w:rPr>
        <w:t>- Đối với tổ chức thu phí có tỷ lệ để lại trên tổng số tiền phí thu được theo quy định sẽ được sử dụng số tiền phí được khấu trừ để lại để trang trải chi phí hoạt động cung cấp dịch vụ và thu phí.</w:t>
      </w:r>
    </w:p>
    <w:p w14:paraId="7B8C0B21" w14:textId="77777777" w:rsidR="00701B51" w:rsidRPr="007E481E" w:rsidRDefault="00701B51" w:rsidP="00824237">
      <w:pPr>
        <w:spacing w:before="60" w:after="60" w:line="276" w:lineRule="auto"/>
        <w:ind w:firstLine="709"/>
        <w:jc w:val="both"/>
        <w:rPr>
          <w:sz w:val="28"/>
          <w:szCs w:val="28"/>
        </w:rPr>
      </w:pPr>
      <w:r w:rsidRPr="007E481E">
        <w:rPr>
          <w:sz w:val="28"/>
          <w:szCs w:val="28"/>
        </w:rPr>
        <w:t>- Đối với tổ chức thu phí nộp 100% số tiền phí thu được vào ngân sách nhà nước: nguồn chi phí trang trải cho việc thu phí do ngân sách nhà nước bố trí trong dự toán của tổ chức thu theo quy định của pháp luật.</w:t>
      </w:r>
    </w:p>
    <w:p w14:paraId="4693EC52" w14:textId="77777777" w:rsidR="00701B51" w:rsidRPr="007E481E" w:rsidRDefault="00701B51" w:rsidP="00824237">
      <w:pPr>
        <w:pStyle w:val="ListParagraph"/>
        <w:spacing w:before="60" w:after="60" w:line="276" w:lineRule="auto"/>
        <w:ind w:left="709"/>
        <w:contextualSpacing w:val="0"/>
        <w:jc w:val="both"/>
        <w:rPr>
          <w:b/>
          <w:bCs/>
          <w:sz w:val="28"/>
          <w:szCs w:val="28"/>
        </w:rPr>
      </w:pPr>
      <w:r w:rsidRPr="007E481E">
        <w:rPr>
          <w:b/>
          <w:bCs/>
          <w:sz w:val="28"/>
          <w:szCs w:val="28"/>
        </w:rPr>
        <w:t>2. Về nhân lực</w:t>
      </w:r>
    </w:p>
    <w:p w14:paraId="3914C52D" w14:textId="33DDDF08" w:rsidR="0055078C" w:rsidRPr="00824237" w:rsidRDefault="00701B51" w:rsidP="00824237">
      <w:pPr>
        <w:spacing w:before="60" w:after="60" w:line="276" w:lineRule="auto"/>
        <w:ind w:firstLine="567"/>
        <w:jc w:val="both"/>
        <w:rPr>
          <w:spacing w:val="-2"/>
          <w:sz w:val="28"/>
          <w:szCs w:val="28"/>
          <w:lang w:val="vi-VN"/>
        </w:rPr>
      </w:pPr>
      <w:r w:rsidRPr="00824237">
        <w:rPr>
          <w:spacing w:val="-2"/>
          <w:sz w:val="28"/>
          <w:szCs w:val="28"/>
        </w:rPr>
        <w:t>Nghị quyết sau khi được thông qua và ban hành, các cơ quan, tổ chức, đơn vị thuộc đối tượng điều chỉnh có trách nhiệm thực thi, không phát sinh thêm bộ máy, biên chế, không có tác động liên quan đến cơ hội, điều kiện, năng lực thực hiện</w:t>
      </w:r>
      <w:r w:rsidRPr="00824237">
        <w:rPr>
          <w:spacing w:val="-2"/>
          <w:sz w:val="28"/>
          <w:szCs w:val="28"/>
          <w:lang w:val="vi-VN"/>
        </w:rPr>
        <w:t>.</w:t>
      </w:r>
    </w:p>
    <w:p w14:paraId="385562CF" w14:textId="08199ADD" w:rsidR="008154EA" w:rsidRPr="00CA123B" w:rsidRDefault="008154EA" w:rsidP="00824237">
      <w:pPr>
        <w:spacing w:before="60" w:after="60" w:line="276" w:lineRule="auto"/>
        <w:ind w:firstLine="567"/>
        <w:jc w:val="both"/>
        <w:rPr>
          <w:b/>
          <w:sz w:val="28"/>
          <w:szCs w:val="28"/>
        </w:rPr>
      </w:pPr>
      <w:r w:rsidRPr="003040D6">
        <w:rPr>
          <w:b/>
          <w:sz w:val="28"/>
          <w:szCs w:val="28"/>
          <w:lang w:val="vi-VN"/>
        </w:rPr>
        <w:t>VI</w:t>
      </w:r>
      <w:r w:rsidR="00CC065D" w:rsidRPr="003040D6">
        <w:rPr>
          <w:b/>
          <w:sz w:val="28"/>
          <w:szCs w:val="28"/>
          <w:lang w:val="vi-VN"/>
        </w:rPr>
        <w:t>I</w:t>
      </w:r>
      <w:r w:rsidRPr="003040D6">
        <w:rPr>
          <w:b/>
          <w:sz w:val="28"/>
          <w:szCs w:val="28"/>
          <w:lang w:val="vi-VN"/>
        </w:rPr>
        <w:t xml:space="preserve">. Thời gian </w:t>
      </w:r>
      <w:r w:rsidR="00CA123B">
        <w:rPr>
          <w:b/>
          <w:sz w:val="28"/>
          <w:szCs w:val="28"/>
        </w:rPr>
        <w:t>thời gian trình thông qua Nghị quyết</w:t>
      </w:r>
    </w:p>
    <w:p w14:paraId="0F3362BA" w14:textId="77777777" w:rsidR="00701B51" w:rsidRDefault="00701B51" w:rsidP="00824237">
      <w:pPr>
        <w:autoSpaceDE w:val="0"/>
        <w:autoSpaceDN w:val="0"/>
        <w:spacing w:before="60" w:after="60" w:line="276" w:lineRule="auto"/>
        <w:ind w:firstLine="567"/>
        <w:jc w:val="both"/>
        <w:rPr>
          <w:sz w:val="28"/>
          <w:szCs w:val="28"/>
        </w:rPr>
      </w:pPr>
      <w:r w:rsidRPr="007E481E">
        <w:rPr>
          <w:sz w:val="28"/>
          <w:szCs w:val="28"/>
        </w:rPr>
        <w:t>Tại k</w:t>
      </w:r>
      <w:r w:rsidRPr="007E481E">
        <w:rPr>
          <w:sz w:val="28"/>
          <w:szCs w:val="28"/>
          <w:lang w:val="vi-VN"/>
        </w:rPr>
        <w:t>ỳ họp thường lệ cuối năm 202</w:t>
      </w:r>
      <w:r w:rsidRPr="007E481E">
        <w:rPr>
          <w:sz w:val="28"/>
          <w:szCs w:val="28"/>
        </w:rPr>
        <w:t>5</w:t>
      </w:r>
      <w:r w:rsidRPr="007E481E">
        <w:rPr>
          <w:sz w:val="28"/>
          <w:szCs w:val="28"/>
          <w:lang w:val="vi-VN"/>
        </w:rPr>
        <w:t xml:space="preserve"> của Hội đồng nhân dân thành phố (dự kiến tháng 12 năm 202</w:t>
      </w:r>
      <w:r w:rsidRPr="007E481E">
        <w:rPr>
          <w:sz w:val="28"/>
          <w:szCs w:val="28"/>
        </w:rPr>
        <w:t>5</w:t>
      </w:r>
      <w:r w:rsidRPr="007E481E">
        <w:rPr>
          <w:sz w:val="28"/>
          <w:szCs w:val="28"/>
          <w:lang w:val="vi-VN"/>
        </w:rPr>
        <w:t>).</w:t>
      </w:r>
    </w:p>
    <w:p w14:paraId="5F72BC62" w14:textId="348E8D21" w:rsidR="001252C1" w:rsidRPr="00156BD6" w:rsidRDefault="0055078C" w:rsidP="00824237">
      <w:pPr>
        <w:autoSpaceDE w:val="0"/>
        <w:autoSpaceDN w:val="0"/>
        <w:spacing w:before="60" w:after="60" w:line="276" w:lineRule="auto"/>
        <w:ind w:firstLine="567"/>
        <w:jc w:val="both"/>
        <w:rPr>
          <w:iCs/>
          <w:sz w:val="28"/>
          <w:szCs w:val="28"/>
          <w:lang w:val="nl-NL"/>
        </w:rPr>
      </w:pPr>
      <w:r w:rsidRPr="00C07056">
        <w:rPr>
          <w:iCs/>
          <w:sz w:val="28"/>
          <w:szCs w:val="28"/>
          <w:lang w:val="nl-NL"/>
        </w:rPr>
        <w:t xml:space="preserve">Trên đây là </w:t>
      </w:r>
      <w:r w:rsidR="008707F0">
        <w:rPr>
          <w:iCs/>
          <w:sz w:val="28"/>
          <w:szCs w:val="28"/>
          <w:lang w:val="nl-NL"/>
        </w:rPr>
        <w:t xml:space="preserve">Dự thảo </w:t>
      </w:r>
      <w:r w:rsidRPr="00C07056">
        <w:rPr>
          <w:iCs/>
          <w:sz w:val="28"/>
          <w:szCs w:val="28"/>
          <w:lang w:val="nl-NL"/>
        </w:rPr>
        <w:t xml:space="preserve">Tờ trình </w:t>
      </w:r>
      <w:r w:rsidR="008707F0" w:rsidRPr="008707F0">
        <w:rPr>
          <w:sz w:val="28"/>
          <w:szCs w:val="28"/>
          <w:lang w:val="vi-VN"/>
        </w:rPr>
        <w:t>ban hành</w:t>
      </w:r>
      <w:r w:rsidRPr="00C07056">
        <w:rPr>
          <w:sz w:val="28"/>
          <w:szCs w:val="28"/>
          <w:lang w:val="vi-VN"/>
        </w:rPr>
        <w:t xml:space="preserve"> </w:t>
      </w:r>
      <w:r>
        <w:rPr>
          <w:bCs/>
          <w:sz w:val="28"/>
          <w:szCs w:val="28"/>
          <w:lang w:val="vi-VN"/>
        </w:rPr>
        <w:t>Nghị quyết quy định</w:t>
      </w:r>
      <w:r w:rsidRPr="00FD3164">
        <w:rPr>
          <w:bCs/>
          <w:sz w:val="28"/>
          <w:szCs w:val="28"/>
          <w:lang w:val="vi-VN"/>
        </w:rPr>
        <w:t xml:space="preserve"> mức thu, chế độ thu, nộp</w:t>
      </w:r>
      <w:r w:rsidR="00CA123B">
        <w:rPr>
          <w:bCs/>
          <w:sz w:val="28"/>
          <w:szCs w:val="28"/>
        </w:rPr>
        <w:t>,</w:t>
      </w:r>
      <w:r w:rsidRPr="00FD3164">
        <w:rPr>
          <w:bCs/>
          <w:sz w:val="28"/>
          <w:szCs w:val="28"/>
          <w:lang w:val="vi-VN"/>
        </w:rPr>
        <w:t xml:space="preserve"> quản lý và sử dụng </w:t>
      </w:r>
      <w:r w:rsidR="00CA123B">
        <w:rPr>
          <w:bCs/>
          <w:sz w:val="28"/>
          <w:szCs w:val="28"/>
        </w:rPr>
        <w:t>các loại phí, lệ phí trong lĩnh vực đất đai</w:t>
      </w:r>
      <w:r w:rsidRPr="00FD3164">
        <w:rPr>
          <w:bCs/>
          <w:sz w:val="28"/>
          <w:szCs w:val="28"/>
          <w:lang w:val="vi-VN"/>
        </w:rPr>
        <w:t xml:space="preserve"> trên địa bàn </w:t>
      </w:r>
      <w:r w:rsidRPr="00FD3164">
        <w:rPr>
          <w:bCs/>
          <w:sz w:val="28"/>
          <w:szCs w:val="28"/>
          <w:lang w:val="vi-VN"/>
        </w:rPr>
        <w:lastRenderedPageBreak/>
        <w:t>thành phố Hải Phòng</w:t>
      </w:r>
      <w:r w:rsidRPr="00C07056">
        <w:rPr>
          <w:sz w:val="28"/>
          <w:szCs w:val="28"/>
          <w:lang w:val="vi-VN"/>
        </w:rPr>
        <w:t xml:space="preserve">; </w:t>
      </w:r>
      <w:r w:rsidRPr="00C07056">
        <w:rPr>
          <w:iCs/>
          <w:sz w:val="28"/>
          <w:szCs w:val="28"/>
          <w:lang w:val="nl-NL"/>
        </w:rPr>
        <w:t>Ủy ban nhân dân thành phố kính trình Hội đồng nhân dân thành phố xem xét, quyết định./.</w:t>
      </w:r>
    </w:p>
    <w:p w14:paraId="4FB1E33A" w14:textId="77777777" w:rsidR="001252C1" w:rsidRPr="00156BD6" w:rsidRDefault="001252C1" w:rsidP="00824237">
      <w:pPr>
        <w:autoSpaceDE w:val="0"/>
        <w:autoSpaceDN w:val="0"/>
        <w:spacing w:before="60" w:after="60" w:line="276" w:lineRule="auto"/>
        <w:ind w:firstLine="567"/>
        <w:jc w:val="both"/>
        <w:rPr>
          <w:i/>
          <w:iCs/>
          <w:sz w:val="28"/>
          <w:szCs w:val="28"/>
          <w:lang w:val="nl-NL"/>
        </w:rPr>
      </w:pPr>
      <w:r w:rsidRPr="00156BD6">
        <w:rPr>
          <w:i/>
          <w:iCs/>
          <w:sz w:val="28"/>
          <w:szCs w:val="28"/>
          <w:lang w:val="nl-NL"/>
        </w:rPr>
        <w:t xml:space="preserve">Tài liệu gửi kèm theo gồm có: </w:t>
      </w:r>
    </w:p>
    <w:p w14:paraId="766709EC" w14:textId="77777777" w:rsidR="001252C1" w:rsidRPr="00156BD6" w:rsidRDefault="001252C1" w:rsidP="00824237">
      <w:pPr>
        <w:autoSpaceDE w:val="0"/>
        <w:autoSpaceDN w:val="0"/>
        <w:spacing w:before="60" w:after="60" w:line="276" w:lineRule="auto"/>
        <w:ind w:firstLine="567"/>
        <w:jc w:val="both"/>
        <w:rPr>
          <w:i/>
          <w:iCs/>
          <w:sz w:val="28"/>
          <w:szCs w:val="28"/>
          <w:lang w:val="nl-NL"/>
        </w:rPr>
      </w:pPr>
      <w:r w:rsidRPr="00156BD6">
        <w:rPr>
          <w:i/>
          <w:iCs/>
          <w:sz w:val="28"/>
          <w:szCs w:val="28"/>
          <w:lang w:val="vi-VN"/>
        </w:rPr>
        <w:t>-</w:t>
      </w:r>
      <w:r w:rsidRPr="00156BD6">
        <w:rPr>
          <w:i/>
          <w:iCs/>
          <w:sz w:val="28"/>
          <w:szCs w:val="28"/>
          <w:lang w:val="nl-NL"/>
        </w:rPr>
        <w:t xml:space="preserve"> Dự thảo Nghị quyết của Hội đồng nhân dân thành phố.</w:t>
      </w:r>
    </w:p>
    <w:p w14:paraId="69F4AB7A" w14:textId="77777777" w:rsidR="001252C1" w:rsidRPr="00156BD6" w:rsidRDefault="001252C1" w:rsidP="00824237">
      <w:pPr>
        <w:autoSpaceDE w:val="0"/>
        <w:autoSpaceDN w:val="0"/>
        <w:spacing w:before="60" w:after="60" w:line="276" w:lineRule="auto"/>
        <w:ind w:firstLine="567"/>
        <w:jc w:val="both"/>
        <w:rPr>
          <w:i/>
          <w:iCs/>
          <w:sz w:val="28"/>
          <w:szCs w:val="28"/>
          <w:lang w:val="nl-NL"/>
        </w:rPr>
      </w:pPr>
      <w:r w:rsidRPr="00156BD6">
        <w:rPr>
          <w:i/>
          <w:iCs/>
          <w:sz w:val="28"/>
          <w:szCs w:val="28"/>
          <w:lang w:val="nl-NL"/>
        </w:rPr>
        <w:t>- Báo cáo tổng hợp, tiếp thu, giải trình ý kiến góp ý hồ sơ dự thảo Nghị quyết của Hội đồng nhân dân thành phố.</w:t>
      </w:r>
    </w:p>
    <w:p w14:paraId="6A635430" w14:textId="6345F3F7" w:rsidR="001252C1" w:rsidRPr="003040D6" w:rsidRDefault="001252C1" w:rsidP="00824237">
      <w:pPr>
        <w:autoSpaceDE w:val="0"/>
        <w:autoSpaceDN w:val="0"/>
        <w:spacing w:before="60" w:after="60" w:line="276" w:lineRule="auto"/>
        <w:ind w:firstLine="567"/>
        <w:jc w:val="both"/>
        <w:rPr>
          <w:iCs/>
          <w:sz w:val="28"/>
          <w:szCs w:val="28"/>
          <w:lang w:val="nl-NL"/>
        </w:rPr>
      </w:pPr>
      <w:r w:rsidRPr="00156BD6">
        <w:rPr>
          <w:i/>
          <w:iCs/>
          <w:sz w:val="28"/>
          <w:szCs w:val="28"/>
          <w:lang w:val="nl-NL"/>
        </w:rPr>
        <w:t>- Báo cáo thẩm định</w:t>
      </w:r>
      <w:r w:rsidRPr="00156BD6">
        <w:rPr>
          <w:i/>
          <w:iCs/>
          <w:sz w:val="28"/>
          <w:szCs w:val="28"/>
          <w:lang w:val="vi-VN"/>
        </w:rPr>
        <w:t xml:space="preserve"> số ...../BC-STP ngày....../</w:t>
      </w:r>
      <w:r w:rsidR="00CA123B">
        <w:rPr>
          <w:i/>
          <w:iCs/>
          <w:sz w:val="28"/>
          <w:szCs w:val="28"/>
        </w:rPr>
        <w:t xml:space="preserve">      </w:t>
      </w:r>
      <w:r w:rsidRPr="00156BD6">
        <w:rPr>
          <w:i/>
          <w:iCs/>
          <w:sz w:val="28"/>
          <w:szCs w:val="28"/>
          <w:lang w:val="vi-VN"/>
        </w:rPr>
        <w:t>/20</w:t>
      </w:r>
      <w:r w:rsidR="00CA123B">
        <w:rPr>
          <w:i/>
          <w:iCs/>
          <w:sz w:val="28"/>
          <w:szCs w:val="28"/>
        </w:rPr>
        <w:t>25</w:t>
      </w:r>
      <w:r>
        <w:rPr>
          <w:i/>
          <w:iCs/>
          <w:sz w:val="28"/>
          <w:szCs w:val="28"/>
          <w:lang w:val="nl-NL"/>
        </w:rPr>
        <w:t xml:space="preserve"> </w:t>
      </w:r>
      <w:r w:rsidRPr="00156BD6">
        <w:rPr>
          <w:i/>
          <w:iCs/>
          <w:sz w:val="28"/>
          <w:szCs w:val="28"/>
          <w:lang w:val="nl-NL"/>
        </w:rPr>
        <w:t>của Sở Tư pháp.</w:t>
      </w:r>
      <w:r w:rsidRPr="003040D6">
        <w:rPr>
          <w:iCs/>
          <w:sz w:val="28"/>
          <w:szCs w:val="28"/>
          <w:lang w:val="nl-NL"/>
        </w:rPr>
        <w:t>/.</w:t>
      </w:r>
    </w:p>
    <w:tbl>
      <w:tblPr>
        <w:tblW w:w="4908" w:type="pct"/>
        <w:tblBorders>
          <w:top w:val="nil"/>
          <w:bottom w:val="nil"/>
          <w:insideH w:val="nil"/>
          <w:insideV w:val="nil"/>
        </w:tblBorders>
        <w:tblCellMar>
          <w:left w:w="0" w:type="dxa"/>
          <w:right w:w="0" w:type="dxa"/>
        </w:tblCellMar>
        <w:tblLook w:val="04A0" w:firstRow="1" w:lastRow="0" w:firstColumn="1" w:lastColumn="0" w:noHBand="0" w:noVBand="1"/>
      </w:tblPr>
      <w:tblGrid>
        <w:gridCol w:w="4046"/>
        <w:gridCol w:w="4861"/>
      </w:tblGrid>
      <w:tr w:rsidR="00CA123B" w:rsidRPr="006D4C44" w14:paraId="3C1C8B70" w14:textId="77777777" w:rsidTr="00CA123B">
        <w:tc>
          <w:tcPr>
            <w:tcW w:w="2271" w:type="pct"/>
            <w:tcBorders>
              <w:top w:val="nil"/>
              <w:left w:val="nil"/>
              <w:bottom w:val="nil"/>
              <w:right w:val="nil"/>
              <w:tl2br w:val="nil"/>
              <w:tr2bl w:val="nil"/>
            </w:tcBorders>
            <w:tcMar>
              <w:top w:w="0" w:type="dxa"/>
              <w:left w:w="108" w:type="dxa"/>
              <w:bottom w:w="0" w:type="dxa"/>
              <w:right w:w="108" w:type="dxa"/>
            </w:tcMar>
          </w:tcPr>
          <w:p w14:paraId="13AC6854" w14:textId="77777777" w:rsidR="00CA123B" w:rsidRPr="006D4C44" w:rsidRDefault="00CA123B" w:rsidP="009C5871">
            <w:pPr>
              <w:rPr>
                <w:lang w:val="vi"/>
              </w:rPr>
            </w:pPr>
            <w:r w:rsidRPr="006D4C44">
              <w:rPr>
                <w:b/>
                <w:bCs/>
                <w:i/>
                <w:iCs/>
                <w:lang w:val="vi"/>
              </w:rPr>
              <w:t>Nơi nhận:</w:t>
            </w:r>
          </w:p>
          <w:p w14:paraId="582B0AA6" w14:textId="77777777" w:rsidR="00CA123B" w:rsidRPr="006D4C44" w:rsidRDefault="00CA123B" w:rsidP="009C5871">
            <w:pPr>
              <w:rPr>
                <w:sz w:val="22"/>
                <w:szCs w:val="22"/>
                <w:lang w:val="vi"/>
              </w:rPr>
            </w:pPr>
            <w:r w:rsidRPr="006D4C44">
              <w:rPr>
                <w:sz w:val="22"/>
                <w:szCs w:val="22"/>
                <w:lang w:val="vi"/>
              </w:rPr>
              <w:t>- Như trên;</w:t>
            </w:r>
          </w:p>
          <w:p w14:paraId="06445BA0" w14:textId="77777777" w:rsidR="00CA123B" w:rsidRPr="006D4C44" w:rsidRDefault="00CA123B" w:rsidP="009C5871">
            <w:pPr>
              <w:rPr>
                <w:sz w:val="22"/>
                <w:szCs w:val="22"/>
                <w:lang w:val="vi"/>
              </w:rPr>
            </w:pPr>
            <w:r w:rsidRPr="006D4C44">
              <w:rPr>
                <w:sz w:val="22"/>
                <w:szCs w:val="22"/>
                <w:lang w:val="vi"/>
              </w:rPr>
              <w:t xml:space="preserve">- CT, các PCT UBND </w:t>
            </w:r>
            <w:r w:rsidRPr="006D4C44">
              <w:rPr>
                <w:sz w:val="22"/>
                <w:szCs w:val="22"/>
              </w:rPr>
              <w:t>TP</w:t>
            </w:r>
            <w:r w:rsidRPr="006D4C44">
              <w:rPr>
                <w:sz w:val="22"/>
                <w:szCs w:val="22"/>
                <w:lang w:val="vi"/>
              </w:rPr>
              <w:t>;</w:t>
            </w:r>
          </w:p>
          <w:p w14:paraId="077BAA06" w14:textId="77777777" w:rsidR="00CA123B" w:rsidRPr="006D4C44" w:rsidRDefault="00CA123B" w:rsidP="009C5871">
            <w:pPr>
              <w:rPr>
                <w:sz w:val="22"/>
                <w:szCs w:val="22"/>
                <w:lang w:val="vi"/>
              </w:rPr>
            </w:pPr>
            <w:r w:rsidRPr="006D4C44">
              <w:rPr>
                <w:sz w:val="22"/>
                <w:szCs w:val="22"/>
                <w:lang w:val="vi"/>
              </w:rPr>
              <w:t>- Các Ban HĐND TP;</w:t>
            </w:r>
          </w:p>
          <w:p w14:paraId="2E3651B1" w14:textId="77777777" w:rsidR="00CA123B" w:rsidRPr="006D4C44" w:rsidRDefault="00CA123B" w:rsidP="009C5871">
            <w:pPr>
              <w:rPr>
                <w:sz w:val="22"/>
                <w:szCs w:val="22"/>
              </w:rPr>
            </w:pPr>
            <w:r w:rsidRPr="006D4C44">
              <w:rPr>
                <w:sz w:val="22"/>
                <w:szCs w:val="22"/>
                <w:lang w:val="vi"/>
              </w:rPr>
              <w:t>- VP Đoàn ĐBQH &amp; HĐND TP;</w:t>
            </w:r>
            <w:r w:rsidRPr="006D4C44">
              <w:rPr>
                <w:sz w:val="22"/>
                <w:szCs w:val="22"/>
              </w:rPr>
              <w:t xml:space="preserve"> </w:t>
            </w:r>
          </w:p>
          <w:p w14:paraId="74E8BEE7" w14:textId="77777777" w:rsidR="00CA123B" w:rsidRPr="006D4C44" w:rsidRDefault="00CA123B" w:rsidP="009C5871">
            <w:pPr>
              <w:rPr>
                <w:sz w:val="22"/>
                <w:szCs w:val="22"/>
                <w:lang w:val="vi"/>
              </w:rPr>
            </w:pPr>
            <w:r w:rsidRPr="006D4C44">
              <w:rPr>
                <w:sz w:val="22"/>
                <w:szCs w:val="22"/>
                <w:lang w:val="vi"/>
              </w:rPr>
              <w:t xml:space="preserve">- Các Sở: </w:t>
            </w:r>
            <w:r w:rsidRPr="006D4C44">
              <w:rPr>
                <w:sz w:val="22"/>
                <w:szCs w:val="22"/>
              </w:rPr>
              <w:t>N</w:t>
            </w:r>
            <w:r w:rsidRPr="006D4C44">
              <w:rPr>
                <w:sz w:val="22"/>
                <w:szCs w:val="22"/>
                <w:lang w:val="vi"/>
              </w:rPr>
              <w:t>NMT,</w:t>
            </w:r>
            <w:r w:rsidRPr="006D4C44">
              <w:rPr>
                <w:sz w:val="22"/>
                <w:szCs w:val="22"/>
              </w:rPr>
              <w:t xml:space="preserve"> TC,</w:t>
            </w:r>
            <w:r w:rsidRPr="006D4C44">
              <w:rPr>
                <w:sz w:val="22"/>
                <w:szCs w:val="22"/>
                <w:lang w:val="vi"/>
              </w:rPr>
              <w:t xml:space="preserve"> TP; </w:t>
            </w:r>
          </w:p>
          <w:p w14:paraId="1FF08853" w14:textId="77777777" w:rsidR="00CA123B" w:rsidRPr="006D4C44" w:rsidRDefault="00CA123B" w:rsidP="009C5871">
            <w:pPr>
              <w:rPr>
                <w:sz w:val="22"/>
                <w:szCs w:val="22"/>
              </w:rPr>
            </w:pPr>
            <w:r w:rsidRPr="006D4C44">
              <w:rPr>
                <w:sz w:val="22"/>
                <w:szCs w:val="22"/>
              </w:rPr>
              <w:t>- CVP, các PCVP UBND TP;</w:t>
            </w:r>
          </w:p>
          <w:p w14:paraId="69AA9AE9" w14:textId="77777777" w:rsidR="00CA123B" w:rsidRPr="006D4C44" w:rsidRDefault="00CA123B" w:rsidP="009C5871">
            <w:pPr>
              <w:rPr>
                <w:sz w:val="22"/>
                <w:szCs w:val="22"/>
              </w:rPr>
            </w:pPr>
            <w:r w:rsidRPr="006D4C44">
              <w:rPr>
                <w:sz w:val="22"/>
                <w:szCs w:val="22"/>
              </w:rPr>
              <w:t xml:space="preserve">- Các Phòng: NNMT, TC, TH, </w:t>
            </w:r>
          </w:p>
          <w:p w14:paraId="5105D6C7" w14:textId="77777777" w:rsidR="00CA123B" w:rsidRPr="006D4C44" w:rsidRDefault="00CA123B" w:rsidP="009C5871">
            <w:pPr>
              <w:rPr>
                <w:sz w:val="22"/>
                <w:szCs w:val="22"/>
              </w:rPr>
            </w:pPr>
            <w:r w:rsidRPr="006D4C44">
              <w:rPr>
                <w:sz w:val="22"/>
                <w:szCs w:val="22"/>
              </w:rPr>
              <w:t>NVKTGS;</w:t>
            </w:r>
          </w:p>
          <w:p w14:paraId="680D6CFA" w14:textId="77777777" w:rsidR="00CA123B" w:rsidRPr="006D4C44" w:rsidRDefault="00CA123B" w:rsidP="009C5871">
            <w:pPr>
              <w:rPr>
                <w:sz w:val="27"/>
                <w:szCs w:val="27"/>
                <w:lang w:val="vi"/>
              </w:rPr>
            </w:pPr>
            <w:r w:rsidRPr="006D4C44">
              <w:rPr>
                <w:sz w:val="22"/>
                <w:szCs w:val="22"/>
                <w:lang w:val="vi"/>
              </w:rPr>
              <w:t xml:space="preserve">- Lưu: VT, </w:t>
            </w:r>
            <w:r w:rsidRPr="006D4C44">
              <w:rPr>
                <w:sz w:val="22"/>
                <w:szCs w:val="22"/>
              </w:rPr>
              <w:t>P.T.Đức</w:t>
            </w:r>
            <w:r w:rsidRPr="006D4C44">
              <w:rPr>
                <w:sz w:val="22"/>
                <w:szCs w:val="22"/>
                <w:lang w:val="vi"/>
              </w:rPr>
              <w:t>.</w:t>
            </w:r>
          </w:p>
        </w:tc>
        <w:tc>
          <w:tcPr>
            <w:tcW w:w="2728" w:type="pct"/>
            <w:tcBorders>
              <w:top w:val="nil"/>
              <w:left w:val="nil"/>
              <w:bottom w:val="nil"/>
              <w:right w:val="nil"/>
              <w:tl2br w:val="nil"/>
              <w:tr2bl w:val="nil"/>
            </w:tcBorders>
            <w:tcMar>
              <w:top w:w="0" w:type="dxa"/>
              <w:left w:w="108" w:type="dxa"/>
              <w:bottom w:w="0" w:type="dxa"/>
              <w:right w:w="108" w:type="dxa"/>
            </w:tcMar>
          </w:tcPr>
          <w:p w14:paraId="661AA71B" w14:textId="77777777" w:rsidR="00CA123B" w:rsidRPr="006D4C44" w:rsidRDefault="00CA123B" w:rsidP="009C5871">
            <w:pPr>
              <w:jc w:val="center"/>
              <w:rPr>
                <w:b/>
                <w:bCs/>
                <w:sz w:val="27"/>
                <w:szCs w:val="27"/>
                <w:lang w:val="vi"/>
              </w:rPr>
            </w:pPr>
            <w:r w:rsidRPr="006D4C44">
              <w:rPr>
                <w:b/>
                <w:bCs/>
                <w:sz w:val="27"/>
                <w:szCs w:val="27"/>
                <w:lang w:val="vi"/>
              </w:rPr>
              <w:t>TM. ỦY BAN NHÂN DÂN</w:t>
            </w:r>
          </w:p>
          <w:p w14:paraId="2789B36B" w14:textId="77777777" w:rsidR="00CA123B" w:rsidRPr="006D4C44" w:rsidRDefault="00CA123B" w:rsidP="009C5871">
            <w:pPr>
              <w:jc w:val="center"/>
              <w:rPr>
                <w:b/>
                <w:bCs/>
                <w:sz w:val="27"/>
                <w:szCs w:val="27"/>
                <w:lang w:val="vi"/>
              </w:rPr>
            </w:pPr>
            <w:r w:rsidRPr="006D4C44">
              <w:rPr>
                <w:b/>
                <w:bCs/>
                <w:sz w:val="27"/>
                <w:szCs w:val="27"/>
              </w:rPr>
              <w:t xml:space="preserve">KT. </w:t>
            </w:r>
            <w:r w:rsidRPr="006D4C44">
              <w:rPr>
                <w:b/>
                <w:bCs/>
                <w:sz w:val="27"/>
                <w:szCs w:val="27"/>
                <w:lang w:val="vi"/>
              </w:rPr>
              <w:t>CHỦ TỊCH</w:t>
            </w:r>
            <w:r w:rsidRPr="006D4C44">
              <w:rPr>
                <w:b/>
                <w:bCs/>
                <w:sz w:val="27"/>
                <w:szCs w:val="27"/>
                <w:lang w:val="vi"/>
              </w:rPr>
              <w:br/>
            </w:r>
            <w:r w:rsidRPr="006D4C44">
              <w:rPr>
                <w:b/>
                <w:bCs/>
                <w:sz w:val="27"/>
                <w:szCs w:val="27"/>
              </w:rPr>
              <w:t xml:space="preserve">PHÓ </w:t>
            </w:r>
            <w:r w:rsidRPr="006D4C44">
              <w:rPr>
                <w:b/>
                <w:bCs/>
                <w:sz w:val="27"/>
                <w:szCs w:val="27"/>
                <w:lang w:val="vi"/>
              </w:rPr>
              <w:t>CHỦ TỊCH</w:t>
            </w:r>
          </w:p>
          <w:p w14:paraId="68B4C5F8" w14:textId="77777777" w:rsidR="00CA123B" w:rsidRPr="006D4C44" w:rsidRDefault="00CA123B" w:rsidP="009C5871">
            <w:pPr>
              <w:jc w:val="center"/>
              <w:rPr>
                <w:b/>
                <w:bCs/>
                <w:sz w:val="27"/>
                <w:szCs w:val="27"/>
                <w:lang w:val="vi"/>
              </w:rPr>
            </w:pPr>
          </w:p>
          <w:p w14:paraId="7A1B9A79" w14:textId="77777777" w:rsidR="00CA123B" w:rsidRPr="006D4C44" w:rsidRDefault="00CA123B" w:rsidP="009C5871">
            <w:pPr>
              <w:jc w:val="center"/>
              <w:rPr>
                <w:b/>
                <w:bCs/>
                <w:sz w:val="27"/>
                <w:szCs w:val="27"/>
                <w:lang w:val="vi"/>
              </w:rPr>
            </w:pPr>
          </w:p>
          <w:p w14:paraId="10021CEE" w14:textId="77777777" w:rsidR="00CA123B" w:rsidRPr="006D4C44" w:rsidRDefault="00CA123B" w:rsidP="009C5871">
            <w:pPr>
              <w:spacing w:before="120"/>
              <w:jc w:val="center"/>
              <w:rPr>
                <w:sz w:val="28"/>
                <w:szCs w:val="28"/>
              </w:rPr>
            </w:pPr>
            <w:r w:rsidRPr="006D4C44">
              <w:rPr>
                <w:b/>
                <w:bCs/>
                <w:sz w:val="27"/>
                <w:szCs w:val="27"/>
                <w:lang w:val="vi"/>
              </w:rPr>
              <w:br/>
            </w:r>
            <w:r w:rsidRPr="006D4C44">
              <w:rPr>
                <w:b/>
                <w:bCs/>
                <w:sz w:val="27"/>
                <w:szCs w:val="27"/>
                <w:lang w:val="vi"/>
              </w:rPr>
              <w:br/>
            </w:r>
            <w:r w:rsidRPr="006D4C44">
              <w:rPr>
                <w:b/>
                <w:bCs/>
                <w:sz w:val="28"/>
                <w:szCs w:val="28"/>
              </w:rPr>
              <w:t>Lê Anh Quân</w:t>
            </w:r>
          </w:p>
        </w:tc>
      </w:tr>
    </w:tbl>
    <w:p w14:paraId="7618D0D3" w14:textId="77777777" w:rsidR="004A3638" w:rsidRPr="004D4D78" w:rsidRDefault="004A3638">
      <w:pPr>
        <w:rPr>
          <w:lang w:val="nl-NL"/>
        </w:rPr>
      </w:pPr>
    </w:p>
    <w:sectPr w:rsidR="004A3638" w:rsidRPr="004D4D78" w:rsidSect="00824237">
      <w:headerReference w:type="default" r:id="rId9"/>
      <w:footerReference w:type="even" r:id="rId10"/>
      <w:footerReference w:type="default" r:id="rId11"/>
      <w:pgSz w:w="11909" w:h="16834"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9C80" w14:textId="77777777" w:rsidR="002A3DC1" w:rsidRDefault="002A3DC1">
      <w:r>
        <w:separator/>
      </w:r>
    </w:p>
  </w:endnote>
  <w:endnote w:type="continuationSeparator" w:id="0">
    <w:p w14:paraId="12DAD6BB" w14:textId="77777777" w:rsidR="002A3DC1" w:rsidRDefault="002A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6C9B" w14:textId="77777777" w:rsidR="00172A75" w:rsidRDefault="000E0C30" w:rsidP="0017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172A75" w:rsidRDefault="00172A75" w:rsidP="00172A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6CFA" w14:textId="494BDBED" w:rsidR="00172A75" w:rsidRDefault="00CE03B0" w:rsidP="00172A75">
    <w:pPr>
      <w:pStyle w:val="Footer"/>
      <w:jc w:val="center"/>
    </w:pPr>
    <w:r>
      <w:t xml:space="preserve"> </w:t>
    </w:r>
  </w:p>
  <w:p w14:paraId="688496C6" w14:textId="77777777" w:rsidR="00172A75" w:rsidRDefault="00172A75" w:rsidP="00172A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FE6D" w14:textId="77777777" w:rsidR="002A3DC1" w:rsidRDefault="002A3DC1">
      <w:r>
        <w:separator/>
      </w:r>
    </w:p>
  </w:footnote>
  <w:footnote w:type="continuationSeparator" w:id="0">
    <w:p w14:paraId="0292E487" w14:textId="77777777" w:rsidR="002A3DC1" w:rsidRDefault="002A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87278"/>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33B40B5A" w:rsidR="004F6653" w:rsidRDefault="004F6653">
        <w:pPr>
          <w:pStyle w:val="Header"/>
          <w:jc w:val="center"/>
        </w:pPr>
        <w:r>
          <w:fldChar w:fldCharType="begin"/>
        </w:r>
        <w:r>
          <w:instrText xml:space="preserve"> PAGE   \* MERGEFORMAT </w:instrText>
        </w:r>
        <w:r>
          <w:fldChar w:fldCharType="separate"/>
        </w:r>
        <w:r w:rsidR="009A5F03">
          <w:rPr>
            <w:noProof/>
          </w:rPr>
          <w:t>6</w:t>
        </w:r>
        <w:r>
          <w:rPr>
            <w:noProof/>
          </w:rPr>
          <w:fldChar w:fldCharType="end"/>
        </w:r>
      </w:p>
    </w:sdtContent>
  </w:sdt>
  <w:p w14:paraId="2B6446CB" w14:textId="77777777" w:rsidR="004F6653" w:rsidRDefault="004F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D0EF4"/>
    <w:multiLevelType w:val="hybridMultilevel"/>
    <w:tmpl w:val="EDAC67E6"/>
    <w:lvl w:ilvl="0" w:tplc="7FA08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9287553"/>
    <w:multiLevelType w:val="hybridMultilevel"/>
    <w:tmpl w:val="66344242"/>
    <w:lvl w:ilvl="0" w:tplc="4F6EA228">
      <w:start w:val="1"/>
      <w:numFmt w:val="decimal"/>
      <w:lvlText w:val="%1."/>
      <w:lvlJc w:val="left"/>
      <w:pPr>
        <w:ind w:left="922" w:hanging="360"/>
      </w:pPr>
      <w:rPr>
        <w:rFonts w:hint="default"/>
        <w:b w:val="0"/>
        <w:bCs/>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6EEB7E5A"/>
    <w:multiLevelType w:val="hybridMultilevel"/>
    <w:tmpl w:val="A19EDBF8"/>
    <w:lvl w:ilvl="0" w:tplc="35E0274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38424909">
    <w:abstractNumId w:val="0"/>
  </w:num>
  <w:num w:numId="2" w16cid:durableId="561328015">
    <w:abstractNumId w:val="2"/>
  </w:num>
  <w:num w:numId="3" w16cid:durableId="55366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36"/>
    <w:rsid w:val="00004D4D"/>
    <w:rsid w:val="00011159"/>
    <w:rsid w:val="000126A3"/>
    <w:rsid w:val="00020EC0"/>
    <w:rsid w:val="0003012F"/>
    <w:rsid w:val="0004435B"/>
    <w:rsid w:val="0005168C"/>
    <w:rsid w:val="00072137"/>
    <w:rsid w:val="00090362"/>
    <w:rsid w:val="00096192"/>
    <w:rsid w:val="000B58C8"/>
    <w:rsid w:val="000C578F"/>
    <w:rsid w:val="000E0C30"/>
    <w:rsid w:val="000E4F2B"/>
    <w:rsid w:val="000E7B68"/>
    <w:rsid w:val="00103FA3"/>
    <w:rsid w:val="00107B6E"/>
    <w:rsid w:val="0011444C"/>
    <w:rsid w:val="001231E5"/>
    <w:rsid w:val="001252C1"/>
    <w:rsid w:val="00146902"/>
    <w:rsid w:val="001519BD"/>
    <w:rsid w:val="001566BF"/>
    <w:rsid w:val="00172A75"/>
    <w:rsid w:val="00177ED9"/>
    <w:rsid w:val="00180A20"/>
    <w:rsid w:val="00181A38"/>
    <w:rsid w:val="00194E2A"/>
    <w:rsid w:val="001B4BBE"/>
    <w:rsid w:val="001E0945"/>
    <w:rsid w:val="001F5DAD"/>
    <w:rsid w:val="002011D2"/>
    <w:rsid w:val="00202647"/>
    <w:rsid w:val="002115D1"/>
    <w:rsid w:val="00222A84"/>
    <w:rsid w:val="00232885"/>
    <w:rsid w:val="002439EF"/>
    <w:rsid w:val="002538F8"/>
    <w:rsid w:val="00267567"/>
    <w:rsid w:val="00275537"/>
    <w:rsid w:val="00294427"/>
    <w:rsid w:val="002A0E8E"/>
    <w:rsid w:val="002A3DC1"/>
    <w:rsid w:val="002A61CE"/>
    <w:rsid w:val="002A7FC2"/>
    <w:rsid w:val="002B2865"/>
    <w:rsid w:val="002B48E0"/>
    <w:rsid w:val="002B5423"/>
    <w:rsid w:val="002D7FD8"/>
    <w:rsid w:val="002E4F1E"/>
    <w:rsid w:val="002F4173"/>
    <w:rsid w:val="00300E77"/>
    <w:rsid w:val="003040D6"/>
    <w:rsid w:val="00321997"/>
    <w:rsid w:val="00322E7A"/>
    <w:rsid w:val="00323FE5"/>
    <w:rsid w:val="00330D84"/>
    <w:rsid w:val="00340E16"/>
    <w:rsid w:val="00346837"/>
    <w:rsid w:val="003659F5"/>
    <w:rsid w:val="0037263E"/>
    <w:rsid w:val="0038327A"/>
    <w:rsid w:val="003A3142"/>
    <w:rsid w:val="003C068F"/>
    <w:rsid w:val="003C55EB"/>
    <w:rsid w:val="003D2981"/>
    <w:rsid w:val="003E0B5B"/>
    <w:rsid w:val="003F45DC"/>
    <w:rsid w:val="003F68E9"/>
    <w:rsid w:val="003F73CB"/>
    <w:rsid w:val="0041292B"/>
    <w:rsid w:val="00413CBA"/>
    <w:rsid w:val="00423C3B"/>
    <w:rsid w:val="00455BA1"/>
    <w:rsid w:val="00463DC1"/>
    <w:rsid w:val="004A3638"/>
    <w:rsid w:val="004A62E4"/>
    <w:rsid w:val="004B469B"/>
    <w:rsid w:val="004D4D78"/>
    <w:rsid w:val="004E4D45"/>
    <w:rsid w:val="004E61EC"/>
    <w:rsid w:val="004F0C6F"/>
    <w:rsid w:val="004F2B5B"/>
    <w:rsid w:val="004F6653"/>
    <w:rsid w:val="005227EB"/>
    <w:rsid w:val="00524741"/>
    <w:rsid w:val="00525BCB"/>
    <w:rsid w:val="00530902"/>
    <w:rsid w:val="00536253"/>
    <w:rsid w:val="00536E60"/>
    <w:rsid w:val="00544D83"/>
    <w:rsid w:val="0055078C"/>
    <w:rsid w:val="005655BB"/>
    <w:rsid w:val="0057264D"/>
    <w:rsid w:val="00573766"/>
    <w:rsid w:val="00594827"/>
    <w:rsid w:val="005A24F6"/>
    <w:rsid w:val="005A3CBF"/>
    <w:rsid w:val="005B2973"/>
    <w:rsid w:val="005B546D"/>
    <w:rsid w:val="005D07EE"/>
    <w:rsid w:val="005F1EEB"/>
    <w:rsid w:val="005F3A71"/>
    <w:rsid w:val="00607A38"/>
    <w:rsid w:val="006365F1"/>
    <w:rsid w:val="00640933"/>
    <w:rsid w:val="006760C8"/>
    <w:rsid w:val="006948DA"/>
    <w:rsid w:val="006B63E2"/>
    <w:rsid w:val="00701B51"/>
    <w:rsid w:val="00717483"/>
    <w:rsid w:val="00737EA7"/>
    <w:rsid w:val="0074263F"/>
    <w:rsid w:val="0074690E"/>
    <w:rsid w:val="00773236"/>
    <w:rsid w:val="0077714A"/>
    <w:rsid w:val="00786542"/>
    <w:rsid w:val="00792C18"/>
    <w:rsid w:val="007A1CE5"/>
    <w:rsid w:val="007A39AA"/>
    <w:rsid w:val="007B602D"/>
    <w:rsid w:val="007E511F"/>
    <w:rsid w:val="008154EA"/>
    <w:rsid w:val="00824237"/>
    <w:rsid w:val="00825302"/>
    <w:rsid w:val="00825412"/>
    <w:rsid w:val="00825FED"/>
    <w:rsid w:val="00830C2E"/>
    <w:rsid w:val="00850178"/>
    <w:rsid w:val="00865428"/>
    <w:rsid w:val="008707F0"/>
    <w:rsid w:val="00873715"/>
    <w:rsid w:val="00876C10"/>
    <w:rsid w:val="008959EC"/>
    <w:rsid w:val="008B1518"/>
    <w:rsid w:val="008D2B59"/>
    <w:rsid w:val="008D2BA5"/>
    <w:rsid w:val="008E1A78"/>
    <w:rsid w:val="008E4E26"/>
    <w:rsid w:val="008F5A0A"/>
    <w:rsid w:val="00901C26"/>
    <w:rsid w:val="00916F49"/>
    <w:rsid w:val="0092177B"/>
    <w:rsid w:val="009565E8"/>
    <w:rsid w:val="009668FB"/>
    <w:rsid w:val="00981DF6"/>
    <w:rsid w:val="00985CC7"/>
    <w:rsid w:val="009A4362"/>
    <w:rsid w:val="009A5F03"/>
    <w:rsid w:val="009C08F0"/>
    <w:rsid w:val="009C3580"/>
    <w:rsid w:val="009C56CE"/>
    <w:rsid w:val="009E0448"/>
    <w:rsid w:val="009E42B6"/>
    <w:rsid w:val="00A00216"/>
    <w:rsid w:val="00A15100"/>
    <w:rsid w:val="00A156DA"/>
    <w:rsid w:val="00A33EE1"/>
    <w:rsid w:val="00A41C43"/>
    <w:rsid w:val="00A42643"/>
    <w:rsid w:val="00A4279C"/>
    <w:rsid w:val="00A43883"/>
    <w:rsid w:val="00A5394A"/>
    <w:rsid w:val="00A53F9B"/>
    <w:rsid w:val="00A626A2"/>
    <w:rsid w:val="00A72D39"/>
    <w:rsid w:val="00A731D4"/>
    <w:rsid w:val="00A813D3"/>
    <w:rsid w:val="00AA467F"/>
    <w:rsid w:val="00AB6C14"/>
    <w:rsid w:val="00AE46F7"/>
    <w:rsid w:val="00AE4E18"/>
    <w:rsid w:val="00AF1049"/>
    <w:rsid w:val="00AF2740"/>
    <w:rsid w:val="00B065E7"/>
    <w:rsid w:val="00B22B21"/>
    <w:rsid w:val="00B36237"/>
    <w:rsid w:val="00B73356"/>
    <w:rsid w:val="00B977BC"/>
    <w:rsid w:val="00BA0AC2"/>
    <w:rsid w:val="00BA0B5F"/>
    <w:rsid w:val="00BB76EA"/>
    <w:rsid w:val="00BC09C7"/>
    <w:rsid w:val="00BC0AC5"/>
    <w:rsid w:val="00BD24DC"/>
    <w:rsid w:val="00BF6E74"/>
    <w:rsid w:val="00C16407"/>
    <w:rsid w:val="00C3191A"/>
    <w:rsid w:val="00C40173"/>
    <w:rsid w:val="00C423E4"/>
    <w:rsid w:val="00C51705"/>
    <w:rsid w:val="00C553B7"/>
    <w:rsid w:val="00C556E7"/>
    <w:rsid w:val="00C7214D"/>
    <w:rsid w:val="00C933F6"/>
    <w:rsid w:val="00CA123B"/>
    <w:rsid w:val="00CB5FA2"/>
    <w:rsid w:val="00CC065D"/>
    <w:rsid w:val="00CC513B"/>
    <w:rsid w:val="00CC7484"/>
    <w:rsid w:val="00CD344B"/>
    <w:rsid w:val="00CE03B0"/>
    <w:rsid w:val="00CF4AD6"/>
    <w:rsid w:val="00D01689"/>
    <w:rsid w:val="00D03157"/>
    <w:rsid w:val="00D038D3"/>
    <w:rsid w:val="00D04E28"/>
    <w:rsid w:val="00D0519B"/>
    <w:rsid w:val="00D2644A"/>
    <w:rsid w:val="00D647A2"/>
    <w:rsid w:val="00D65F7B"/>
    <w:rsid w:val="00D7669A"/>
    <w:rsid w:val="00DB1742"/>
    <w:rsid w:val="00DB5179"/>
    <w:rsid w:val="00DC6D5A"/>
    <w:rsid w:val="00DE1E5D"/>
    <w:rsid w:val="00DE4B03"/>
    <w:rsid w:val="00E25C80"/>
    <w:rsid w:val="00E45F92"/>
    <w:rsid w:val="00E614FF"/>
    <w:rsid w:val="00E73958"/>
    <w:rsid w:val="00E81F1E"/>
    <w:rsid w:val="00E854FD"/>
    <w:rsid w:val="00EA5E42"/>
    <w:rsid w:val="00EB1B90"/>
    <w:rsid w:val="00EB3827"/>
    <w:rsid w:val="00EC4465"/>
    <w:rsid w:val="00EE17AF"/>
    <w:rsid w:val="00EE2723"/>
    <w:rsid w:val="00EE3212"/>
    <w:rsid w:val="00EF0B5E"/>
    <w:rsid w:val="00EF1097"/>
    <w:rsid w:val="00F03309"/>
    <w:rsid w:val="00F135AC"/>
    <w:rsid w:val="00F2511E"/>
    <w:rsid w:val="00F27964"/>
    <w:rsid w:val="00F34BA5"/>
    <w:rsid w:val="00F54B03"/>
    <w:rsid w:val="00F60296"/>
    <w:rsid w:val="00F625AE"/>
    <w:rsid w:val="00F63683"/>
    <w:rsid w:val="00F63C54"/>
    <w:rsid w:val="00F63E46"/>
    <w:rsid w:val="00F64786"/>
    <w:rsid w:val="00F84379"/>
    <w:rsid w:val="00F864A8"/>
    <w:rsid w:val="00F92020"/>
    <w:rsid w:val="00FB02FD"/>
    <w:rsid w:val="00FC4C8D"/>
    <w:rsid w:val="00FE0C21"/>
    <w:rsid w:val="00FE2AE4"/>
    <w:rsid w:val="00FF09B8"/>
    <w:rsid w:val="00FF3F97"/>
    <w:rsid w:val="00FF7512"/>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2BEA44C4-115D-4F8B-810D-BD2FDAD9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6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44A"/>
    <w:rPr>
      <w:rFonts w:ascii="Segoe UI" w:eastAsia="Times New Roman" w:hAnsi="Segoe UI" w:cs="Segoe UI"/>
      <w:sz w:val="18"/>
      <w:szCs w:val="18"/>
    </w:rPr>
  </w:style>
  <w:style w:type="paragraph" w:styleId="ListParagraph">
    <w:name w:val="List Paragraph"/>
    <w:basedOn w:val="Normal"/>
    <w:uiPriority w:val="34"/>
    <w:qFormat/>
    <w:rsid w:val="008154EA"/>
    <w:pPr>
      <w:ind w:left="720"/>
      <w:contextualSpacing/>
    </w:pPr>
  </w:style>
  <w:style w:type="character" w:customStyle="1" w:styleId="Bodytext2">
    <w:name w:val="Body text (2)_"/>
    <w:link w:val="Bodytext20"/>
    <w:rsid w:val="0055078C"/>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55078C"/>
    <w:pPr>
      <w:widowControl w:val="0"/>
      <w:shd w:val="clear" w:color="auto" w:fill="FFFFFF"/>
      <w:spacing w:before="240" w:line="369" w:lineRule="exact"/>
      <w:jc w:val="both"/>
    </w:pPr>
    <w:rPr>
      <w:rFonts w:cstheme="minorBidi"/>
      <w:sz w:val="26"/>
      <w:szCs w:val="26"/>
    </w:rPr>
  </w:style>
  <w:style w:type="character" w:styleId="Hyperlink">
    <w:name w:val="Hyperlink"/>
    <w:uiPriority w:val="99"/>
    <w:semiHidden/>
    <w:unhideWhenUsed/>
    <w:rsid w:val="00A53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sua-doi-Luat-Dat-dai-Luat-Nha-o-Luat-Kinh-doanh-bat-dong-san-Luat-Cac-to-chuc-tin-dung-2024-612195.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o-may-hanh-chinh/Luat-sua-doi-Luat-Dat-dai-Luat-Nha-o-Luat-Kinh-doanh-bat-dong-san-Luat-Cac-to-chuc-tin-dung-2024-61219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Administrator</cp:lastModifiedBy>
  <cp:revision>7</cp:revision>
  <cp:lastPrinted>2025-10-23T02:39:00Z</cp:lastPrinted>
  <dcterms:created xsi:type="dcterms:W3CDTF">2025-10-22T07:32:00Z</dcterms:created>
  <dcterms:modified xsi:type="dcterms:W3CDTF">2025-10-24T04:01:00Z</dcterms:modified>
</cp:coreProperties>
</file>