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301C2D" w:rsidRPr="00BA6F9D" w14:paraId="7AF1AD43" w14:textId="77777777" w:rsidTr="00301C2D">
        <w:tc>
          <w:tcPr>
            <w:tcW w:w="7281" w:type="dxa"/>
          </w:tcPr>
          <w:p w14:paraId="1705363B" w14:textId="77777777" w:rsidR="00301C2D" w:rsidRPr="00BA6F9D" w:rsidRDefault="00301C2D" w:rsidP="0046341E">
            <w:pPr>
              <w:tabs>
                <w:tab w:val="left" w:pos="6240"/>
              </w:tabs>
              <w:spacing w:line="320" w:lineRule="exact"/>
              <w:jc w:val="center"/>
              <w:rPr>
                <w:rFonts w:ascii="Times New Roman" w:eastAsia="Times New Roman" w:hAnsi="Times New Roman"/>
                <w:sz w:val="26"/>
                <w:szCs w:val="26"/>
              </w:rPr>
            </w:pPr>
            <w:r w:rsidRPr="00BA6F9D">
              <w:rPr>
                <w:rFonts w:ascii="Times New Roman" w:eastAsia="Times New Roman" w:hAnsi="Times New Roman"/>
                <w:sz w:val="26"/>
                <w:szCs w:val="26"/>
              </w:rPr>
              <w:t>UBND THÀNH PHỐ HẢI PHÒNG</w:t>
            </w:r>
          </w:p>
          <w:p w14:paraId="69C8DF11" w14:textId="13626796" w:rsidR="00301C2D" w:rsidRPr="00BA6F9D" w:rsidRDefault="00301C2D" w:rsidP="0046341E">
            <w:pPr>
              <w:spacing w:line="320" w:lineRule="exact"/>
              <w:jc w:val="center"/>
              <w:rPr>
                <w:rFonts w:ascii="Times New Roman" w:hAnsi="Times New Roman"/>
                <w:sz w:val="26"/>
                <w:szCs w:val="26"/>
              </w:rPr>
            </w:pPr>
            <w:r w:rsidRPr="00BA6F9D">
              <w:rPr>
                <w:rFonts w:ascii="Times New Roman" w:eastAsiaTheme="minorHAnsi" w:hAnsi="Times New Roman"/>
                <w:noProof/>
                <w:sz w:val="26"/>
                <w:szCs w:val="26"/>
              </w:rPr>
              <mc:AlternateContent>
                <mc:Choice Requires="wps">
                  <w:drawing>
                    <wp:anchor distT="0" distB="0" distL="114300" distR="114300" simplePos="0" relativeHeight="251659264" behindDoc="0" locked="0" layoutInCell="1" allowOverlap="1" wp14:anchorId="0F0D9476" wp14:editId="54F6C015">
                      <wp:simplePos x="0" y="0"/>
                      <wp:positionH relativeFrom="column">
                        <wp:posOffset>2001520</wp:posOffset>
                      </wp:positionH>
                      <wp:positionV relativeFrom="paragraph">
                        <wp:posOffset>200025</wp:posOffset>
                      </wp:positionV>
                      <wp:extent cx="463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BCD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15.75pt" to="194.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"/>
                  </w:pict>
                </mc:Fallback>
              </mc:AlternateContent>
            </w:r>
            <w:r w:rsidRPr="00BA6F9D">
              <w:rPr>
                <w:rFonts w:ascii="Times New Roman" w:eastAsia="Times New Roman" w:hAnsi="Times New Roman"/>
                <w:b/>
                <w:sz w:val="26"/>
                <w:szCs w:val="26"/>
              </w:rPr>
              <w:t>SỞ Y TẾ</w:t>
            </w:r>
          </w:p>
        </w:tc>
        <w:tc>
          <w:tcPr>
            <w:tcW w:w="7281" w:type="dxa"/>
          </w:tcPr>
          <w:p w14:paraId="36610272" w14:textId="09BF7A17" w:rsidR="00301C2D" w:rsidRPr="00BA6F9D" w:rsidRDefault="00301C2D" w:rsidP="0046341E">
            <w:pPr>
              <w:tabs>
                <w:tab w:val="left" w:pos="6240"/>
              </w:tabs>
              <w:spacing w:line="320" w:lineRule="exact"/>
              <w:jc w:val="center"/>
              <w:rPr>
                <w:rFonts w:ascii="Times New Roman" w:eastAsia="Times New Roman" w:hAnsi="Times New Roman"/>
                <w:sz w:val="26"/>
                <w:szCs w:val="26"/>
              </w:rPr>
            </w:pPr>
            <w:r w:rsidRPr="00BA6F9D">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5C07E820" wp14:editId="36F0A1D1">
                      <wp:simplePos x="0" y="0"/>
                      <wp:positionH relativeFrom="column">
                        <wp:posOffset>1160780</wp:posOffset>
                      </wp:positionH>
                      <wp:positionV relativeFrom="paragraph">
                        <wp:posOffset>401320</wp:posOffset>
                      </wp:positionV>
                      <wp:extent cx="21564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8CBE"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31.6pt" to="261.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"/>
                  </w:pict>
                </mc:Fallback>
              </mc:AlternateContent>
            </w:r>
            <w:r w:rsidRPr="00BA6F9D">
              <w:rPr>
                <w:rFonts w:ascii="Times New Roman" w:eastAsia="Times New Roman" w:hAnsi="Times New Roman"/>
                <w:b/>
                <w:bCs/>
                <w:sz w:val="26"/>
                <w:szCs w:val="26"/>
              </w:rPr>
              <w:t>CỘNG HOÀ XÃ HỘI CHỦ NGHĨA VIỆT NAM</w:t>
            </w:r>
            <w:r w:rsidRPr="00BA6F9D">
              <w:rPr>
                <w:rFonts w:ascii="Times New Roman" w:eastAsia="Times New Roman" w:hAnsi="Times New Roman"/>
                <w:b/>
                <w:bCs/>
                <w:spacing w:val="8"/>
                <w:sz w:val="26"/>
                <w:szCs w:val="26"/>
              </w:rPr>
              <w:br/>
              <w:t>Độc lập - Tự do - Hạnh phúc</w:t>
            </w:r>
          </w:p>
          <w:p w14:paraId="4D3594E5" w14:textId="3157A0C5" w:rsidR="00301C2D" w:rsidRPr="00BA6F9D" w:rsidRDefault="00301C2D" w:rsidP="0046341E">
            <w:pPr>
              <w:spacing w:line="320" w:lineRule="exact"/>
              <w:jc w:val="both"/>
              <w:rPr>
                <w:rFonts w:ascii="Times New Roman" w:hAnsi="Times New Roman"/>
                <w:sz w:val="26"/>
                <w:szCs w:val="26"/>
              </w:rPr>
            </w:pPr>
          </w:p>
          <w:p w14:paraId="5A228FC0" w14:textId="67E12322" w:rsidR="00301C2D" w:rsidRPr="00BA6F9D" w:rsidRDefault="00301C2D" w:rsidP="0046341E">
            <w:pPr>
              <w:spacing w:line="320" w:lineRule="exact"/>
              <w:jc w:val="center"/>
              <w:rPr>
                <w:rFonts w:ascii="Times New Roman" w:hAnsi="Times New Roman"/>
                <w:sz w:val="26"/>
                <w:szCs w:val="26"/>
              </w:rPr>
            </w:pPr>
            <w:r w:rsidRPr="00BA6F9D">
              <w:rPr>
                <w:rFonts w:ascii="Times New Roman" w:eastAsia="Times New Roman" w:hAnsi="Times New Roman"/>
                <w:i/>
                <w:iCs/>
                <w:sz w:val="26"/>
                <w:szCs w:val="26"/>
              </w:rPr>
              <w:t>Hải Phòng, ngày     tháng 10 năm 2025</w:t>
            </w:r>
          </w:p>
        </w:tc>
      </w:tr>
    </w:tbl>
    <w:p w14:paraId="18E0DDFF" w14:textId="77777777" w:rsidR="00301C2D" w:rsidRPr="00BA6F9D" w:rsidRDefault="00301C2D" w:rsidP="0046341E">
      <w:pPr>
        <w:spacing w:before="120" w:after="0" w:line="320" w:lineRule="exact"/>
        <w:jc w:val="center"/>
        <w:rPr>
          <w:rFonts w:ascii="Times New Roman" w:hAnsi="Times New Roman"/>
          <w:b/>
          <w:bCs/>
          <w:sz w:val="26"/>
          <w:szCs w:val="26"/>
        </w:rPr>
      </w:pPr>
      <w:r w:rsidRPr="00BA6F9D">
        <w:rPr>
          <w:rFonts w:ascii="Times New Roman" w:hAnsi="Times New Roman"/>
          <w:b/>
          <w:bCs/>
          <w:sz w:val="26"/>
          <w:szCs w:val="26"/>
          <w:lang w:val="vi-VN"/>
        </w:rPr>
        <w:t xml:space="preserve">BẢN SO </w:t>
      </w:r>
      <w:r w:rsidRPr="00BA6F9D">
        <w:rPr>
          <w:rFonts w:ascii="Times New Roman" w:hAnsi="Times New Roman"/>
          <w:b/>
          <w:bCs/>
          <w:sz w:val="26"/>
          <w:szCs w:val="26"/>
        </w:rPr>
        <w:t>SÁNH, THUYẾT MINH</w:t>
      </w:r>
    </w:p>
    <w:p w14:paraId="12B35748" w14:textId="264B9AEB" w:rsidR="0071199E" w:rsidRPr="00BA6F9D" w:rsidRDefault="00301C2D" w:rsidP="0046341E">
      <w:pPr>
        <w:spacing w:after="0" w:line="320" w:lineRule="exact"/>
        <w:jc w:val="center"/>
        <w:rPr>
          <w:rFonts w:ascii="Times New Roman" w:hAnsi="Times New Roman"/>
          <w:b/>
          <w:bCs/>
          <w:color w:val="000000"/>
          <w:sz w:val="26"/>
          <w:szCs w:val="26"/>
        </w:rPr>
      </w:pPr>
      <w:r w:rsidRPr="00BA6F9D">
        <w:rPr>
          <w:rFonts w:ascii="Times New Roman" w:hAnsi="Times New Roman"/>
          <w:b/>
          <w:bCs/>
          <w:sz w:val="26"/>
          <w:szCs w:val="26"/>
        </w:rPr>
        <w:t xml:space="preserve">Dự thảo Nghị quyết </w:t>
      </w:r>
      <w:r w:rsidRPr="00BA6F9D">
        <w:rPr>
          <w:rFonts w:ascii="Times New Roman" w:hAnsi="Times New Roman"/>
          <w:b/>
          <w:bCs/>
          <w:color w:val="000000" w:themeColor="text1"/>
          <w:sz w:val="26"/>
          <w:szCs w:val="26"/>
        </w:rPr>
        <w:t xml:space="preserve">của Hội đồng nhân dân thành phố Hải Phòng </w:t>
      </w:r>
      <w:r w:rsidRPr="00BA6F9D">
        <w:rPr>
          <w:rFonts w:ascii="Times New Roman" w:hAnsi="Times New Roman"/>
          <w:b/>
          <w:bCs/>
          <w:color w:val="000000"/>
          <w:sz w:val="26"/>
          <w:szCs w:val="26"/>
        </w:rPr>
        <w:t>Quy định một số chính sách khuyến khích, hỗ trợ đối với tập thể, cá nhân thực hiện tốt công tác dân số trên địa bàn thành phố Hải Phòng</w:t>
      </w:r>
      <w:r w:rsidRPr="00BA6F9D">
        <w:rPr>
          <w:rFonts w:ascii="Times New Roman" w:hAnsi="Times New Roman"/>
          <w:color w:val="000000"/>
          <w:sz w:val="26"/>
          <w:szCs w:val="26"/>
        </w:rPr>
        <w:t xml:space="preserve"> </w:t>
      </w:r>
      <w:r w:rsidRPr="00BA6F9D">
        <w:rPr>
          <w:rFonts w:ascii="Times New Roman" w:eastAsia="Times New Roman" w:hAnsi="Times New Roman"/>
          <w:b/>
          <w:color w:val="000000" w:themeColor="text1"/>
          <w:sz w:val="26"/>
          <w:szCs w:val="26"/>
        </w:rPr>
        <w:t xml:space="preserve">với </w:t>
      </w:r>
      <w:r w:rsidRPr="00BA6F9D">
        <w:rPr>
          <w:rFonts w:ascii="Times New Roman" w:hAnsi="Times New Roman"/>
          <w:b/>
          <w:bCs/>
          <w:color w:val="000000" w:themeColor="text1"/>
          <w:sz w:val="26"/>
          <w:szCs w:val="26"/>
        </w:rPr>
        <w:t xml:space="preserve">Nghị quyết số 15/2022/NQ-HĐND ngày 09/12/2022 của Hội đồng nhân dân thành phố Hải Phòng </w:t>
      </w:r>
      <w:r w:rsidRPr="00BA6F9D">
        <w:rPr>
          <w:rFonts w:ascii="Times New Roman" w:hAnsi="Times New Roman"/>
          <w:b/>
          <w:bCs/>
          <w:color w:val="000000"/>
          <w:sz w:val="26"/>
          <w:szCs w:val="26"/>
        </w:rPr>
        <w:t>Quy định một số chính sách khuyến khích, hỗ trợ đối với tập thể, cá nhân thực hiện tốt công tác dân số trên địa bàn thành phố Hải Phòng</w:t>
      </w:r>
    </w:p>
    <w:p w14:paraId="4620F60D" w14:textId="07656218" w:rsidR="00301C2D" w:rsidRPr="00BA6F9D" w:rsidRDefault="00301C2D" w:rsidP="0046341E">
      <w:pPr>
        <w:spacing w:after="0" w:line="320" w:lineRule="exact"/>
        <w:jc w:val="both"/>
        <w:rPr>
          <w:rFonts w:ascii="Times New Roman" w:hAnsi="Times New Roman"/>
          <w:sz w:val="26"/>
          <w:szCs w:val="26"/>
        </w:rPr>
      </w:pPr>
    </w:p>
    <w:p w14:paraId="7921D64E" w14:textId="3D82EC6F" w:rsidR="00C63FD6" w:rsidRPr="00BA6F9D" w:rsidRDefault="00C63FD6" w:rsidP="0046341E">
      <w:pPr>
        <w:spacing w:after="0" w:line="320" w:lineRule="exact"/>
        <w:ind w:firstLine="720"/>
        <w:jc w:val="both"/>
        <w:rPr>
          <w:rFonts w:ascii="Times New Roman" w:hAnsi="Times New Roman"/>
          <w:i/>
          <w:iCs/>
          <w:color w:val="000000" w:themeColor="text1"/>
          <w:sz w:val="26"/>
          <w:szCs w:val="26"/>
        </w:rPr>
      </w:pPr>
      <w:r w:rsidRPr="00BA6F9D">
        <w:rPr>
          <w:rFonts w:ascii="Times New Roman" w:hAnsi="Times New Roman"/>
          <w:color w:val="000000" w:themeColor="text1"/>
          <w:sz w:val="26"/>
          <w:szCs w:val="26"/>
        </w:rPr>
        <w:t xml:space="preserve">Nghị quyết số 15/2022/NQ-HĐND ngày 09/12/2022 của Hội đồng nhân dân thành phố Hải Phòng </w:t>
      </w:r>
      <w:r w:rsidRPr="00BA6F9D">
        <w:rPr>
          <w:rFonts w:ascii="Times New Roman" w:hAnsi="Times New Roman"/>
          <w:color w:val="000000"/>
          <w:sz w:val="26"/>
          <w:szCs w:val="26"/>
        </w:rPr>
        <w:t xml:space="preserve">Quy định một số chính sách khuyến khích, hỗ trợ đối với tập thể, cá nhân thực hiện tốt công tác dân số trên địa bàn thành phố Hải Phòng </w:t>
      </w:r>
      <w:r w:rsidRPr="00BA6F9D">
        <w:rPr>
          <w:rFonts w:ascii="Times New Roman" w:hAnsi="Times New Roman"/>
          <w:i/>
          <w:iCs/>
          <w:color w:val="000000" w:themeColor="text1"/>
          <w:sz w:val="26"/>
          <w:szCs w:val="26"/>
        </w:rPr>
        <w:t>(sau đây gọi là Nghị quyết số 15/2022/NQ-HĐND</w:t>
      </w:r>
      <w:r w:rsidR="00E23736" w:rsidRPr="00BA6F9D">
        <w:rPr>
          <w:rFonts w:ascii="Times New Roman" w:hAnsi="Times New Roman"/>
          <w:i/>
          <w:iCs/>
          <w:color w:val="000000" w:themeColor="text1"/>
          <w:sz w:val="26"/>
          <w:szCs w:val="26"/>
        </w:rPr>
        <w:t>)</w:t>
      </w:r>
    </w:p>
    <w:p w14:paraId="4BABD69D" w14:textId="1A55130A" w:rsidR="00E23736" w:rsidRPr="00BA6F9D" w:rsidRDefault="00E23736" w:rsidP="0046341E">
      <w:pPr>
        <w:spacing w:after="0" w:line="320" w:lineRule="exact"/>
        <w:jc w:val="both"/>
        <w:rPr>
          <w:rFonts w:ascii="Times New Roman" w:hAnsi="Times New Roman"/>
          <w:i/>
          <w:iCs/>
          <w:color w:val="000000" w:themeColor="text1"/>
          <w:sz w:val="26"/>
          <w:szCs w:val="26"/>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3827"/>
        <w:gridCol w:w="4678"/>
        <w:gridCol w:w="4394"/>
      </w:tblGrid>
      <w:tr w:rsidR="00E23736" w:rsidRPr="00BA6F9D" w14:paraId="43C61C01" w14:textId="77777777" w:rsidTr="0046341E">
        <w:trPr>
          <w:trHeight w:val="315"/>
          <w:tblHeader/>
          <w:jc w:val="center"/>
        </w:trPr>
        <w:tc>
          <w:tcPr>
            <w:tcW w:w="562" w:type="dxa"/>
            <w:shd w:val="clear" w:color="FFFFFF" w:fill="FFFFFF"/>
            <w:vAlign w:val="center"/>
          </w:tcPr>
          <w:p w14:paraId="341FD006" w14:textId="77777777" w:rsidR="00E23736" w:rsidRPr="00BA6F9D" w:rsidRDefault="00E23736" w:rsidP="0046341E">
            <w:pPr>
              <w:spacing w:after="0" w:line="320" w:lineRule="exact"/>
              <w:jc w:val="center"/>
              <w:rPr>
                <w:rFonts w:ascii="Times New Roman" w:eastAsia="Times New Roman" w:hAnsi="Times New Roman"/>
                <w:b/>
                <w:bCs/>
                <w:color w:val="000000"/>
                <w:sz w:val="26"/>
                <w:szCs w:val="26"/>
              </w:rPr>
            </w:pPr>
            <w:r w:rsidRPr="00BA6F9D">
              <w:rPr>
                <w:rFonts w:ascii="Times New Roman" w:eastAsia="Times New Roman" w:hAnsi="Times New Roman"/>
                <w:b/>
                <w:bCs/>
                <w:color w:val="000000"/>
                <w:sz w:val="26"/>
                <w:szCs w:val="26"/>
              </w:rPr>
              <w:t>Stt</w:t>
            </w:r>
          </w:p>
        </w:tc>
        <w:tc>
          <w:tcPr>
            <w:tcW w:w="2127" w:type="dxa"/>
            <w:shd w:val="clear" w:color="FFFFFF" w:fill="FFFFFF"/>
            <w:noWrap/>
            <w:vAlign w:val="center"/>
          </w:tcPr>
          <w:p w14:paraId="437C55F0" w14:textId="19150DFA" w:rsidR="00E23736" w:rsidRPr="00BA6F9D" w:rsidRDefault="00E23736" w:rsidP="0046341E">
            <w:pPr>
              <w:spacing w:after="0" w:line="320" w:lineRule="exact"/>
              <w:jc w:val="center"/>
              <w:rPr>
                <w:rFonts w:ascii="Times New Roman" w:eastAsia="Times New Roman" w:hAnsi="Times New Roman"/>
                <w:b/>
                <w:bCs/>
                <w:color w:val="000000"/>
                <w:sz w:val="26"/>
                <w:szCs w:val="26"/>
              </w:rPr>
            </w:pPr>
            <w:r w:rsidRPr="00BA6F9D">
              <w:rPr>
                <w:rFonts w:ascii="Times New Roman" w:eastAsia="Times New Roman" w:hAnsi="Times New Roman"/>
                <w:b/>
                <w:bCs/>
                <w:color w:val="000000"/>
                <w:sz w:val="26"/>
                <w:szCs w:val="26"/>
              </w:rPr>
              <w:t>Tiêu chí</w:t>
            </w:r>
          </w:p>
        </w:tc>
        <w:tc>
          <w:tcPr>
            <w:tcW w:w="3827" w:type="dxa"/>
            <w:shd w:val="clear" w:color="FFFFFF" w:fill="FFFFFF"/>
            <w:noWrap/>
            <w:vAlign w:val="center"/>
          </w:tcPr>
          <w:p w14:paraId="13F9B746" w14:textId="77777777" w:rsidR="00E23736" w:rsidRPr="00BA6F9D" w:rsidRDefault="00E23736" w:rsidP="0046341E">
            <w:pPr>
              <w:spacing w:after="0" w:line="320" w:lineRule="exact"/>
              <w:jc w:val="center"/>
              <w:rPr>
                <w:rFonts w:ascii="Times New Roman" w:eastAsia="Times New Roman" w:hAnsi="Times New Roman"/>
                <w:b/>
                <w:bCs/>
                <w:color w:val="000000"/>
                <w:sz w:val="26"/>
                <w:szCs w:val="26"/>
              </w:rPr>
            </w:pPr>
            <w:r w:rsidRPr="00BA6F9D">
              <w:rPr>
                <w:rFonts w:ascii="Times New Roman" w:eastAsia="Times New Roman" w:hAnsi="Times New Roman"/>
                <w:b/>
                <w:bCs/>
                <w:color w:val="000000"/>
                <w:sz w:val="26"/>
                <w:szCs w:val="26"/>
              </w:rPr>
              <w:t>Nghị quyết số 15/2022/NQ-HĐND</w:t>
            </w:r>
          </w:p>
        </w:tc>
        <w:tc>
          <w:tcPr>
            <w:tcW w:w="4678" w:type="dxa"/>
            <w:shd w:val="clear" w:color="FFFFFF" w:fill="FFFFFF"/>
            <w:noWrap/>
            <w:vAlign w:val="center"/>
          </w:tcPr>
          <w:p w14:paraId="6DF8BF29" w14:textId="3FC8BA3D" w:rsidR="00E23736" w:rsidRPr="0046341E" w:rsidRDefault="00E23736" w:rsidP="0046341E">
            <w:pPr>
              <w:spacing w:after="0" w:line="240" w:lineRule="auto"/>
              <w:jc w:val="center"/>
              <w:rPr>
                <w:rFonts w:ascii="Times New Roman" w:eastAsia="Times New Roman" w:hAnsi="Times New Roman"/>
                <w:b/>
                <w:bCs/>
                <w:color w:val="000000"/>
                <w:sz w:val="24"/>
                <w:szCs w:val="24"/>
              </w:rPr>
            </w:pPr>
            <w:r w:rsidRPr="0046341E">
              <w:rPr>
                <w:rFonts w:ascii="Times New Roman" w:eastAsia="Times New Roman" w:hAnsi="Times New Roman"/>
                <w:b/>
                <w:bCs/>
                <w:color w:val="000000"/>
                <w:sz w:val="24"/>
                <w:szCs w:val="24"/>
              </w:rPr>
              <w:t xml:space="preserve">Dự thảo Nghị quyết </w:t>
            </w:r>
            <w:r w:rsidRPr="0046341E">
              <w:rPr>
                <w:rFonts w:ascii="Times New Roman" w:hAnsi="Times New Roman"/>
                <w:b/>
                <w:bCs/>
                <w:color w:val="000000" w:themeColor="text1"/>
                <w:sz w:val="24"/>
                <w:szCs w:val="24"/>
              </w:rPr>
              <w:t xml:space="preserve">của Hội đồng nhân dân thành phố Hải Phòng </w:t>
            </w:r>
            <w:r w:rsidRPr="0046341E">
              <w:rPr>
                <w:rFonts w:ascii="Times New Roman" w:hAnsi="Times New Roman"/>
                <w:b/>
                <w:bCs/>
                <w:color w:val="000000"/>
                <w:sz w:val="24"/>
                <w:szCs w:val="24"/>
              </w:rPr>
              <w:t>Quy định một số chính sách khuyến khích, hỗ trợ đối với tập thể, cá nhân thực hiện tốt công tác dân số trên địa bàn thành phố Hải Phòng</w:t>
            </w:r>
          </w:p>
        </w:tc>
        <w:tc>
          <w:tcPr>
            <w:tcW w:w="4394" w:type="dxa"/>
            <w:shd w:val="clear" w:color="FFFFFF" w:fill="FFFFFF"/>
            <w:noWrap/>
            <w:vAlign w:val="center"/>
          </w:tcPr>
          <w:p w14:paraId="7ACA73B7" w14:textId="4A1EA208" w:rsidR="00E23736" w:rsidRPr="00BA6F9D" w:rsidRDefault="00E23736" w:rsidP="0046341E">
            <w:pPr>
              <w:spacing w:after="0" w:line="320" w:lineRule="exact"/>
              <w:jc w:val="center"/>
              <w:rPr>
                <w:rFonts w:ascii="Times New Roman" w:eastAsia="Times New Roman" w:hAnsi="Times New Roman"/>
                <w:b/>
                <w:bCs/>
                <w:color w:val="000000"/>
                <w:sz w:val="26"/>
                <w:szCs w:val="26"/>
              </w:rPr>
            </w:pPr>
            <w:r w:rsidRPr="00BA6F9D">
              <w:rPr>
                <w:rFonts w:ascii="Times New Roman" w:hAnsi="Times New Roman"/>
                <w:b/>
                <w:bCs/>
                <w:color w:val="000000" w:themeColor="text1"/>
                <w:sz w:val="26"/>
                <w:szCs w:val="26"/>
              </w:rPr>
              <w:t>Thuyết minh</w:t>
            </w:r>
          </w:p>
        </w:tc>
      </w:tr>
      <w:tr w:rsidR="00E23736" w:rsidRPr="00BA6F9D" w14:paraId="7CE0566E" w14:textId="77777777" w:rsidTr="00AC5683">
        <w:trPr>
          <w:trHeight w:val="315"/>
          <w:jc w:val="center"/>
        </w:trPr>
        <w:tc>
          <w:tcPr>
            <w:tcW w:w="562" w:type="dxa"/>
            <w:shd w:val="clear" w:color="FFFFFF" w:fill="FFFFFF"/>
            <w:vAlign w:val="center"/>
          </w:tcPr>
          <w:p w14:paraId="222D3B31" w14:textId="77777777" w:rsidR="00E23736" w:rsidRPr="00BA6F9D" w:rsidRDefault="00E23736" w:rsidP="0046341E">
            <w:pPr>
              <w:spacing w:after="0" w:line="320" w:lineRule="exact"/>
              <w:jc w:val="center"/>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1</w:t>
            </w:r>
          </w:p>
        </w:tc>
        <w:tc>
          <w:tcPr>
            <w:tcW w:w="2127" w:type="dxa"/>
            <w:shd w:val="clear" w:color="FFFFFF" w:fill="FFFFFF"/>
            <w:noWrap/>
            <w:vAlign w:val="center"/>
            <w:hideMark/>
          </w:tcPr>
          <w:p w14:paraId="3C447EB3" w14:textId="37F44DA6" w:rsidR="00E23736" w:rsidRPr="00BA6F9D" w:rsidRDefault="00E23736"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 xml:space="preserve">Phạm vi </w:t>
            </w:r>
            <w:r w:rsidR="00846DB4" w:rsidRPr="00BA6F9D">
              <w:rPr>
                <w:rFonts w:ascii="Times New Roman" w:eastAsia="Times New Roman" w:hAnsi="Times New Roman"/>
                <w:color w:val="000000"/>
                <w:sz w:val="26"/>
                <w:szCs w:val="26"/>
              </w:rPr>
              <w:t>và đối tượng áp dụng</w:t>
            </w:r>
          </w:p>
        </w:tc>
        <w:tc>
          <w:tcPr>
            <w:tcW w:w="3827" w:type="dxa"/>
            <w:shd w:val="clear" w:color="FFFFFF" w:fill="FFFFFF"/>
            <w:noWrap/>
            <w:vAlign w:val="center"/>
            <w:hideMark/>
          </w:tcPr>
          <w:p w14:paraId="2ABD5FD6" w14:textId="61266A7E" w:rsidR="00E23736" w:rsidRPr="00BA6F9D" w:rsidRDefault="00ED6FCE" w:rsidP="0046341E">
            <w:pPr>
              <w:spacing w:after="0" w:line="320" w:lineRule="exact"/>
              <w:jc w:val="both"/>
              <w:rPr>
                <w:rFonts w:ascii="Times New Roman" w:eastAsia="Times New Roman" w:hAnsi="Times New Roman"/>
                <w:color w:val="000000"/>
                <w:sz w:val="26"/>
                <w:szCs w:val="26"/>
              </w:rPr>
            </w:pPr>
            <w:r w:rsidRPr="00BA6F9D">
              <w:rPr>
                <w:rFonts w:ascii="Times New Roman" w:hAnsi="Times New Roman"/>
                <w:spacing w:val="-2"/>
                <w:sz w:val="26"/>
                <w:szCs w:val="26"/>
                <w:lang w:val="es-ES"/>
              </w:rPr>
              <w:t>Cơ quan, tổ chức, cá nhân có liên quan đến việc thực hiện chính sách khuyến khích, hỗ trợ đối với tập thể, cá nhân thực hiện tốt công tác dân số trên địa bàn thành phố Hải Phòng</w:t>
            </w:r>
            <w:r w:rsidRPr="00BA6F9D">
              <w:rPr>
                <w:rFonts w:ascii="Times New Roman" w:eastAsia="Times New Roman" w:hAnsi="Times New Roman"/>
                <w:color w:val="000000"/>
                <w:sz w:val="26"/>
                <w:szCs w:val="26"/>
              </w:rPr>
              <w:t xml:space="preserve"> (tập thể, cá nhân thuộc </w:t>
            </w:r>
            <w:r w:rsidR="00E23736" w:rsidRPr="00BA6F9D">
              <w:rPr>
                <w:rFonts w:ascii="Times New Roman" w:eastAsia="Times New Roman" w:hAnsi="Times New Roman"/>
                <w:color w:val="000000"/>
                <w:sz w:val="26"/>
                <w:szCs w:val="26"/>
              </w:rPr>
              <w:t>xã, phường, thị trấn</w:t>
            </w:r>
            <w:r w:rsidRPr="00BA6F9D">
              <w:rPr>
                <w:rFonts w:ascii="Times New Roman" w:eastAsia="Times New Roman" w:hAnsi="Times New Roman"/>
                <w:color w:val="000000"/>
                <w:sz w:val="26"/>
                <w:szCs w:val="26"/>
              </w:rPr>
              <w:t xml:space="preserve">, </w:t>
            </w:r>
            <w:r w:rsidR="00E23736" w:rsidRPr="00BA6F9D">
              <w:rPr>
                <w:rFonts w:ascii="Times New Roman" w:eastAsia="Times New Roman" w:hAnsi="Times New Roman"/>
                <w:color w:val="000000"/>
                <w:sz w:val="26"/>
                <w:szCs w:val="26"/>
              </w:rPr>
              <w:t>và huyện đảo Bạch Long Vĩ.</w:t>
            </w:r>
          </w:p>
        </w:tc>
        <w:tc>
          <w:tcPr>
            <w:tcW w:w="4678" w:type="dxa"/>
            <w:shd w:val="clear" w:color="FFFFFF" w:fill="FFFFFF"/>
            <w:noWrap/>
            <w:vAlign w:val="center"/>
            <w:hideMark/>
          </w:tcPr>
          <w:p w14:paraId="3E12612B" w14:textId="0A4905D8" w:rsidR="00E23736" w:rsidRPr="00BA6F9D" w:rsidRDefault="00ED6FCE" w:rsidP="0046341E">
            <w:pPr>
              <w:spacing w:after="0" w:line="320" w:lineRule="exact"/>
              <w:jc w:val="both"/>
              <w:rPr>
                <w:rFonts w:ascii="Times New Roman" w:eastAsia="Times New Roman" w:hAnsi="Times New Roman"/>
                <w:color w:val="000000"/>
                <w:sz w:val="26"/>
                <w:szCs w:val="26"/>
              </w:rPr>
            </w:pPr>
            <w:r w:rsidRPr="00BA6F9D">
              <w:rPr>
                <w:rFonts w:ascii="Times New Roman" w:hAnsi="Times New Roman"/>
                <w:spacing w:val="-2"/>
                <w:sz w:val="26"/>
                <w:szCs w:val="26"/>
                <w:lang w:val="es-ES"/>
              </w:rPr>
              <w:t>Cơ quan, tổ chức, cá nhân có liên quan đến việc thực hiện chính sách khuyến khích, hỗ trợ đối với tập thể, cá nhân thực hiện tốt công tác dân số trên địa bàn thành phố Hải Phòng</w:t>
            </w:r>
            <w:r w:rsidRPr="00BA6F9D">
              <w:rPr>
                <w:rFonts w:ascii="Times New Roman" w:eastAsia="Times New Roman" w:hAnsi="Times New Roman"/>
                <w:color w:val="000000"/>
                <w:sz w:val="26"/>
                <w:szCs w:val="26"/>
              </w:rPr>
              <w:t xml:space="preserve"> (tập thể, cá nhân thuộc xã, phường, đặc khu)</w:t>
            </w:r>
          </w:p>
        </w:tc>
        <w:tc>
          <w:tcPr>
            <w:tcW w:w="4394" w:type="dxa"/>
            <w:shd w:val="clear" w:color="FFFFFF" w:fill="FFFFFF"/>
            <w:noWrap/>
            <w:vAlign w:val="center"/>
          </w:tcPr>
          <w:p w14:paraId="622692F3" w14:textId="7B48385D" w:rsidR="00E23736" w:rsidRPr="00BA6F9D" w:rsidRDefault="00ED6FCE" w:rsidP="0046341E">
            <w:pPr>
              <w:spacing w:after="0" w:line="320" w:lineRule="exact"/>
              <w:jc w:val="both"/>
              <w:rPr>
                <w:rFonts w:ascii="Times New Roman" w:eastAsia="Times New Roman" w:hAnsi="Times New Roman"/>
                <w:color w:val="000000"/>
                <w:sz w:val="26"/>
                <w:szCs w:val="26"/>
              </w:rPr>
            </w:pPr>
            <w:r w:rsidRPr="00BA6F9D">
              <w:rPr>
                <w:rFonts w:ascii="Times New Roman" w:hAnsi="Times New Roman"/>
                <w:sz w:val="26"/>
                <w:szCs w:val="26"/>
              </w:rPr>
              <w:t>Dự thảo kế thừa nội dung tại Nghị quyết số 15/2022/NQ-HĐND, đồng thời quy định phù hợp với tình hình thực tế chính quyền địa phương 02 cấp (bỏ thị trấn, bỏ huyện đảo Bạch Long Vỹ và thay bằng đặc khu)</w:t>
            </w:r>
          </w:p>
        </w:tc>
      </w:tr>
      <w:tr w:rsidR="00ED6FCE" w:rsidRPr="00BA6F9D" w14:paraId="09A9A204" w14:textId="77777777" w:rsidTr="0046341E">
        <w:trPr>
          <w:trHeight w:val="315"/>
          <w:jc w:val="center"/>
        </w:trPr>
        <w:tc>
          <w:tcPr>
            <w:tcW w:w="562" w:type="dxa"/>
            <w:shd w:val="clear" w:color="auto" w:fill="auto"/>
            <w:vAlign w:val="center"/>
          </w:tcPr>
          <w:p w14:paraId="697E7CA0" w14:textId="4BB92714" w:rsidR="00ED6FCE" w:rsidRPr="0046341E" w:rsidRDefault="00ED6FCE" w:rsidP="0046341E">
            <w:pPr>
              <w:spacing w:after="0" w:line="320" w:lineRule="exact"/>
              <w:jc w:val="center"/>
              <w:rPr>
                <w:rFonts w:ascii="Times New Roman" w:eastAsia="Times New Roman" w:hAnsi="Times New Roman"/>
                <w:color w:val="000000"/>
                <w:sz w:val="26"/>
                <w:szCs w:val="26"/>
              </w:rPr>
            </w:pPr>
            <w:r w:rsidRPr="0046341E">
              <w:rPr>
                <w:rFonts w:ascii="Times New Roman" w:eastAsia="Times New Roman" w:hAnsi="Times New Roman"/>
                <w:color w:val="000000"/>
                <w:sz w:val="26"/>
                <w:szCs w:val="26"/>
              </w:rPr>
              <w:t>2</w:t>
            </w:r>
          </w:p>
        </w:tc>
        <w:tc>
          <w:tcPr>
            <w:tcW w:w="2127" w:type="dxa"/>
            <w:shd w:val="clear" w:color="auto" w:fill="auto"/>
            <w:noWrap/>
            <w:vAlign w:val="center"/>
          </w:tcPr>
          <w:p w14:paraId="347FF877" w14:textId="6D37849B" w:rsidR="00ED6FCE" w:rsidRPr="0046341E" w:rsidRDefault="00ED6FCE" w:rsidP="0046341E">
            <w:pPr>
              <w:spacing w:after="0" w:line="320" w:lineRule="exact"/>
              <w:jc w:val="both"/>
              <w:rPr>
                <w:rFonts w:ascii="Times New Roman" w:eastAsia="Times New Roman" w:hAnsi="Times New Roman"/>
                <w:color w:val="000000"/>
                <w:sz w:val="26"/>
                <w:szCs w:val="26"/>
              </w:rPr>
            </w:pPr>
            <w:r w:rsidRPr="0046341E">
              <w:rPr>
                <w:rFonts w:ascii="Times New Roman" w:eastAsia="Times New Roman" w:hAnsi="Times New Roman"/>
                <w:color w:val="000000"/>
                <w:sz w:val="26"/>
                <w:szCs w:val="26"/>
              </w:rPr>
              <w:t>Nguyên tắc thực hiện</w:t>
            </w:r>
          </w:p>
        </w:tc>
        <w:tc>
          <w:tcPr>
            <w:tcW w:w="3827" w:type="dxa"/>
            <w:shd w:val="clear" w:color="auto" w:fill="auto"/>
            <w:noWrap/>
            <w:vAlign w:val="center"/>
          </w:tcPr>
          <w:p w14:paraId="3A980627" w14:textId="77777777" w:rsidR="00ED6FCE" w:rsidRPr="0046341E" w:rsidRDefault="00ED6FCE" w:rsidP="0046341E">
            <w:pPr>
              <w:spacing w:after="0" w:line="320" w:lineRule="exact"/>
              <w:jc w:val="both"/>
              <w:rPr>
                <w:rFonts w:ascii="Times New Roman" w:hAnsi="Times New Roman"/>
                <w:sz w:val="26"/>
                <w:szCs w:val="26"/>
                <w:lang w:val="es-ES"/>
              </w:rPr>
            </w:pPr>
            <w:r w:rsidRPr="0046341E">
              <w:rPr>
                <w:rFonts w:ascii="Times New Roman" w:hAnsi="Times New Roman"/>
                <w:sz w:val="26"/>
                <w:szCs w:val="26"/>
                <w:lang w:val="es-ES"/>
              </w:rPr>
              <w:t xml:space="preserve">1. Việc thực hiện các chính sách khuyến khích, hỗ trợ phải được kiểm soát chặt chẽ để đảm bảo </w:t>
            </w:r>
            <w:r w:rsidRPr="0046341E">
              <w:rPr>
                <w:rFonts w:ascii="Times New Roman" w:hAnsi="Times New Roman"/>
                <w:sz w:val="26"/>
                <w:szCs w:val="26"/>
                <w:lang w:val="es-ES"/>
              </w:rPr>
              <w:lastRenderedPageBreak/>
              <w:t>đúng điều kiện, đúng đối tượng theo quy định.</w:t>
            </w:r>
          </w:p>
          <w:p w14:paraId="2C6BCE1D" w14:textId="6DFD6AAF" w:rsidR="00ED6FCE" w:rsidRPr="0046341E" w:rsidRDefault="00ED6FCE" w:rsidP="0046341E">
            <w:pPr>
              <w:spacing w:after="0" w:line="320" w:lineRule="exact"/>
              <w:jc w:val="both"/>
              <w:rPr>
                <w:rFonts w:ascii="Times New Roman" w:hAnsi="Times New Roman"/>
                <w:sz w:val="26"/>
                <w:szCs w:val="26"/>
                <w:lang w:val="es-ES"/>
              </w:rPr>
            </w:pPr>
            <w:r w:rsidRPr="0046341E">
              <w:rPr>
                <w:rFonts w:ascii="Times New Roman" w:hAnsi="Times New Roman"/>
                <w:sz w:val="26"/>
                <w:szCs w:val="26"/>
                <w:lang w:val="es-ES"/>
              </w:rPr>
              <w:t>2. Các trường hợp nhận kinh phí khuyến khích, hỗ trợ không đúng đối tượng, không đúng điều kiện, mục đích, vi phạm quy định tại Nghị quyết này sẽ bị thu hồi và xử lý theo quy định pháp luật hiện hành.</w:t>
            </w:r>
          </w:p>
        </w:tc>
        <w:tc>
          <w:tcPr>
            <w:tcW w:w="4678" w:type="dxa"/>
            <w:shd w:val="clear" w:color="auto" w:fill="auto"/>
            <w:noWrap/>
            <w:vAlign w:val="center"/>
          </w:tcPr>
          <w:p w14:paraId="29DE6157" w14:textId="77777777" w:rsidR="00ED6FCE" w:rsidRPr="0046341E" w:rsidRDefault="00ED6FCE" w:rsidP="0046341E">
            <w:pPr>
              <w:spacing w:after="0" w:line="320" w:lineRule="exact"/>
              <w:jc w:val="both"/>
              <w:rPr>
                <w:rFonts w:ascii="Times New Roman" w:hAnsi="Times New Roman"/>
                <w:sz w:val="26"/>
                <w:szCs w:val="26"/>
                <w:lang w:val="es-ES"/>
              </w:rPr>
            </w:pPr>
            <w:r w:rsidRPr="0046341E">
              <w:rPr>
                <w:rFonts w:ascii="Times New Roman" w:hAnsi="Times New Roman"/>
                <w:sz w:val="26"/>
                <w:szCs w:val="26"/>
                <w:lang w:val="es-ES"/>
              </w:rPr>
              <w:lastRenderedPageBreak/>
              <w:t xml:space="preserve">1. Việc thực hiện các chính sách khuyến khích, hỗ trợ phải được kiểm soát chặt chẽ </w:t>
            </w:r>
            <w:r w:rsidRPr="0046341E">
              <w:rPr>
                <w:rFonts w:ascii="Times New Roman" w:hAnsi="Times New Roman"/>
                <w:sz w:val="26"/>
                <w:szCs w:val="26"/>
                <w:lang w:val="es-ES"/>
              </w:rPr>
              <w:lastRenderedPageBreak/>
              <w:t>để đảm bảo đúng điều kiện, đúng đối tượng theo quy định.</w:t>
            </w:r>
          </w:p>
          <w:p w14:paraId="3ECF030E" w14:textId="367D11F3" w:rsidR="00ED6FCE" w:rsidRPr="0046341E" w:rsidRDefault="00ED6FCE" w:rsidP="0046341E">
            <w:pPr>
              <w:spacing w:after="0" w:line="320" w:lineRule="exact"/>
              <w:jc w:val="both"/>
              <w:rPr>
                <w:rFonts w:ascii="Times New Roman" w:hAnsi="Times New Roman"/>
                <w:sz w:val="26"/>
                <w:szCs w:val="26"/>
                <w:lang w:val="es-ES"/>
              </w:rPr>
            </w:pPr>
            <w:r w:rsidRPr="0046341E">
              <w:rPr>
                <w:rFonts w:ascii="Times New Roman" w:hAnsi="Times New Roman"/>
                <w:sz w:val="26"/>
                <w:szCs w:val="26"/>
                <w:lang w:val="es-ES"/>
              </w:rPr>
              <w:t>2. Các trường hợp nhận kinh phí khuyến khích, hỗ trợ không đúng đối tượng, không đúng điều kiện, mục đích, vi phạm quy định tại Nghị quyết này sẽ bị thu hồi và xử lý theo quy định pháp luật hiện hành.</w:t>
            </w:r>
          </w:p>
        </w:tc>
        <w:tc>
          <w:tcPr>
            <w:tcW w:w="4394" w:type="dxa"/>
            <w:shd w:val="clear" w:color="F6F8F9" w:fill="F6F8F9"/>
            <w:noWrap/>
            <w:vAlign w:val="center"/>
          </w:tcPr>
          <w:p w14:paraId="26B505BB" w14:textId="18DF9CCC" w:rsidR="00ED6FCE" w:rsidRPr="00BA6F9D" w:rsidRDefault="00ED6FCE" w:rsidP="0046341E">
            <w:pPr>
              <w:spacing w:after="0" w:line="320" w:lineRule="exact"/>
              <w:jc w:val="both"/>
              <w:rPr>
                <w:rFonts w:ascii="Times New Roman" w:eastAsia="Times New Roman" w:hAnsi="Times New Roman"/>
                <w:color w:val="000000"/>
                <w:sz w:val="26"/>
                <w:szCs w:val="26"/>
              </w:rPr>
            </w:pPr>
            <w:r w:rsidRPr="00BA6F9D">
              <w:rPr>
                <w:rFonts w:ascii="Times New Roman" w:hAnsi="Times New Roman"/>
                <w:sz w:val="26"/>
                <w:szCs w:val="26"/>
              </w:rPr>
              <w:lastRenderedPageBreak/>
              <w:t>Dự thảo kế thừa nội dung tại Nghị quyết số 15/2022/NQ-HĐND</w:t>
            </w:r>
          </w:p>
        </w:tc>
      </w:tr>
      <w:tr w:rsidR="00E23736" w:rsidRPr="00BA6F9D" w14:paraId="7F6931AF" w14:textId="77777777" w:rsidTr="00AC5683">
        <w:trPr>
          <w:trHeight w:val="315"/>
          <w:jc w:val="center"/>
        </w:trPr>
        <w:tc>
          <w:tcPr>
            <w:tcW w:w="562" w:type="dxa"/>
            <w:shd w:val="clear" w:color="F6F8F9" w:fill="F6F8F9"/>
            <w:vAlign w:val="center"/>
          </w:tcPr>
          <w:p w14:paraId="4560B837" w14:textId="7369EE96" w:rsidR="00E23736" w:rsidRPr="00BA6F9D" w:rsidRDefault="00ED6FCE" w:rsidP="0046341E">
            <w:pPr>
              <w:spacing w:after="0" w:line="320" w:lineRule="exact"/>
              <w:jc w:val="center"/>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3</w:t>
            </w:r>
          </w:p>
        </w:tc>
        <w:tc>
          <w:tcPr>
            <w:tcW w:w="2127" w:type="dxa"/>
            <w:shd w:val="clear" w:color="F6F8F9" w:fill="F6F8F9"/>
            <w:noWrap/>
            <w:vAlign w:val="center"/>
            <w:hideMark/>
          </w:tcPr>
          <w:p w14:paraId="2A87F25E" w14:textId="6A23D9DF" w:rsidR="00E23736" w:rsidRPr="00BA6F9D" w:rsidRDefault="00990310"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Chính sách khuyến khích, h</w:t>
            </w:r>
            <w:r w:rsidR="00E23736" w:rsidRPr="00BA6F9D">
              <w:rPr>
                <w:rFonts w:ascii="Times New Roman" w:eastAsia="Times New Roman" w:hAnsi="Times New Roman"/>
                <w:color w:val="000000"/>
                <w:sz w:val="26"/>
                <w:szCs w:val="26"/>
              </w:rPr>
              <w:t xml:space="preserve">ỗ trợ </w:t>
            </w:r>
            <w:r w:rsidR="00ED6FCE" w:rsidRPr="00BA6F9D">
              <w:rPr>
                <w:rFonts w:ascii="Times New Roman" w:eastAsia="Times New Roman" w:hAnsi="Times New Roman"/>
                <w:color w:val="000000"/>
                <w:sz w:val="26"/>
                <w:szCs w:val="26"/>
              </w:rPr>
              <w:t>d</w:t>
            </w:r>
            <w:r w:rsidR="00E23736" w:rsidRPr="00BA6F9D">
              <w:rPr>
                <w:rFonts w:ascii="Times New Roman" w:eastAsia="Times New Roman" w:hAnsi="Times New Roman"/>
                <w:color w:val="000000"/>
                <w:sz w:val="26"/>
                <w:szCs w:val="26"/>
              </w:rPr>
              <w:t xml:space="preserve">uy trì </w:t>
            </w:r>
            <w:r w:rsidR="00ED6FCE" w:rsidRPr="00BA6F9D">
              <w:rPr>
                <w:rFonts w:ascii="Times New Roman" w:eastAsia="Times New Roman" w:hAnsi="Times New Roman"/>
                <w:color w:val="000000"/>
                <w:sz w:val="26"/>
                <w:szCs w:val="26"/>
              </w:rPr>
              <w:t>m</w:t>
            </w:r>
            <w:r w:rsidR="00E23736" w:rsidRPr="00BA6F9D">
              <w:rPr>
                <w:rFonts w:ascii="Times New Roman" w:eastAsia="Times New Roman" w:hAnsi="Times New Roman"/>
                <w:color w:val="000000"/>
                <w:sz w:val="26"/>
                <w:szCs w:val="26"/>
              </w:rPr>
              <w:t xml:space="preserve">ức sinh </w:t>
            </w:r>
            <w:r w:rsidR="00ED6FCE" w:rsidRPr="00BA6F9D">
              <w:rPr>
                <w:rFonts w:ascii="Times New Roman" w:eastAsia="Times New Roman" w:hAnsi="Times New Roman"/>
                <w:color w:val="000000"/>
                <w:sz w:val="26"/>
                <w:szCs w:val="26"/>
              </w:rPr>
              <w:t>thay thế</w:t>
            </w:r>
          </w:p>
        </w:tc>
        <w:tc>
          <w:tcPr>
            <w:tcW w:w="3827" w:type="dxa"/>
            <w:shd w:val="clear" w:color="F6F8F9" w:fill="F6F8F9"/>
            <w:noWrap/>
            <w:vAlign w:val="center"/>
            <w:hideMark/>
          </w:tcPr>
          <w:p w14:paraId="6A31DBCA"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1. Đối với xã, phường, thị trấn (sau đây gọi tắt là xã)</w:t>
            </w:r>
          </w:p>
          <w:p w14:paraId="15C9B99D"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 xml:space="preserve">a) Khuyến khích, </w:t>
            </w:r>
            <w:r w:rsidRPr="00BA6F9D">
              <w:rPr>
                <w:rFonts w:ascii="Times New Roman" w:hAnsi="Times New Roman"/>
                <w:iCs/>
                <w:sz w:val="26"/>
                <w:szCs w:val="26"/>
                <w:lang w:val="es-ES"/>
              </w:rPr>
              <w:t>hỗ trợ 20.000.000 đồng (hai mươi</w:t>
            </w:r>
            <w:r w:rsidRPr="00BA6F9D">
              <w:rPr>
                <w:rFonts w:ascii="Times New Roman" w:hAnsi="Times New Roman"/>
                <w:sz w:val="26"/>
                <w:szCs w:val="26"/>
                <w:lang w:val="es-ES"/>
              </w:rPr>
              <w:t xml:space="preserve"> triệu đồng) đối với xã thuộc khu vực hải đảo khi đạt tiêu chí: Trong năm bình xét, đạt tỷ lệ từ 70% trở lên cặp vợ chồng trong độ tuổi sinh đẻ sinh đủ 02 (hai) con.</w:t>
            </w:r>
          </w:p>
          <w:p w14:paraId="76E27EB8"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 xml:space="preserve">b) Khuyến khích, </w:t>
            </w:r>
            <w:r w:rsidRPr="00BA6F9D">
              <w:rPr>
                <w:rFonts w:ascii="Times New Roman" w:hAnsi="Times New Roman"/>
                <w:iCs/>
                <w:sz w:val="26"/>
                <w:szCs w:val="26"/>
                <w:lang w:val="es-ES"/>
              </w:rPr>
              <w:t>hỗ trợ</w:t>
            </w:r>
            <w:r w:rsidRPr="00BA6F9D">
              <w:rPr>
                <w:rFonts w:ascii="Times New Roman" w:hAnsi="Times New Roman"/>
                <w:sz w:val="26"/>
                <w:szCs w:val="26"/>
                <w:lang w:val="es-ES"/>
              </w:rPr>
              <w:t xml:space="preserve"> </w:t>
            </w:r>
            <w:r w:rsidRPr="00BA6F9D">
              <w:rPr>
                <w:rFonts w:ascii="Times New Roman" w:hAnsi="Times New Roman"/>
                <w:iCs/>
                <w:sz w:val="26"/>
                <w:szCs w:val="26"/>
                <w:lang w:val="es-ES"/>
              </w:rPr>
              <w:t>50.000.000 đồng (năm mươi</w:t>
            </w:r>
            <w:r w:rsidRPr="00BA6F9D">
              <w:rPr>
                <w:rFonts w:ascii="Times New Roman" w:hAnsi="Times New Roman"/>
                <w:sz w:val="26"/>
                <w:szCs w:val="26"/>
                <w:lang w:val="es-ES"/>
              </w:rPr>
              <w:t xml:space="preserve"> triệu đồng) đối với xã (ngoài các xã quy định tại điểm a khoản này) khi đạt tiêu chí: 03 (ba) năm liên tục tính đến năm bình xét, xã đạt tỷ lệ từ </w:t>
            </w:r>
            <w:r w:rsidRPr="00BA6F9D">
              <w:rPr>
                <w:rFonts w:ascii="Times New Roman" w:hAnsi="Times New Roman"/>
                <w:sz w:val="26"/>
                <w:szCs w:val="26"/>
                <w:lang w:val="es-ES"/>
              </w:rPr>
              <w:lastRenderedPageBreak/>
              <w:t>70% trở lên cặp vợ chồng trong độ tuổi sinh đẻ sinh đủ 02 (hai) con.</w:t>
            </w:r>
          </w:p>
          <w:p w14:paraId="6A244C02"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c) Đối với xã đã được khuyến khích, hỗ trợ tại điểm b khoản này thì không thực hiện xét khuyến khích, hỗ trợ tại 02 (hai) năm sau liền kề.</w:t>
            </w:r>
          </w:p>
          <w:p w14:paraId="0D84C99D"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 xml:space="preserve">2. Đối với huyện đảo Bạch Long Vĩ: Khuyến khích, </w:t>
            </w:r>
            <w:r w:rsidRPr="00BA6F9D">
              <w:rPr>
                <w:rFonts w:ascii="Times New Roman" w:hAnsi="Times New Roman"/>
                <w:iCs/>
                <w:sz w:val="26"/>
                <w:szCs w:val="26"/>
                <w:lang w:val="es-ES"/>
              </w:rPr>
              <w:t>hỗ trợ</w:t>
            </w:r>
            <w:r w:rsidRPr="00BA6F9D">
              <w:rPr>
                <w:rFonts w:ascii="Times New Roman" w:hAnsi="Times New Roman"/>
                <w:sz w:val="26"/>
                <w:szCs w:val="26"/>
                <w:lang w:val="es-ES"/>
              </w:rPr>
              <w:t xml:space="preserve"> </w:t>
            </w:r>
            <w:r w:rsidRPr="00BA6F9D">
              <w:rPr>
                <w:rFonts w:ascii="Times New Roman" w:hAnsi="Times New Roman"/>
                <w:iCs/>
                <w:sz w:val="26"/>
                <w:szCs w:val="26"/>
                <w:lang w:val="es-ES"/>
              </w:rPr>
              <w:t>30.000.000 đồng (</w:t>
            </w:r>
            <w:r w:rsidRPr="00BA6F9D">
              <w:rPr>
                <w:rFonts w:ascii="Times New Roman" w:hAnsi="Times New Roman"/>
                <w:sz w:val="26"/>
                <w:szCs w:val="26"/>
                <w:lang w:val="es-ES"/>
              </w:rPr>
              <w:t>ba mươi triệu đồng) khi đạt tiêu chí: Trong năm bình xét, đạt tỷ lệ từ 60% trở lên cặp vợ chồng trong độ tuổi sinh đẻ sinh đủ 02 (hai) con.</w:t>
            </w:r>
          </w:p>
          <w:p w14:paraId="3A373A31"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3. Đối với cá nhân</w:t>
            </w:r>
          </w:p>
          <w:p w14:paraId="73C03F71" w14:textId="77777777" w:rsidR="00ED6FCE" w:rsidRPr="00BA6F9D" w:rsidRDefault="00ED6FCE" w:rsidP="0046341E">
            <w:pPr>
              <w:spacing w:after="0" w:line="320" w:lineRule="exact"/>
              <w:ind w:left="-15"/>
              <w:jc w:val="both"/>
              <w:rPr>
                <w:rFonts w:ascii="Times New Roman" w:hAnsi="Times New Roman"/>
                <w:sz w:val="26"/>
                <w:szCs w:val="26"/>
                <w:shd w:val="clear" w:color="auto" w:fill="FFFFFF"/>
                <w:lang w:val="es-ES"/>
              </w:rPr>
            </w:pPr>
            <w:r w:rsidRPr="00BA6F9D">
              <w:rPr>
                <w:rFonts w:ascii="Times New Roman" w:hAnsi="Times New Roman"/>
                <w:sz w:val="26"/>
                <w:szCs w:val="26"/>
                <w:shd w:val="clear" w:color="auto" w:fill="FFFFFF"/>
                <w:lang w:val="es-ES"/>
              </w:rPr>
              <w:t xml:space="preserve">a) Phụ nữ trong độ tuổi sinh đẻ sinh đủ 02 (hai) con trước 35 tuổi và tự nguyện sử dụng biện pháp tránh thai </w:t>
            </w:r>
            <w:r w:rsidRPr="00BA6F9D">
              <w:rPr>
                <w:rFonts w:ascii="Times New Roman" w:hAnsi="Times New Roman"/>
                <w:sz w:val="26"/>
                <w:szCs w:val="26"/>
                <w:lang w:val="es-ES"/>
              </w:rPr>
              <w:t>được hỗ trợ một lần: 5</w:t>
            </w:r>
            <w:r w:rsidRPr="00BA6F9D">
              <w:rPr>
                <w:rFonts w:ascii="Times New Roman" w:hAnsi="Times New Roman"/>
                <w:sz w:val="26"/>
                <w:szCs w:val="26"/>
                <w:shd w:val="clear" w:color="auto" w:fill="FFFFFF"/>
                <w:lang w:val="es-ES"/>
              </w:rPr>
              <w:t xml:space="preserve">00.000 đồng/người đặt dụng cụ tử cung </w:t>
            </w:r>
            <w:r w:rsidRPr="00BA6F9D">
              <w:rPr>
                <w:rFonts w:ascii="Times New Roman" w:hAnsi="Times New Roman"/>
                <w:sz w:val="26"/>
                <w:szCs w:val="26"/>
                <w:lang w:val="es-ES"/>
              </w:rPr>
              <w:t>(năm trăm nghìn đồng); 500.000đ/người c</w:t>
            </w:r>
            <w:r w:rsidRPr="00BA6F9D">
              <w:rPr>
                <w:rFonts w:ascii="Times New Roman" w:hAnsi="Times New Roman"/>
                <w:sz w:val="26"/>
                <w:szCs w:val="26"/>
                <w:shd w:val="clear" w:color="auto" w:fill="FFFFFF"/>
                <w:lang w:val="es-ES"/>
              </w:rPr>
              <w:t>ấy thuốc tránh thai</w:t>
            </w:r>
            <w:r w:rsidRPr="00BA6F9D">
              <w:rPr>
                <w:rFonts w:ascii="Times New Roman" w:hAnsi="Times New Roman"/>
                <w:sz w:val="26"/>
                <w:szCs w:val="26"/>
                <w:lang w:val="es-ES"/>
              </w:rPr>
              <w:t xml:space="preserve"> (năm trăm nghìn đồng).</w:t>
            </w:r>
          </w:p>
          <w:p w14:paraId="314EC37E" w14:textId="77777777" w:rsidR="00ED6FCE" w:rsidRPr="00BA6F9D" w:rsidRDefault="00ED6FCE" w:rsidP="0046341E">
            <w:pPr>
              <w:spacing w:after="0" w:line="320" w:lineRule="exact"/>
              <w:ind w:left="-15"/>
              <w:jc w:val="both"/>
              <w:rPr>
                <w:rFonts w:ascii="Times New Roman" w:hAnsi="Times New Roman"/>
                <w:sz w:val="26"/>
                <w:szCs w:val="26"/>
                <w:shd w:val="clear" w:color="auto" w:fill="FFFFFF"/>
                <w:lang w:val="es-ES"/>
              </w:rPr>
            </w:pPr>
            <w:r w:rsidRPr="00BA6F9D">
              <w:rPr>
                <w:rFonts w:ascii="Times New Roman" w:hAnsi="Times New Roman"/>
                <w:sz w:val="26"/>
                <w:szCs w:val="26"/>
                <w:shd w:val="clear" w:color="auto" w:fill="FFFFFF"/>
                <w:lang w:val="es-ES"/>
              </w:rPr>
              <w:lastRenderedPageBreak/>
              <w:t>b) Người thuộc hộ nghèo, hộ cận nghèo; các đối tượng bảo trợ xã hội; người sống tại huyện đảo, xã đảo và tự nguyện sử dụng biện pháp tránh thai hiện đại được hỗ trợ như sau:</w:t>
            </w:r>
          </w:p>
          <w:p w14:paraId="35AE92EA" w14:textId="77777777" w:rsidR="00ED6FCE" w:rsidRPr="00BA6F9D" w:rsidRDefault="00ED6FCE" w:rsidP="0046341E">
            <w:pPr>
              <w:spacing w:after="0" w:line="320" w:lineRule="exact"/>
              <w:ind w:left="-15"/>
              <w:jc w:val="both"/>
              <w:rPr>
                <w:rFonts w:ascii="Times New Roman" w:hAnsi="Times New Roman"/>
                <w:sz w:val="26"/>
                <w:szCs w:val="26"/>
                <w:shd w:val="clear" w:color="auto" w:fill="FFFFFF"/>
                <w:lang w:val="es-ES"/>
              </w:rPr>
            </w:pPr>
            <w:r w:rsidRPr="00BA6F9D">
              <w:rPr>
                <w:rFonts w:ascii="Times New Roman" w:hAnsi="Times New Roman"/>
                <w:sz w:val="26"/>
                <w:szCs w:val="26"/>
                <w:shd w:val="clear" w:color="auto" w:fill="FFFFFF"/>
                <w:lang w:val="es-ES"/>
              </w:rPr>
              <w:t>b1) H</w:t>
            </w:r>
            <w:r w:rsidRPr="00BA6F9D">
              <w:rPr>
                <w:rFonts w:ascii="Times New Roman" w:hAnsi="Times New Roman"/>
                <w:sz w:val="26"/>
                <w:szCs w:val="26"/>
                <w:lang w:val="es-ES"/>
              </w:rPr>
              <w:t>ỗ trợ một lần: 1.0</w:t>
            </w:r>
            <w:r w:rsidRPr="00BA6F9D">
              <w:rPr>
                <w:rFonts w:ascii="Times New Roman" w:hAnsi="Times New Roman"/>
                <w:sz w:val="26"/>
                <w:szCs w:val="26"/>
                <w:shd w:val="clear" w:color="auto" w:fill="FFFFFF"/>
                <w:lang w:val="es-ES"/>
              </w:rPr>
              <w:t xml:space="preserve">00.000 đồng/người </w:t>
            </w:r>
            <w:r w:rsidRPr="00BA6F9D">
              <w:rPr>
                <w:rFonts w:ascii="Times New Roman" w:hAnsi="Times New Roman"/>
                <w:sz w:val="26"/>
                <w:szCs w:val="26"/>
                <w:lang w:val="es-ES"/>
              </w:rPr>
              <w:t>đ</w:t>
            </w:r>
            <w:r w:rsidRPr="00BA6F9D">
              <w:rPr>
                <w:rFonts w:ascii="Times New Roman" w:hAnsi="Times New Roman"/>
                <w:sz w:val="26"/>
                <w:szCs w:val="26"/>
                <w:shd w:val="clear" w:color="auto" w:fill="FFFFFF"/>
                <w:lang w:val="es-ES"/>
              </w:rPr>
              <w:t>ặt dụng cụ tử cung (một triệu đồng); 2.000.000 đồng/người cấy thuốc tránh thai (hai triệu đồng).</w:t>
            </w:r>
          </w:p>
          <w:p w14:paraId="0546E232" w14:textId="77777777" w:rsidR="00ED6FCE" w:rsidRPr="00BA6F9D" w:rsidRDefault="00ED6FCE" w:rsidP="0046341E">
            <w:pPr>
              <w:spacing w:after="0" w:line="320" w:lineRule="exact"/>
              <w:ind w:left="-15"/>
              <w:jc w:val="both"/>
              <w:rPr>
                <w:rFonts w:ascii="Times New Roman" w:hAnsi="Times New Roman"/>
                <w:sz w:val="26"/>
                <w:szCs w:val="26"/>
                <w:shd w:val="clear" w:color="auto" w:fill="FFFFFF"/>
                <w:lang w:val="es-ES"/>
              </w:rPr>
            </w:pPr>
            <w:r w:rsidRPr="00BA6F9D">
              <w:rPr>
                <w:rFonts w:ascii="Times New Roman" w:hAnsi="Times New Roman"/>
                <w:sz w:val="26"/>
                <w:szCs w:val="26"/>
                <w:shd w:val="clear" w:color="auto" w:fill="FFFFFF"/>
                <w:lang w:val="es-ES"/>
              </w:rPr>
              <w:t>b2) Hỗ trợ hàng năm: 500.000 đồng/người tiêm thuốc tránh thai (năm trăm nghìn đồng).</w:t>
            </w:r>
          </w:p>
          <w:p w14:paraId="0B603AB6" w14:textId="77777777" w:rsidR="00ED6FCE" w:rsidRPr="00BA6F9D" w:rsidRDefault="00ED6FCE" w:rsidP="0046341E">
            <w:pPr>
              <w:spacing w:after="0" w:line="320" w:lineRule="exact"/>
              <w:ind w:left="-15"/>
              <w:jc w:val="both"/>
              <w:rPr>
                <w:rFonts w:ascii="Times New Roman" w:hAnsi="Times New Roman"/>
                <w:sz w:val="26"/>
                <w:szCs w:val="26"/>
                <w:shd w:val="clear" w:color="auto" w:fill="FFFFFF"/>
                <w:lang w:val="es-ES"/>
              </w:rPr>
            </w:pPr>
            <w:r w:rsidRPr="00BA6F9D">
              <w:rPr>
                <w:rFonts w:ascii="Times New Roman" w:hAnsi="Times New Roman"/>
                <w:sz w:val="26"/>
                <w:szCs w:val="26"/>
                <w:shd w:val="clear" w:color="auto" w:fill="FFFFFF"/>
                <w:lang w:val="es-ES"/>
              </w:rPr>
              <w:t>b3) Hỗ trợ hàng năm người sử dụng: viên uống tránh thai, bao cao su.</w:t>
            </w:r>
          </w:p>
          <w:p w14:paraId="05B9017B" w14:textId="77777777" w:rsidR="00ED6FCE" w:rsidRPr="00BA6F9D" w:rsidRDefault="00ED6FCE" w:rsidP="0046341E">
            <w:pPr>
              <w:spacing w:after="0" w:line="320" w:lineRule="exact"/>
              <w:ind w:left="-15"/>
              <w:jc w:val="both"/>
              <w:rPr>
                <w:rFonts w:ascii="Times New Roman" w:hAnsi="Times New Roman"/>
                <w:sz w:val="26"/>
                <w:szCs w:val="26"/>
                <w:shd w:val="clear" w:color="auto" w:fill="FFFFFF"/>
                <w:lang w:val="es-ES"/>
              </w:rPr>
            </w:pPr>
            <w:r w:rsidRPr="00BA6F9D">
              <w:rPr>
                <w:rFonts w:ascii="Times New Roman" w:hAnsi="Times New Roman"/>
                <w:sz w:val="26"/>
                <w:szCs w:val="26"/>
                <w:shd w:val="clear" w:color="auto" w:fill="FFFFFF"/>
                <w:lang w:val="es-ES"/>
              </w:rPr>
              <w:t>c) Một đối tượng đủ điều kiện thụ hưởng nhiều chính sách tại điểm a, b khoản này thì chỉ được hưởng một chính sách hỗ trợ cao nhất.</w:t>
            </w:r>
          </w:p>
          <w:p w14:paraId="3C69D890" w14:textId="0A6F4835"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678" w:type="dxa"/>
            <w:shd w:val="clear" w:color="F6F8F9" w:fill="F6F8F9"/>
            <w:noWrap/>
            <w:vAlign w:val="center"/>
            <w:hideMark/>
          </w:tcPr>
          <w:p w14:paraId="548F6BE9" w14:textId="77777777" w:rsidR="00ED6FCE" w:rsidRPr="00BA6F9D" w:rsidRDefault="00ED6FCE"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1. Khuyến khích, hỗ trợ một lần 3.000.000 (ba triệu đồng) đối với phụ nữ sinh con thứ 02 (hai) trước 35 tuổi.</w:t>
            </w:r>
          </w:p>
          <w:p w14:paraId="1D2BA0CA" w14:textId="77777777" w:rsidR="00ED6FCE" w:rsidRPr="00BA6F9D" w:rsidRDefault="00ED6FCE" w:rsidP="0046341E">
            <w:pPr>
              <w:spacing w:after="0" w:line="320" w:lineRule="exact"/>
              <w:jc w:val="both"/>
              <w:rPr>
                <w:rFonts w:ascii="Times New Roman" w:hAnsi="Times New Roman"/>
                <w:sz w:val="26"/>
                <w:szCs w:val="26"/>
              </w:rPr>
            </w:pPr>
            <w:r w:rsidRPr="00BA6F9D">
              <w:rPr>
                <w:rFonts w:ascii="Times New Roman" w:hAnsi="Times New Roman"/>
                <w:sz w:val="26"/>
                <w:szCs w:val="26"/>
              </w:rPr>
              <w:t>2. Người thuộc hộ nghèo, hộ cận nghèo, các đối tượng bảo trợ xã hội; người sống tại đặc khu Bạch Long Vỹ và tự nguyện sử dụng biện pháp tránh thai hiện đại được hỗ trợ như sau:</w:t>
            </w:r>
          </w:p>
          <w:p w14:paraId="2DC42DD7" w14:textId="77777777" w:rsidR="00ED6FCE" w:rsidRPr="00BA6F9D" w:rsidRDefault="00ED6FCE" w:rsidP="0046341E">
            <w:pPr>
              <w:spacing w:after="0" w:line="320" w:lineRule="exact"/>
              <w:jc w:val="both"/>
              <w:rPr>
                <w:rFonts w:ascii="Times New Roman" w:hAnsi="Times New Roman"/>
                <w:sz w:val="26"/>
                <w:szCs w:val="26"/>
              </w:rPr>
            </w:pPr>
            <w:r w:rsidRPr="00BA6F9D">
              <w:rPr>
                <w:rFonts w:ascii="Times New Roman" w:hAnsi="Times New Roman"/>
                <w:sz w:val="26"/>
                <w:szCs w:val="26"/>
              </w:rPr>
              <w:t>a) Hỗ trợ một lần: 1.000.000 đồng/người đặt dụng cụ tử cung (một triệu đồng); 2.000.000 đồng/người cấy thuốc tránh thai (hai triệu đồng).</w:t>
            </w:r>
          </w:p>
          <w:p w14:paraId="5A1F5D62" w14:textId="77777777" w:rsidR="00ED6FCE" w:rsidRPr="00BA6F9D" w:rsidRDefault="00ED6FCE" w:rsidP="0046341E">
            <w:pPr>
              <w:spacing w:after="0" w:line="320" w:lineRule="exact"/>
              <w:jc w:val="both"/>
              <w:rPr>
                <w:rFonts w:ascii="Times New Roman" w:hAnsi="Times New Roman"/>
                <w:sz w:val="26"/>
                <w:szCs w:val="26"/>
              </w:rPr>
            </w:pPr>
            <w:r w:rsidRPr="00BA6F9D">
              <w:rPr>
                <w:rFonts w:ascii="Times New Roman" w:hAnsi="Times New Roman"/>
                <w:sz w:val="26"/>
                <w:szCs w:val="26"/>
              </w:rPr>
              <w:t>b) Hỗ trợ hàng năm: 500.000 đồng/người tiêm thuốc tránh thai (năm trăm nghìn đồng).</w:t>
            </w:r>
          </w:p>
          <w:p w14:paraId="004E4F00" w14:textId="77777777" w:rsidR="00ED6FCE" w:rsidRPr="00BA6F9D" w:rsidRDefault="00ED6FCE"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c) Hỗ trợ hàng năm người sử dụng: viên uống tránh thai, bao cao su.</w:t>
            </w:r>
          </w:p>
          <w:p w14:paraId="573950AC" w14:textId="77777777" w:rsidR="00ED6FCE" w:rsidRPr="00BA6F9D" w:rsidRDefault="00ED6FCE"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 xml:space="preserve">3. </w:t>
            </w:r>
            <w:r w:rsidRPr="00BA6F9D">
              <w:rPr>
                <w:rFonts w:ascii="Times New Roman" w:hAnsi="Times New Roman"/>
                <w:sz w:val="26"/>
                <w:szCs w:val="26"/>
                <w:shd w:val="clear" w:color="auto" w:fill="FFFFFF"/>
                <w:lang w:val="es-ES"/>
              </w:rPr>
              <w:t>Một đối tượng đủ điều kiện thụ hưởng nhiều chính sách tại khoản 1, khoản 2 điều này thì chỉ được hưởng một chính sách hỗ trợ cao nhất.</w:t>
            </w:r>
          </w:p>
          <w:p w14:paraId="43A5F30A" w14:textId="00D70961"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394" w:type="dxa"/>
            <w:shd w:val="clear" w:color="F6F8F9" w:fill="F6F8F9"/>
            <w:noWrap/>
            <w:vAlign w:val="center"/>
            <w:hideMark/>
          </w:tcPr>
          <w:p w14:paraId="610544D2" w14:textId="0C2FA70A" w:rsidR="00F869A4" w:rsidRPr="00BA6F9D" w:rsidRDefault="00F869A4" w:rsidP="0046341E">
            <w:pPr>
              <w:spacing w:after="0" w:line="320" w:lineRule="exact"/>
              <w:jc w:val="both"/>
              <w:rPr>
                <w:rFonts w:ascii="Times New Roman" w:hAnsi="Times New Roman"/>
                <w:sz w:val="26"/>
                <w:szCs w:val="26"/>
              </w:rPr>
            </w:pPr>
            <w:r w:rsidRPr="00BA6F9D">
              <w:rPr>
                <w:rFonts w:ascii="Times New Roman" w:eastAsia="Times New Roman" w:hAnsi="Times New Roman"/>
                <w:color w:val="000000"/>
                <w:sz w:val="26"/>
                <w:szCs w:val="26"/>
              </w:rPr>
              <w:lastRenderedPageBreak/>
              <w:t xml:space="preserve">- </w:t>
            </w:r>
            <w:r w:rsidRPr="00BA6F9D">
              <w:rPr>
                <w:rFonts w:ascii="Times New Roman" w:hAnsi="Times New Roman"/>
                <w:sz w:val="26"/>
                <w:szCs w:val="26"/>
              </w:rPr>
              <w:t>Dự thảo kế thừa nội dung tại Nghị quyết số 15/2022/NQ-HĐND.</w:t>
            </w:r>
          </w:p>
          <w:p w14:paraId="1B27DCB0" w14:textId="1D8D7920" w:rsidR="00F869A4" w:rsidRPr="00BA6F9D" w:rsidRDefault="00F869A4" w:rsidP="0046341E">
            <w:pPr>
              <w:spacing w:after="0" w:line="320" w:lineRule="exact"/>
              <w:jc w:val="both"/>
              <w:rPr>
                <w:rFonts w:ascii="Times New Roman" w:hAnsi="Times New Roman"/>
                <w:sz w:val="26"/>
                <w:szCs w:val="26"/>
              </w:rPr>
            </w:pPr>
            <w:r w:rsidRPr="00BA6F9D">
              <w:rPr>
                <w:rFonts w:ascii="Times New Roman" w:hAnsi="Times New Roman"/>
                <w:sz w:val="26"/>
                <w:szCs w:val="26"/>
              </w:rPr>
              <w:t>- Đề xuất không áp dụng đối với tập thể do diện tích và quy mô về dân số của cấp xã (mới)</w:t>
            </w:r>
            <w:r w:rsidR="009B4733" w:rsidRPr="00BA6F9D">
              <w:rPr>
                <w:rFonts w:ascii="Times New Roman" w:hAnsi="Times New Roman"/>
                <w:sz w:val="26"/>
                <w:szCs w:val="26"/>
              </w:rPr>
              <w:t xml:space="preserve"> </w:t>
            </w:r>
            <w:r w:rsidRPr="00BA6F9D">
              <w:rPr>
                <w:rFonts w:ascii="Times New Roman" w:hAnsi="Times New Roman"/>
                <w:sz w:val="26"/>
                <w:szCs w:val="26"/>
              </w:rPr>
              <w:t xml:space="preserve">sau sáp nhập </w:t>
            </w:r>
            <w:r w:rsidR="009B4733" w:rsidRPr="00BA6F9D">
              <w:rPr>
                <w:rFonts w:ascii="Times New Roman" w:hAnsi="Times New Roman"/>
                <w:sz w:val="26"/>
                <w:szCs w:val="26"/>
              </w:rPr>
              <w:t xml:space="preserve">trung bình </w:t>
            </w:r>
            <w:r w:rsidRPr="00BA6F9D">
              <w:rPr>
                <w:rFonts w:ascii="Times New Roman" w:hAnsi="Times New Roman"/>
                <w:sz w:val="26"/>
                <w:szCs w:val="26"/>
              </w:rPr>
              <w:t xml:space="preserve">tăng </w:t>
            </w:r>
            <w:r w:rsidR="009B4733" w:rsidRPr="00BA6F9D">
              <w:rPr>
                <w:rFonts w:ascii="Times New Roman" w:hAnsi="Times New Roman"/>
                <w:sz w:val="26"/>
                <w:szCs w:val="26"/>
              </w:rPr>
              <w:t xml:space="preserve">từ </w:t>
            </w:r>
            <w:r w:rsidRPr="00BA6F9D">
              <w:rPr>
                <w:rFonts w:ascii="Times New Roman" w:hAnsi="Times New Roman"/>
                <w:sz w:val="26"/>
                <w:szCs w:val="26"/>
              </w:rPr>
              <w:t>4</w:t>
            </w:r>
            <w:r w:rsidR="009B4733" w:rsidRPr="00BA6F9D">
              <w:rPr>
                <w:rFonts w:ascii="Times New Roman" w:hAnsi="Times New Roman"/>
                <w:sz w:val="26"/>
                <w:szCs w:val="26"/>
              </w:rPr>
              <w:t xml:space="preserve"> - </w:t>
            </w:r>
            <w:r w:rsidRPr="00BA6F9D">
              <w:rPr>
                <w:rFonts w:ascii="Times New Roman" w:hAnsi="Times New Roman"/>
                <w:sz w:val="26"/>
                <w:szCs w:val="26"/>
              </w:rPr>
              <w:t>5 lần so với xã (cũ) trước sáp nhập. Do vậy việc thực hiện chính sách đối với tập thể khó khả thi.</w:t>
            </w:r>
          </w:p>
          <w:p w14:paraId="0631FBCB" w14:textId="49FCD4FE" w:rsidR="00F869A4" w:rsidRPr="00BA6F9D" w:rsidRDefault="00F869A4" w:rsidP="0046341E">
            <w:pPr>
              <w:spacing w:after="0" w:line="320" w:lineRule="exact"/>
              <w:jc w:val="both"/>
              <w:rPr>
                <w:rFonts w:ascii="Times New Roman" w:hAnsi="Times New Roman"/>
                <w:color w:val="000000"/>
                <w:sz w:val="26"/>
                <w:szCs w:val="26"/>
              </w:rPr>
            </w:pPr>
            <w:r w:rsidRPr="00BA6F9D">
              <w:rPr>
                <w:rFonts w:ascii="Times New Roman" w:hAnsi="Times New Roman"/>
                <w:color w:val="000000"/>
                <w:sz w:val="26"/>
                <w:szCs w:val="26"/>
              </w:rPr>
              <w:t xml:space="preserve">- Đối với cá nhân: </w:t>
            </w:r>
          </w:p>
          <w:p w14:paraId="03FFC405" w14:textId="77777777" w:rsidR="00EB5803" w:rsidRDefault="00F869A4" w:rsidP="00EF75CF">
            <w:pPr>
              <w:spacing w:before="120" w:line="340" w:lineRule="exact"/>
              <w:jc w:val="both"/>
              <w:rPr>
                <w:rFonts w:ascii="Times New Roman" w:hAnsi="Times New Roman"/>
                <w:spacing w:val="-4"/>
                <w:sz w:val="26"/>
                <w:szCs w:val="26"/>
              </w:rPr>
            </w:pPr>
            <w:r w:rsidRPr="00BA6F9D">
              <w:rPr>
                <w:rFonts w:ascii="Times New Roman" w:hAnsi="Times New Roman"/>
                <w:color w:val="000000"/>
                <w:sz w:val="26"/>
                <w:szCs w:val="26"/>
              </w:rPr>
              <w:t xml:space="preserve">+ </w:t>
            </w:r>
            <w:r w:rsidR="004455F8">
              <w:rPr>
                <w:rFonts w:ascii="Times New Roman" w:hAnsi="Times New Roman"/>
                <w:color w:val="000000"/>
                <w:sz w:val="26"/>
                <w:szCs w:val="26"/>
              </w:rPr>
              <w:t>T</w:t>
            </w:r>
            <w:r w:rsidRPr="00BA6F9D">
              <w:rPr>
                <w:rFonts w:ascii="Times New Roman" w:hAnsi="Times New Roman"/>
                <w:sz w:val="26"/>
                <w:szCs w:val="26"/>
              </w:rPr>
              <w:t>heo quan điểm chỉ đạo của Bộ chính trị tại Kết luận số 149-KL/TW “</w:t>
            </w:r>
            <w:r w:rsidRPr="00BA6F9D">
              <w:rPr>
                <w:rFonts w:ascii="Times New Roman" w:hAnsi="Times New Roman"/>
                <w:i/>
                <w:sz w:val="26"/>
                <w:szCs w:val="26"/>
                <w:lang w:val="en-GB"/>
              </w:rPr>
              <w:t>Nghiên cứu ban hành các chính sách hỗ trợ cho phụ nữ sinh đủ hai con trước 35 tuổi”.</w:t>
            </w:r>
            <w:r w:rsidR="004455F8">
              <w:rPr>
                <w:rFonts w:ascii="Times New Roman" w:hAnsi="Times New Roman"/>
                <w:i/>
                <w:sz w:val="26"/>
                <w:szCs w:val="26"/>
                <w:lang w:val="en-GB"/>
              </w:rPr>
              <w:t xml:space="preserve"> </w:t>
            </w:r>
            <w:r w:rsidR="004455F8" w:rsidRPr="004455F8">
              <w:rPr>
                <w:rFonts w:ascii="Times New Roman" w:hAnsi="Times New Roman"/>
                <w:spacing w:val="-4"/>
                <w:sz w:val="26"/>
                <w:szCs w:val="26"/>
              </w:rPr>
              <w:t xml:space="preserve">Việc thực hiện sáp nhập tỉnh Hải Dương và thành phố Hải </w:t>
            </w:r>
            <w:r w:rsidR="004455F8">
              <w:rPr>
                <w:rFonts w:ascii="Times New Roman" w:hAnsi="Times New Roman"/>
                <w:spacing w:val="-4"/>
                <w:sz w:val="26"/>
                <w:szCs w:val="26"/>
              </w:rPr>
              <w:t>P</w:t>
            </w:r>
            <w:r w:rsidR="004455F8" w:rsidRPr="004455F8">
              <w:rPr>
                <w:rFonts w:ascii="Times New Roman" w:hAnsi="Times New Roman"/>
                <w:spacing w:val="-4"/>
                <w:sz w:val="26"/>
                <w:szCs w:val="26"/>
              </w:rPr>
              <w:t xml:space="preserve">hòng thành thành phố </w:t>
            </w:r>
            <w:r w:rsidR="004455F8" w:rsidRPr="004455F8">
              <w:rPr>
                <w:rFonts w:ascii="Times New Roman" w:hAnsi="Times New Roman"/>
                <w:spacing w:val="-4"/>
                <w:sz w:val="26"/>
                <w:szCs w:val="26"/>
              </w:rPr>
              <w:lastRenderedPageBreak/>
              <w:t>Hải Phòng đã làm thay đổi về quy mô, cơ cấu và chất lượng dân số. Mức sinh không đồng đều giữa các địa phương và đang có chiều hướng giảm sinh sẽ ảnh hưởng đến mục tiêu duy trì mức sinh hợp lý để phát triển kinh tế - xã hội của thành phố.</w:t>
            </w:r>
            <w:r w:rsidR="004455F8">
              <w:rPr>
                <w:rFonts w:ascii="Times New Roman" w:hAnsi="Times New Roman"/>
                <w:spacing w:val="-4"/>
                <w:sz w:val="26"/>
                <w:szCs w:val="26"/>
              </w:rPr>
              <w:t xml:space="preserve"> Do vậy, đề xuất điều chỉnh chính sách từ hỗ trợ sử dụng biện pháp tránh thai sang hỗ trợ bằng tiền </w:t>
            </w:r>
            <w:r w:rsidR="00EF75CF">
              <w:rPr>
                <w:rFonts w:ascii="Times New Roman" w:hAnsi="Times New Roman"/>
                <w:spacing w:val="-4"/>
                <w:sz w:val="26"/>
                <w:szCs w:val="26"/>
              </w:rPr>
              <w:t>nhằm khuyến khích người dân tự giác, chủ động thực hiện chính sách dân số, tăng tính linh hoạt, đảm bảo công bằng giữa các nhóm đối tượng phụ nữ khi thực hiện đúng chính sách dân số</w:t>
            </w:r>
            <w:r w:rsidR="00EB5803">
              <w:rPr>
                <w:rFonts w:ascii="Times New Roman" w:hAnsi="Times New Roman"/>
                <w:spacing w:val="-4"/>
                <w:sz w:val="26"/>
                <w:szCs w:val="26"/>
              </w:rPr>
              <w:t xml:space="preserve">. </w:t>
            </w:r>
          </w:p>
          <w:p w14:paraId="2B0B90C2" w14:textId="1ED0412B" w:rsidR="004455F8" w:rsidRPr="00EB5803" w:rsidRDefault="00EB5803" w:rsidP="00EF75CF">
            <w:pPr>
              <w:spacing w:before="120" w:line="340" w:lineRule="exact"/>
              <w:jc w:val="both"/>
              <w:rPr>
                <w:rFonts w:ascii="Times New Roman" w:hAnsi="Times New Roman"/>
                <w:b/>
                <w:bCs/>
                <w:i/>
                <w:iCs/>
                <w:sz w:val="26"/>
                <w:szCs w:val="26"/>
              </w:rPr>
            </w:pPr>
            <w:r w:rsidRPr="00EB5803">
              <w:rPr>
                <w:rFonts w:ascii="Times New Roman" w:hAnsi="Times New Roman"/>
                <w:spacing w:val="-4"/>
                <w:sz w:val="26"/>
                <w:szCs w:val="26"/>
              </w:rPr>
              <w:t xml:space="preserve">+ </w:t>
            </w:r>
            <w:r w:rsidRPr="00EB5803">
              <w:rPr>
                <w:rFonts w:ascii="Times New Roman" w:hAnsi="Times New Roman"/>
                <w:sz w:val="26"/>
                <w:szCs w:val="26"/>
              </w:rPr>
              <w:t>Định mức đề xuất: 3.000.000 đồng</w:t>
            </w:r>
            <w:r w:rsidR="00EF75CF" w:rsidRPr="00EB5803">
              <w:rPr>
                <w:rFonts w:ascii="Times New Roman" w:hAnsi="Times New Roman"/>
                <w:spacing w:val="-4"/>
                <w:sz w:val="26"/>
                <w:szCs w:val="26"/>
              </w:rPr>
              <w:t xml:space="preserve"> </w:t>
            </w:r>
            <w:r w:rsidR="004455F8" w:rsidRPr="00EB5803">
              <w:rPr>
                <w:rFonts w:ascii="Times New Roman" w:hAnsi="Times New Roman"/>
                <w:i/>
                <w:iCs/>
                <w:spacing w:val="-4"/>
                <w:sz w:val="26"/>
                <w:szCs w:val="26"/>
              </w:rPr>
              <w:t>(</w:t>
            </w:r>
            <w:r w:rsidR="004455F8" w:rsidRPr="00EB5803">
              <w:rPr>
                <w:rFonts w:ascii="Times New Roman" w:hAnsi="Times New Roman"/>
                <w:i/>
                <w:iCs/>
                <w:sz w:val="26"/>
                <w:szCs w:val="26"/>
              </w:rPr>
              <w:t xml:space="preserve">tham khảo Nghị quyết </w:t>
            </w:r>
            <w:r w:rsidR="002139F8" w:rsidRPr="00EB5803">
              <w:rPr>
                <w:rFonts w:ascii="Times New Roman" w:hAnsi="Times New Roman"/>
                <w:i/>
                <w:iCs/>
                <w:sz w:val="26"/>
                <w:szCs w:val="26"/>
              </w:rPr>
              <w:t>số 32/2025/NQ-HĐND</w:t>
            </w:r>
            <w:r w:rsidR="0021450B">
              <w:rPr>
                <w:rFonts w:ascii="Times New Roman" w:hAnsi="Times New Roman"/>
                <w:i/>
                <w:iCs/>
                <w:sz w:val="26"/>
                <w:szCs w:val="26"/>
              </w:rPr>
              <w:t xml:space="preserve"> </w:t>
            </w:r>
            <w:r w:rsidR="002139F8" w:rsidRPr="00EB5803">
              <w:rPr>
                <w:rFonts w:ascii="Times New Roman" w:hAnsi="Times New Roman"/>
                <w:i/>
                <w:iCs/>
                <w:sz w:val="26"/>
                <w:szCs w:val="26"/>
              </w:rPr>
              <w:t>ngày 28/8/2025 của HĐND TPHCM, hỗ trợ 5.000.000</w:t>
            </w:r>
            <w:r w:rsidR="004455F8" w:rsidRPr="00EB5803">
              <w:rPr>
                <w:rFonts w:ascii="Times New Roman" w:hAnsi="Times New Roman"/>
                <w:i/>
                <w:iCs/>
                <w:sz w:val="26"/>
                <w:szCs w:val="26"/>
              </w:rPr>
              <w:t xml:space="preserve"> đồng)</w:t>
            </w:r>
            <w:r w:rsidR="002139F8" w:rsidRPr="00EB5803">
              <w:rPr>
                <w:rFonts w:ascii="Times New Roman" w:hAnsi="Times New Roman"/>
                <w:i/>
                <w:iCs/>
                <w:sz w:val="26"/>
                <w:szCs w:val="26"/>
              </w:rPr>
              <w:t>.</w:t>
            </w:r>
          </w:p>
          <w:p w14:paraId="5069A198" w14:textId="25395C7B" w:rsidR="009B4733" w:rsidRPr="00BA6F9D" w:rsidRDefault="009B4733"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 xml:space="preserve">+ Đề xuất giữ nguyên đối tượng </w:t>
            </w:r>
            <w:r w:rsidR="0096330E" w:rsidRPr="00BA6F9D">
              <w:rPr>
                <w:rFonts w:ascii="Times New Roman" w:eastAsia="Times New Roman" w:hAnsi="Times New Roman"/>
                <w:color w:val="000000"/>
                <w:sz w:val="26"/>
                <w:szCs w:val="26"/>
              </w:rPr>
              <w:t>người thuộc hộ nghèo, hộ cận nghèo, các đối tượng bảo trợ xã hội;</w:t>
            </w:r>
            <w:r w:rsidRPr="00BA6F9D">
              <w:rPr>
                <w:rFonts w:ascii="Times New Roman" w:eastAsia="Times New Roman" w:hAnsi="Times New Roman"/>
                <w:color w:val="000000"/>
                <w:sz w:val="26"/>
                <w:szCs w:val="26"/>
              </w:rPr>
              <w:t xml:space="preserve"> bỏ tiêu chí người sốn</w:t>
            </w:r>
            <w:r w:rsidRPr="00C83FED">
              <w:rPr>
                <w:rFonts w:ascii="Times New Roman" w:eastAsia="Times New Roman" w:hAnsi="Times New Roman"/>
                <w:color w:val="000000"/>
                <w:sz w:val="26"/>
                <w:szCs w:val="26"/>
              </w:rPr>
              <w:t xml:space="preserve">g tại huyện đảo, xã đảo thay bằng tiêu chí </w:t>
            </w:r>
            <w:r w:rsidRPr="00C83FED">
              <w:rPr>
                <w:rFonts w:ascii="Times New Roman" w:hAnsi="Times New Roman"/>
                <w:sz w:val="26"/>
                <w:szCs w:val="26"/>
              </w:rPr>
              <w:t xml:space="preserve">người sống tại đặc khu Bạch </w:t>
            </w:r>
            <w:r w:rsidRPr="00C83FED">
              <w:rPr>
                <w:rFonts w:ascii="Times New Roman" w:hAnsi="Times New Roman"/>
                <w:sz w:val="26"/>
                <w:szCs w:val="26"/>
              </w:rPr>
              <w:lastRenderedPageBreak/>
              <w:t xml:space="preserve">Long Vỹ </w:t>
            </w:r>
            <w:r w:rsidR="00EF75CF">
              <w:rPr>
                <w:rFonts w:ascii="Times New Roman" w:hAnsi="Times New Roman"/>
                <w:sz w:val="26"/>
                <w:szCs w:val="26"/>
              </w:rPr>
              <w:t>(</w:t>
            </w:r>
            <w:r w:rsidR="00C83FED" w:rsidRPr="00EF75CF">
              <w:rPr>
                <w:rFonts w:ascii="Times New Roman" w:hAnsi="Times New Roman"/>
                <w:i/>
                <w:iCs/>
                <w:sz w:val="26"/>
                <w:szCs w:val="26"/>
              </w:rPr>
              <w:t>theo</w:t>
            </w:r>
            <w:r w:rsidR="0096330E" w:rsidRPr="00EF75CF">
              <w:rPr>
                <w:rFonts w:ascii="Times New Roman" w:hAnsi="Times New Roman"/>
                <w:i/>
                <w:iCs/>
                <w:sz w:val="26"/>
                <w:szCs w:val="26"/>
              </w:rPr>
              <w:t xml:space="preserve"> </w:t>
            </w:r>
            <w:r w:rsidR="00C83FED" w:rsidRPr="00EF75CF">
              <w:rPr>
                <w:rFonts w:ascii="Times New Roman" w:hAnsi="Times New Roman"/>
                <w:i/>
                <w:iCs/>
                <w:sz w:val="26"/>
                <w:szCs w:val="26"/>
              </w:rPr>
              <w:t>Nghị quyết số 1669/QH-UBTVQH ngày 16/6/2025 của Uỷ ban Thường vụ Quốc hội về việc sắp xếp đơn vị hành chính cấp xã của thành phố Hải Phòng năm 2025: “</w:t>
            </w:r>
            <w:r w:rsidR="00EF75CF" w:rsidRPr="00EF75CF">
              <w:rPr>
                <w:rFonts w:ascii="Times New Roman" w:hAnsi="Times New Roman"/>
                <w:i/>
                <w:iCs/>
                <w:sz w:val="26"/>
                <w:szCs w:val="26"/>
              </w:rPr>
              <w:t>Sắp xếp toàn bộ diện tích tự nhiên, quy mô dân số của huyện Bạch Long Vĩ thành đặc khu có tên gọi là đặc khu Bạch Long Vĩ</w:t>
            </w:r>
            <w:r w:rsidR="00EF75CF">
              <w:rPr>
                <w:rFonts w:ascii="Times New Roman" w:hAnsi="Times New Roman"/>
                <w:i/>
                <w:iCs/>
                <w:sz w:val="26"/>
                <w:szCs w:val="26"/>
              </w:rPr>
              <w:t>).</w:t>
            </w:r>
          </w:p>
        </w:tc>
      </w:tr>
      <w:tr w:rsidR="00E23736" w:rsidRPr="00BA6F9D" w14:paraId="2DC4BE55" w14:textId="77777777" w:rsidTr="00AC5683">
        <w:trPr>
          <w:trHeight w:val="315"/>
          <w:jc w:val="center"/>
        </w:trPr>
        <w:tc>
          <w:tcPr>
            <w:tcW w:w="562" w:type="dxa"/>
            <w:shd w:val="clear" w:color="FFFFFF" w:fill="FFFFFF"/>
            <w:vAlign w:val="center"/>
          </w:tcPr>
          <w:p w14:paraId="01A4153E" w14:textId="62A9D512" w:rsidR="00E23736" w:rsidRPr="00BA6F9D" w:rsidRDefault="009B4733" w:rsidP="0046341E">
            <w:pPr>
              <w:spacing w:after="0" w:line="320" w:lineRule="exact"/>
              <w:jc w:val="center"/>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lastRenderedPageBreak/>
              <w:t>4</w:t>
            </w:r>
          </w:p>
        </w:tc>
        <w:tc>
          <w:tcPr>
            <w:tcW w:w="2127" w:type="dxa"/>
            <w:shd w:val="clear" w:color="FFFFFF" w:fill="FFFFFF"/>
            <w:noWrap/>
            <w:vAlign w:val="center"/>
            <w:hideMark/>
          </w:tcPr>
          <w:p w14:paraId="28C0CEE9" w14:textId="77777777" w:rsidR="009B4733" w:rsidRPr="00BA6F9D" w:rsidRDefault="009B4733" w:rsidP="0046341E">
            <w:pPr>
              <w:keepNext/>
              <w:spacing w:after="0" w:line="320" w:lineRule="exact"/>
              <w:jc w:val="both"/>
              <w:outlineLvl w:val="0"/>
              <w:rPr>
                <w:rFonts w:ascii="Times New Roman" w:hAnsi="Times New Roman"/>
                <w:kern w:val="32"/>
                <w:sz w:val="26"/>
                <w:szCs w:val="26"/>
                <w:lang w:val="es-ES"/>
              </w:rPr>
            </w:pPr>
            <w:r w:rsidRPr="00BA6F9D">
              <w:rPr>
                <w:rFonts w:ascii="Times New Roman" w:hAnsi="Times New Roman"/>
                <w:kern w:val="32"/>
                <w:sz w:val="26"/>
                <w:szCs w:val="26"/>
                <w:lang w:val="es-ES"/>
              </w:rPr>
              <w:t xml:space="preserve">Chính sách khuyến khích, hỗ trợ kiểm soát tình </w:t>
            </w:r>
            <w:r w:rsidRPr="00BA6F9D">
              <w:rPr>
                <w:rFonts w:ascii="Times New Roman" w:hAnsi="Times New Roman"/>
                <w:kern w:val="32"/>
                <w:sz w:val="26"/>
                <w:szCs w:val="26"/>
                <w:lang w:val="es-ES"/>
              </w:rPr>
              <w:lastRenderedPageBreak/>
              <w:t xml:space="preserve">trạng mất cân bằng giới tính khi sinh </w:t>
            </w:r>
          </w:p>
          <w:p w14:paraId="0ECF9902" w14:textId="2697CDD9" w:rsidR="00E23736" w:rsidRPr="00BA6F9D" w:rsidRDefault="00E23736" w:rsidP="0046341E">
            <w:pPr>
              <w:spacing w:after="0" w:line="320" w:lineRule="exact"/>
              <w:jc w:val="both"/>
              <w:rPr>
                <w:rFonts w:ascii="Times New Roman" w:eastAsia="Times New Roman" w:hAnsi="Times New Roman"/>
                <w:b/>
                <w:bCs/>
                <w:color w:val="000000"/>
                <w:sz w:val="26"/>
                <w:szCs w:val="26"/>
              </w:rPr>
            </w:pPr>
          </w:p>
        </w:tc>
        <w:tc>
          <w:tcPr>
            <w:tcW w:w="3827" w:type="dxa"/>
            <w:shd w:val="clear" w:color="FFFFFF" w:fill="FFFFFF"/>
            <w:noWrap/>
            <w:vAlign w:val="center"/>
            <w:hideMark/>
          </w:tcPr>
          <w:p w14:paraId="620859EE" w14:textId="77777777" w:rsidR="009B4733" w:rsidRPr="00BA6F9D" w:rsidRDefault="009B4733" w:rsidP="0046341E">
            <w:pPr>
              <w:spacing w:after="0" w:line="320" w:lineRule="exact"/>
              <w:jc w:val="both"/>
              <w:rPr>
                <w:rFonts w:ascii="Times New Roman" w:hAnsi="Times New Roman"/>
                <w:iCs/>
                <w:sz w:val="26"/>
                <w:szCs w:val="26"/>
                <w:lang w:val="es-ES"/>
              </w:rPr>
            </w:pPr>
            <w:r w:rsidRPr="00BA6F9D">
              <w:rPr>
                <w:rFonts w:ascii="Times New Roman" w:hAnsi="Times New Roman"/>
                <w:sz w:val="26"/>
                <w:szCs w:val="26"/>
                <w:lang w:val="es-ES"/>
              </w:rPr>
              <w:lastRenderedPageBreak/>
              <w:t xml:space="preserve">1. Đối với tập thể: </w:t>
            </w:r>
          </w:p>
          <w:p w14:paraId="756EE0A4" w14:textId="77777777" w:rsidR="009B4733" w:rsidRPr="00BA6F9D" w:rsidRDefault="009B4733" w:rsidP="0046341E">
            <w:pPr>
              <w:spacing w:after="0" w:line="320" w:lineRule="exact"/>
              <w:ind w:left="-14"/>
              <w:jc w:val="both"/>
              <w:rPr>
                <w:rFonts w:ascii="Times New Roman" w:hAnsi="Times New Roman"/>
                <w:sz w:val="26"/>
                <w:szCs w:val="26"/>
                <w:lang w:val="es-ES"/>
              </w:rPr>
            </w:pPr>
            <w:r w:rsidRPr="00BA6F9D">
              <w:rPr>
                <w:rFonts w:ascii="Times New Roman" w:hAnsi="Times New Roman"/>
                <w:sz w:val="26"/>
                <w:szCs w:val="26"/>
                <w:lang w:val="es-ES"/>
              </w:rPr>
              <w:t xml:space="preserve">a) Khuyến khích các thôn, tổ dân phố đưa nội dung về kiểm soát mất </w:t>
            </w:r>
            <w:r w:rsidRPr="00BA6F9D">
              <w:rPr>
                <w:rFonts w:ascii="Times New Roman" w:hAnsi="Times New Roman"/>
                <w:sz w:val="26"/>
                <w:szCs w:val="26"/>
                <w:lang w:val="es-ES"/>
              </w:rPr>
              <w:lastRenderedPageBreak/>
              <w:t>cân bằng giới tính khi sinh trong hương ước, quy ước.</w:t>
            </w:r>
          </w:p>
          <w:p w14:paraId="39ACE3F9" w14:textId="77777777" w:rsidR="009B4733" w:rsidRPr="00BA6F9D" w:rsidRDefault="009B4733" w:rsidP="0046341E">
            <w:pPr>
              <w:spacing w:after="0" w:line="320" w:lineRule="exact"/>
              <w:ind w:left="-14"/>
              <w:jc w:val="both"/>
              <w:rPr>
                <w:rFonts w:ascii="Times New Roman" w:hAnsi="Times New Roman"/>
                <w:sz w:val="26"/>
                <w:szCs w:val="26"/>
                <w:lang w:val="es-ES"/>
              </w:rPr>
            </w:pPr>
            <w:r w:rsidRPr="00BA6F9D">
              <w:rPr>
                <w:rFonts w:ascii="Times New Roman" w:hAnsi="Times New Roman"/>
                <w:sz w:val="26"/>
                <w:szCs w:val="26"/>
                <w:lang w:val="es-ES"/>
              </w:rPr>
              <w:t>b) Khuyến khích các hộ gia đình trong độ tuổi sinh đẻ ký cam kết không vi phạm quy định về lựa chọn giới tính thai nhi dưới mọi hình thức.</w:t>
            </w:r>
          </w:p>
          <w:p w14:paraId="38B28C9E" w14:textId="77777777" w:rsidR="009B4733" w:rsidRPr="00BA6F9D" w:rsidRDefault="009B473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2. Đối với cá nhân:</w:t>
            </w:r>
          </w:p>
          <w:p w14:paraId="34C955FA" w14:textId="77777777" w:rsidR="009B4733" w:rsidRPr="00BA6F9D" w:rsidRDefault="009B4733" w:rsidP="0046341E">
            <w:pPr>
              <w:spacing w:after="0" w:line="320" w:lineRule="exact"/>
              <w:ind w:left="-15"/>
              <w:jc w:val="both"/>
              <w:rPr>
                <w:rFonts w:ascii="Times New Roman" w:hAnsi="Times New Roman"/>
                <w:sz w:val="26"/>
                <w:szCs w:val="26"/>
                <w:lang w:val="es-ES"/>
              </w:rPr>
            </w:pPr>
            <w:r w:rsidRPr="00BA6F9D">
              <w:rPr>
                <w:rFonts w:ascii="Times New Roman" w:hAnsi="Times New Roman"/>
                <w:sz w:val="26"/>
                <w:szCs w:val="26"/>
                <w:lang w:val="es-ES"/>
              </w:rPr>
              <w:t xml:space="preserve">Hỗ trợ một lần 5.000.000 đồng/gia đình (năm triệu đồng) đối với cặp vợ chồng trong độ tuổi sinh đẻ sinh 02 (hai) con một bề là gái, cam kết không sinh thêm con, được công nhận danh hiệu gia đình văn hóa tiêu biểu cấp thành phố. </w:t>
            </w:r>
          </w:p>
          <w:p w14:paraId="4D2D9F05" w14:textId="04664241"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678" w:type="dxa"/>
            <w:shd w:val="clear" w:color="FFFFFF" w:fill="FFFFFF"/>
            <w:noWrap/>
            <w:vAlign w:val="center"/>
            <w:hideMark/>
          </w:tcPr>
          <w:p w14:paraId="13275FE8" w14:textId="77777777" w:rsidR="009B4733" w:rsidRPr="00BA6F9D" w:rsidRDefault="009B4733"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 xml:space="preserve">Hỗ trợ một lần 3.000.000 đồng/gia đình (ba triệu đồng) đối với gia đình sinh 02 (hai) </w:t>
            </w:r>
            <w:r w:rsidRPr="00BA6F9D">
              <w:rPr>
                <w:rFonts w:ascii="Times New Roman" w:hAnsi="Times New Roman"/>
                <w:sz w:val="26"/>
                <w:szCs w:val="26"/>
              </w:rPr>
              <w:lastRenderedPageBreak/>
              <w:t>con một bề là gái, có con đạt giải văn hóa cấp thành phố trở lên.</w:t>
            </w:r>
          </w:p>
          <w:p w14:paraId="6A3A581F" w14:textId="730B4A1E"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394" w:type="dxa"/>
            <w:shd w:val="clear" w:color="FFFFFF" w:fill="FFFFFF"/>
            <w:noWrap/>
            <w:vAlign w:val="center"/>
          </w:tcPr>
          <w:p w14:paraId="098E46D3" w14:textId="4829BA6B" w:rsidR="0096330E" w:rsidRPr="00BA6F9D" w:rsidRDefault="0096330E"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 Dự thảo kế thừa nội dung tại Nghị quyết số 15/2022/NQ-HĐND.</w:t>
            </w:r>
          </w:p>
          <w:p w14:paraId="2A3C66EC" w14:textId="4FF3F4CD" w:rsidR="00476A2D" w:rsidRPr="00BA6F9D" w:rsidRDefault="0096330E"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 xml:space="preserve">- </w:t>
            </w:r>
            <w:r w:rsidR="004A5156">
              <w:rPr>
                <w:rFonts w:ascii="Times New Roman" w:hAnsi="Times New Roman"/>
                <w:sz w:val="26"/>
                <w:szCs w:val="26"/>
              </w:rPr>
              <w:t xml:space="preserve">Đối </w:t>
            </w:r>
            <w:r w:rsidR="00476A2D" w:rsidRPr="00BA6F9D">
              <w:rPr>
                <w:rFonts w:ascii="Times New Roman" w:hAnsi="Times New Roman"/>
                <w:sz w:val="26"/>
                <w:szCs w:val="26"/>
              </w:rPr>
              <w:t>với tập thể</w:t>
            </w:r>
            <w:r w:rsidR="004A5156">
              <w:rPr>
                <w:rFonts w:ascii="Times New Roman" w:hAnsi="Times New Roman"/>
                <w:sz w:val="26"/>
                <w:szCs w:val="26"/>
              </w:rPr>
              <w:t>:</w:t>
            </w:r>
            <w:r w:rsidR="00476A2D" w:rsidRPr="00BA6F9D">
              <w:rPr>
                <w:rFonts w:ascii="Times New Roman" w:hAnsi="Times New Roman"/>
                <w:sz w:val="26"/>
                <w:szCs w:val="26"/>
              </w:rPr>
              <w:t xml:space="preserve"> </w:t>
            </w:r>
            <w:r w:rsidR="004A5156">
              <w:rPr>
                <w:rFonts w:ascii="Times New Roman" w:hAnsi="Times New Roman"/>
                <w:sz w:val="26"/>
                <w:szCs w:val="26"/>
              </w:rPr>
              <w:t>B</w:t>
            </w:r>
            <w:r w:rsidR="00476A2D" w:rsidRPr="00BA6F9D">
              <w:rPr>
                <w:rFonts w:ascii="Times New Roman" w:hAnsi="Times New Roman"/>
                <w:sz w:val="26"/>
                <w:szCs w:val="26"/>
              </w:rPr>
              <w:t xml:space="preserve">ỏ các quy định đối với tập thể do: </w:t>
            </w:r>
          </w:p>
          <w:p w14:paraId="323FD183" w14:textId="0382BAA2" w:rsidR="0096330E" w:rsidRPr="00BA6F9D" w:rsidRDefault="00476A2D" w:rsidP="0046341E">
            <w:pPr>
              <w:spacing w:after="0" w:line="320" w:lineRule="exact"/>
              <w:jc w:val="both"/>
              <w:rPr>
                <w:rFonts w:ascii="Times New Roman" w:hAnsi="Times New Roman"/>
                <w:sz w:val="26"/>
                <w:szCs w:val="26"/>
              </w:rPr>
            </w:pPr>
            <w:r w:rsidRPr="00BA6F9D">
              <w:rPr>
                <w:rFonts w:ascii="Times New Roman" w:hAnsi="Times New Roman"/>
                <w:sz w:val="26"/>
                <w:szCs w:val="26"/>
              </w:rPr>
              <w:t>+ D</w:t>
            </w:r>
            <w:r w:rsidR="0096330E" w:rsidRPr="00BA6F9D">
              <w:rPr>
                <w:rFonts w:ascii="Times New Roman" w:hAnsi="Times New Roman"/>
                <w:sz w:val="26"/>
                <w:szCs w:val="26"/>
              </w:rPr>
              <w:t>o diện tích và quy mô về dân số của cấp xã (mới) sau sáp nhập trung bình tăng từ 4 - 5 lần so với xã (cũ) trước sáp nhập.</w:t>
            </w:r>
            <w:r w:rsidR="00990310" w:rsidRPr="00BA6F9D">
              <w:rPr>
                <w:rFonts w:ascii="Times New Roman" w:hAnsi="Times New Roman"/>
                <w:sz w:val="26"/>
                <w:szCs w:val="26"/>
              </w:rPr>
              <w:t xml:space="preserve"> Các thôn, tổ dân phố cũng được sáp nhập hoặc điều chỉnh quy mô, mặt khác</w:t>
            </w:r>
            <w:r w:rsidR="00CC383B" w:rsidRPr="00BA6F9D">
              <w:rPr>
                <w:rFonts w:ascii="Times New Roman" w:hAnsi="Times New Roman"/>
                <w:sz w:val="26"/>
                <w:szCs w:val="26"/>
              </w:rPr>
              <w:t xml:space="preserve"> qua gần 3 năm triển khai thực hiện Nghị quyết số 15/2022/NQ-HĐND</w:t>
            </w:r>
            <w:r w:rsidRPr="00BA6F9D">
              <w:rPr>
                <w:rFonts w:ascii="Times New Roman" w:hAnsi="Times New Roman"/>
                <w:sz w:val="26"/>
                <w:szCs w:val="26"/>
              </w:rPr>
              <w:t xml:space="preserve"> </w:t>
            </w:r>
            <w:r w:rsidR="00CC383B" w:rsidRPr="00BA6F9D">
              <w:rPr>
                <w:rFonts w:ascii="Times New Roman" w:hAnsi="Times New Roman"/>
                <w:sz w:val="26"/>
                <w:szCs w:val="26"/>
              </w:rPr>
              <w:t>toàn thành phố Hải Phòng (cũ) có 88 thôn, tổ dân phố triển khai thực hiện nội dung trên do</w:t>
            </w:r>
            <w:r w:rsidR="00990310" w:rsidRPr="00BA6F9D">
              <w:rPr>
                <w:rFonts w:ascii="Times New Roman" w:hAnsi="Times New Roman"/>
                <w:sz w:val="26"/>
                <w:szCs w:val="26"/>
              </w:rPr>
              <w:t xml:space="preserve"> </w:t>
            </w:r>
            <w:r w:rsidR="00CC383B" w:rsidRPr="00BA6F9D">
              <w:rPr>
                <w:rFonts w:ascii="Times New Roman" w:hAnsi="Times New Roman"/>
                <w:sz w:val="26"/>
                <w:szCs w:val="26"/>
              </w:rPr>
              <w:t xml:space="preserve">việc quy định khuyến khích, không hỗ trợ kinh phí cho các thôn, tổ dân phố khi đưa nội dung kiểm soát mất cân bằng giới tính khi sinh trong </w:t>
            </w:r>
            <w:r w:rsidR="00990310" w:rsidRPr="00BA6F9D">
              <w:rPr>
                <w:rFonts w:ascii="Times New Roman" w:hAnsi="Times New Roman"/>
                <w:sz w:val="26"/>
                <w:szCs w:val="26"/>
              </w:rPr>
              <w:t xml:space="preserve">hương ước, quy ước </w:t>
            </w:r>
            <w:r w:rsidR="0096330E" w:rsidRPr="00BA6F9D">
              <w:rPr>
                <w:rFonts w:ascii="Times New Roman" w:hAnsi="Times New Roman"/>
                <w:sz w:val="26"/>
                <w:szCs w:val="26"/>
              </w:rPr>
              <w:t xml:space="preserve">khó </w:t>
            </w:r>
            <w:r w:rsidR="00CC383B" w:rsidRPr="00BA6F9D">
              <w:rPr>
                <w:rFonts w:ascii="Times New Roman" w:hAnsi="Times New Roman"/>
                <w:sz w:val="26"/>
                <w:szCs w:val="26"/>
              </w:rPr>
              <w:t>thực hiện</w:t>
            </w:r>
            <w:r w:rsidR="0096330E" w:rsidRPr="00BA6F9D">
              <w:rPr>
                <w:rFonts w:ascii="Times New Roman" w:hAnsi="Times New Roman"/>
                <w:sz w:val="26"/>
                <w:szCs w:val="26"/>
              </w:rPr>
              <w:t xml:space="preserve">. </w:t>
            </w:r>
          </w:p>
          <w:p w14:paraId="12DB981A" w14:textId="799EE91B" w:rsidR="00476A2D" w:rsidRPr="00BA6F9D" w:rsidRDefault="00476A2D" w:rsidP="0046341E">
            <w:pPr>
              <w:spacing w:after="0" w:line="320" w:lineRule="exact"/>
              <w:jc w:val="both"/>
              <w:rPr>
                <w:rFonts w:ascii="Times New Roman" w:hAnsi="Times New Roman"/>
                <w:sz w:val="26"/>
                <w:szCs w:val="26"/>
              </w:rPr>
            </w:pPr>
            <w:r w:rsidRPr="00BA6F9D">
              <w:rPr>
                <w:rFonts w:ascii="Times New Roman" w:hAnsi="Times New Roman"/>
                <w:sz w:val="26"/>
                <w:szCs w:val="26"/>
              </w:rPr>
              <w:t>+</w:t>
            </w:r>
            <w:r w:rsidR="00CC383B" w:rsidRPr="00BA6F9D">
              <w:rPr>
                <w:rFonts w:ascii="Times New Roman" w:hAnsi="Times New Roman"/>
                <w:sz w:val="26"/>
                <w:szCs w:val="26"/>
              </w:rPr>
              <w:t xml:space="preserve"> Đề xuất bỏ quy định “</w:t>
            </w:r>
            <w:r w:rsidR="00CC383B" w:rsidRPr="00BA6F9D">
              <w:rPr>
                <w:rFonts w:ascii="Times New Roman" w:hAnsi="Times New Roman"/>
                <w:i/>
                <w:iCs/>
                <w:sz w:val="26"/>
                <w:szCs w:val="26"/>
              </w:rPr>
              <w:t>khuyến khích các hộ gia đình trong độ tuổi sinh đẻ ký cam kết không vi phạm quy định về lựa chọn giới tính thai nhi dưới mọi hình thức”</w:t>
            </w:r>
            <w:r w:rsidR="00CC383B" w:rsidRPr="00BA6F9D">
              <w:rPr>
                <w:rFonts w:ascii="Times New Roman" w:hAnsi="Times New Roman"/>
                <w:sz w:val="26"/>
                <w:szCs w:val="26"/>
              </w:rPr>
              <w:t xml:space="preserve"> do </w:t>
            </w:r>
            <w:r w:rsidR="00852FD3" w:rsidRPr="00BA6F9D">
              <w:rPr>
                <w:rFonts w:ascii="Times New Roman" w:hAnsi="Times New Roman"/>
                <w:sz w:val="26"/>
                <w:szCs w:val="26"/>
              </w:rPr>
              <w:t>trên thực tế việc cam kết dễ hiểu nhầm sang tính “ép buộc, hành chính hoá”; mặt khác việc triển khai thực hiện, thu thập thông tin về nội dung này khó thực hiện do không có kinh phí hỗ trợ.</w:t>
            </w:r>
          </w:p>
          <w:p w14:paraId="6061AFBC" w14:textId="0EBE2B2F" w:rsidR="00476A2D" w:rsidRPr="00BA6F9D" w:rsidRDefault="00476A2D" w:rsidP="0046341E">
            <w:pPr>
              <w:spacing w:after="0" w:line="320" w:lineRule="exact"/>
              <w:jc w:val="both"/>
              <w:rPr>
                <w:rFonts w:ascii="Times New Roman" w:hAnsi="Times New Roman"/>
                <w:sz w:val="26"/>
                <w:szCs w:val="26"/>
              </w:rPr>
            </w:pPr>
            <w:r w:rsidRPr="00BA6F9D">
              <w:rPr>
                <w:rFonts w:ascii="Times New Roman" w:hAnsi="Times New Roman"/>
                <w:sz w:val="26"/>
                <w:szCs w:val="26"/>
              </w:rPr>
              <w:t>- Đối với cá nhân:</w:t>
            </w:r>
          </w:p>
          <w:p w14:paraId="731D2197" w14:textId="34D4A37A" w:rsidR="00F20936" w:rsidRPr="00BA6F9D" w:rsidRDefault="00F20936" w:rsidP="0046341E">
            <w:pPr>
              <w:spacing w:after="0" w:line="320" w:lineRule="exact"/>
              <w:jc w:val="both"/>
              <w:rPr>
                <w:rFonts w:ascii="Times New Roman" w:hAnsi="Times New Roman"/>
                <w:sz w:val="26"/>
                <w:szCs w:val="26"/>
              </w:rPr>
            </w:pPr>
            <w:r w:rsidRPr="00BA6F9D">
              <w:rPr>
                <w:rFonts w:ascii="Times New Roman" w:hAnsi="Times New Roman"/>
                <w:sz w:val="26"/>
                <w:szCs w:val="26"/>
              </w:rPr>
              <w:t xml:space="preserve">+ </w:t>
            </w:r>
            <w:r w:rsidR="00476A2D" w:rsidRPr="00BA6F9D">
              <w:rPr>
                <w:rFonts w:ascii="Times New Roman" w:hAnsi="Times New Roman"/>
                <w:sz w:val="26"/>
                <w:szCs w:val="26"/>
              </w:rPr>
              <w:t xml:space="preserve">Đề xuất </w:t>
            </w:r>
            <w:r w:rsidRPr="00BA6F9D">
              <w:rPr>
                <w:rFonts w:ascii="Times New Roman" w:hAnsi="Times New Roman"/>
                <w:sz w:val="26"/>
                <w:szCs w:val="26"/>
              </w:rPr>
              <w:t>thay tiêu chí “</w:t>
            </w:r>
            <w:r w:rsidRPr="00BA6F9D">
              <w:rPr>
                <w:rFonts w:ascii="Times New Roman" w:hAnsi="Times New Roman"/>
                <w:sz w:val="26"/>
                <w:szCs w:val="26"/>
                <w:lang w:val="es-ES"/>
              </w:rPr>
              <w:t>cặp vợ chồng trong độ tuổi sinh đẻ bằng tiêu chí</w:t>
            </w:r>
            <w:r w:rsidR="00476A2D" w:rsidRPr="00BA6F9D">
              <w:rPr>
                <w:rFonts w:ascii="Times New Roman" w:hAnsi="Times New Roman"/>
                <w:sz w:val="26"/>
                <w:szCs w:val="26"/>
              </w:rPr>
              <w:t xml:space="preserve"> “gia </w:t>
            </w:r>
            <w:r w:rsidR="00476A2D" w:rsidRPr="00BA6F9D">
              <w:rPr>
                <w:rFonts w:ascii="Times New Roman" w:hAnsi="Times New Roman"/>
                <w:sz w:val="26"/>
                <w:szCs w:val="26"/>
              </w:rPr>
              <w:lastRenderedPageBreak/>
              <w:t>đình sinh 02 (hai) con một bề là gái</w:t>
            </w:r>
            <w:r w:rsidRPr="00BA6F9D">
              <w:rPr>
                <w:rFonts w:ascii="Times New Roman" w:hAnsi="Times New Roman"/>
                <w:sz w:val="26"/>
                <w:szCs w:val="26"/>
              </w:rPr>
              <w:t>” để mở rộng đối tượng thụ hưởng.</w:t>
            </w:r>
          </w:p>
          <w:p w14:paraId="04E20879" w14:textId="2AE2C954" w:rsidR="00F20936" w:rsidRPr="00BA6F9D" w:rsidRDefault="00F20936" w:rsidP="0046341E">
            <w:pPr>
              <w:spacing w:after="0" w:line="320" w:lineRule="exact"/>
              <w:jc w:val="both"/>
              <w:rPr>
                <w:rStyle w:val="fontstyle01"/>
                <w:i/>
                <w:iCs/>
                <w:sz w:val="26"/>
                <w:szCs w:val="26"/>
              </w:rPr>
            </w:pPr>
            <w:r w:rsidRPr="00BA6F9D">
              <w:rPr>
                <w:rFonts w:ascii="Times New Roman" w:hAnsi="Times New Roman"/>
                <w:sz w:val="26"/>
                <w:szCs w:val="26"/>
              </w:rPr>
              <w:t>+ Đề xuất bỏ tiêu chí “</w:t>
            </w:r>
            <w:r w:rsidRPr="00BA6F9D">
              <w:rPr>
                <w:rFonts w:ascii="Times New Roman" w:hAnsi="Times New Roman"/>
                <w:sz w:val="26"/>
                <w:szCs w:val="26"/>
                <w:lang w:val="es-ES"/>
              </w:rPr>
              <w:t xml:space="preserve">cam kết không sinh thêm con” để phù hợp với quy định tại </w:t>
            </w:r>
            <w:r w:rsidRPr="00BA6F9D">
              <w:rPr>
                <w:rStyle w:val="fontstyle01"/>
                <w:sz w:val="26"/>
                <w:szCs w:val="26"/>
              </w:rPr>
              <w:t>Pháp lệnh số 07/2025/UBTVQH15 ngày 03/6/2025 của Uỷ ban Thường vụ</w:t>
            </w:r>
            <w:r w:rsidRPr="00BA6F9D">
              <w:rPr>
                <w:rFonts w:ascii="Times New Roman" w:hAnsi="Times New Roman"/>
                <w:sz w:val="26"/>
                <w:szCs w:val="26"/>
              </w:rPr>
              <w:t xml:space="preserve"> </w:t>
            </w:r>
            <w:r w:rsidRPr="00BA6F9D">
              <w:rPr>
                <w:rStyle w:val="fontstyle01"/>
                <w:sz w:val="26"/>
                <w:szCs w:val="26"/>
              </w:rPr>
              <w:t xml:space="preserve">Quốc hội về sửa đổi, bổ sung Điều 10 Pháp lệnh Dân số quy định </w:t>
            </w:r>
            <w:r w:rsidR="00D95A75" w:rsidRPr="00BA6F9D">
              <w:rPr>
                <w:rStyle w:val="fontstyle01"/>
                <w:sz w:val="26"/>
                <w:szCs w:val="26"/>
              </w:rPr>
              <w:t xml:space="preserve">không khống chế số lần sinh </w:t>
            </w:r>
            <w:r w:rsidRPr="00BA6F9D">
              <w:rPr>
                <w:rStyle w:val="fontstyle01"/>
                <w:sz w:val="26"/>
                <w:szCs w:val="26"/>
              </w:rPr>
              <w:t>“</w:t>
            </w:r>
            <w:r w:rsidRPr="00BA6F9D">
              <w:rPr>
                <w:rStyle w:val="fontstyle01"/>
                <w:i/>
                <w:iCs/>
                <w:sz w:val="26"/>
                <w:szCs w:val="26"/>
              </w:rPr>
              <w:t>Quyết định về thời gian sinh con, số con và khoảng cách giữa các lần sinh</w:t>
            </w:r>
            <w:r w:rsidR="00D95A75" w:rsidRPr="00BA6F9D">
              <w:rPr>
                <w:rStyle w:val="fontstyle01"/>
                <w:i/>
                <w:iCs/>
                <w:sz w:val="26"/>
                <w:szCs w:val="26"/>
              </w:rPr>
              <w:t>…”</w:t>
            </w:r>
          </w:p>
          <w:p w14:paraId="1895EC7A" w14:textId="1C57B66D" w:rsidR="00E23736" w:rsidRPr="00BA6F9D" w:rsidRDefault="00F20936" w:rsidP="0046341E">
            <w:pPr>
              <w:spacing w:after="0" w:line="320" w:lineRule="exact"/>
              <w:jc w:val="both"/>
              <w:rPr>
                <w:rFonts w:ascii="Times New Roman" w:hAnsi="Times New Roman"/>
                <w:bCs/>
                <w:sz w:val="26"/>
                <w:szCs w:val="26"/>
                <w:lang w:val="pt-BR"/>
              </w:rPr>
            </w:pPr>
            <w:r w:rsidRPr="00BA6F9D">
              <w:rPr>
                <w:rStyle w:val="fontstyle01"/>
                <w:i/>
                <w:iCs/>
                <w:sz w:val="26"/>
                <w:szCs w:val="26"/>
              </w:rPr>
              <w:t>+</w:t>
            </w:r>
            <w:r w:rsidR="002A51F3">
              <w:rPr>
                <w:rStyle w:val="fontstyle01"/>
                <w:i/>
                <w:iCs/>
                <w:sz w:val="26"/>
                <w:szCs w:val="26"/>
              </w:rPr>
              <w:t xml:space="preserve"> </w:t>
            </w:r>
            <w:r w:rsidR="0017271C" w:rsidRPr="0017271C">
              <w:rPr>
                <w:rStyle w:val="fontstyle01"/>
                <w:color w:val="auto"/>
                <w:sz w:val="26"/>
                <w:szCs w:val="26"/>
              </w:rPr>
              <w:t>Tiêu chí</w:t>
            </w:r>
            <w:r w:rsidRPr="0017271C">
              <w:rPr>
                <w:rFonts w:ascii="Times New Roman" w:hAnsi="Times New Roman"/>
                <w:sz w:val="26"/>
                <w:szCs w:val="26"/>
              </w:rPr>
              <w:t xml:space="preserve"> “</w:t>
            </w:r>
            <w:r w:rsidRPr="0017271C">
              <w:rPr>
                <w:rFonts w:ascii="Times New Roman" w:hAnsi="Times New Roman"/>
                <w:i/>
                <w:iCs/>
                <w:sz w:val="26"/>
                <w:szCs w:val="26"/>
                <w:lang w:val="es-ES"/>
              </w:rPr>
              <w:t>được công nhận danh hiệu gia đình văn hóa tiêu biểu cấp thành phố”</w:t>
            </w:r>
            <w:r w:rsidR="002A51F3" w:rsidRPr="0017271C">
              <w:rPr>
                <w:rFonts w:ascii="Times New Roman" w:hAnsi="Times New Roman"/>
                <w:sz w:val="26"/>
                <w:szCs w:val="26"/>
                <w:lang w:val="es-ES"/>
              </w:rPr>
              <w:t xml:space="preserve"> </w:t>
            </w:r>
            <w:r w:rsidR="002A51F3" w:rsidRPr="0017271C">
              <w:rPr>
                <w:rFonts w:ascii="Times New Roman" w:hAnsi="Times New Roman"/>
                <w:bCs/>
                <w:sz w:val="26"/>
                <w:szCs w:val="26"/>
              </w:rPr>
              <w:t>chưa tác động và lan tỏa sâu rộng đến mọi tầng lớp nhân dân</w:t>
            </w:r>
            <w:r w:rsidR="002A51F3" w:rsidRPr="0017271C">
              <w:rPr>
                <w:rFonts w:ascii="Times New Roman" w:hAnsi="Times New Roman"/>
                <w:i/>
                <w:iCs/>
                <w:sz w:val="26"/>
                <w:szCs w:val="26"/>
                <w:lang w:val="es-ES"/>
              </w:rPr>
              <w:t xml:space="preserve"> </w:t>
            </w:r>
            <w:r w:rsidR="004A5156" w:rsidRPr="0021450B">
              <w:rPr>
                <w:rFonts w:ascii="Times New Roman" w:hAnsi="Times New Roman"/>
                <w:sz w:val="26"/>
                <w:szCs w:val="26"/>
                <w:lang w:val="es-ES"/>
              </w:rPr>
              <w:t xml:space="preserve">do </w:t>
            </w:r>
            <w:r w:rsidR="002A51F3" w:rsidRPr="0021450B">
              <w:rPr>
                <w:rFonts w:ascii="Times New Roman" w:hAnsi="Times New Roman"/>
                <w:sz w:val="26"/>
                <w:szCs w:val="26"/>
                <w:lang w:val="es-ES"/>
              </w:rPr>
              <w:t>số cặp vợ chồng trong độ tuổi sinh đẻ sinh 02 con một bề là gái, cam kết không sinh thêm con và đạt được tiêu chí này rất ít</w:t>
            </w:r>
            <w:r w:rsidR="002A51F3" w:rsidRPr="0017271C">
              <w:rPr>
                <w:rFonts w:ascii="Times New Roman" w:hAnsi="Times New Roman"/>
                <w:i/>
                <w:iCs/>
                <w:sz w:val="26"/>
                <w:szCs w:val="26"/>
                <w:lang w:val="es-ES"/>
              </w:rPr>
              <w:t xml:space="preserve"> (</w:t>
            </w:r>
            <w:r w:rsidRPr="0017271C">
              <w:rPr>
                <w:rFonts w:ascii="Times New Roman" w:hAnsi="Times New Roman"/>
                <w:sz w:val="26"/>
                <w:szCs w:val="26"/>
                <w:lang w:val="es-ES"/>
              </w:rPr>
              <w:t>năm 2023 toàn thành phố có 8 gia đình được hỗ trợ, hiện tại số liệu trên của năm 2024 chưa có</w:t>
            </w:r>
            <w:r w:rsidR="002A51F3" w:rsidRPr="0017271C">
              <w:rPr>
                <w:rFonts w:ascii="Times New Roman" w:hAnsi="Times New Roman"/>
                <w:sz w:val="26"/>
                <w:szCs w:val="26"/>
                <w:lang w:val="es-ES"/>
              </w:rPr>
              <w:t>)</w:t>
            </w:r>
            <w:r w:rsidR="00D95A75" w:rsidRPr="0017271C">
              <w:rPr>
                <w:rFonts w:ascii="Times New Roman" w:hAnsi="Times New Roman"/>
                <w:sz w:val="26"/>
                <w:szCs w:val="26"/>
                <w:lang w:val="es-ES"/>
              </w:rPr>
              <w:t xml:space="preserve"> </w:t>
            </w:r>
            <w:r w:rsidR="0017271C" w:rsidRPr="0017271C">
              <w:rPr>
                <w:rFonts w:ascii="Times New Roman" w:hAnsi="Times New Roman"/>
                <w:sz w:val="26"/>
                <w:szCs w:val="26"/>
                <w:lang w:val="es-ES"/>
              </w:rPr>
              <w:t>nên đề xuất thay</w:t>
            </w:r>
            <w:r w:rsidR="002A51F3" w:rsidRPr="0017271C">
              <w:rPr>
                <w:rFonts w:ascii="Times New Roman" w:hAnsi="Times New Roman"/>
                <w:bCs/>
                <w:sz w:val="26"/>
                <w:szCs w:val="26"/>
              </w:rPr>
              <w:t xml:space="preserve"> </w:t>
            </w:r>
            <w:r w:rsidR="002A51F3" w:rsidRPr="0017271C">
              <w:rPr>
                <w:rFonts w:ascii="Times New Roman" w:hAnsi="Times New Roman"/>
                <w:sz w:val="26"/>
                <w:szCs w:val="26"/>
                <w:lang w:val="es-ES"/>
              </w:rPr>
              <w:t>bằng tiêu chí “</w:t>
            </w:r>
            <w:r w:rsidR="002A51F3" w:rsidRPr="0017271C">
              <w:rPr>
                <w:rFonts w:ascii="Times New Roman" w:hAnsi="Times New Roman"/>
                <w:i/>
                <w:iCs/>
                <w:sz w:val="26"/>
                <w:szCs w:val="26"/>
              </w:rPr>
              <w:t>có con đạt giải văn hóa cấp thành phố trở lên</w:t>
            </w:r>
            <w:r w:rsidR="002A51F3" w:rsidRPr="0017271C">
              <w:rPr>
                <w:rFonts w:ascii="Times New Roman" w:hAnsi="Times New Roman"/>
                <w:sz w:val="26"/>
                <w:szCs w:val="26"/>
              </w:rPr>
              <w:t xml:space="preserve">” </w:t>
            </w:r>
            <w:r w:rsidR="00D95A75" w:rsidRPr="0017271C">
              <w:rPr>
                <w:rFonts w:ascii="Times New Roman" w:hAnsi="Times New Roman"/>
                <w:sz w:val="26"/>
                <w:szCs w:val="26"/>
              </w:rPr>
              <w:t xml:space="preserve">nhằm khuyến khích </w:t>
            </w:r>
            <w:r w:rsidR="00D95A75" w:rsidRPr="0017271C">
              <w:rPr>
                <w:rFonts w:ascii="Times New Roman" w:hAnsi="Times New Roman"/>
                <w:bCs/>
                <w:sz w:val="26"/>
                <w:szCs w:val="26"/>
                <w:lang w:val="pt-BR"/>
              </w:rPr>
              <w:t xml:space="preserve">động viên các gia đình sinh con một bề gái, trong </w:t>
            </w:r>
            <w:r w:rsidR="00D95A75" w:rsidRPr="0017271C">
              <w:rPr>
                <w:rFonts w:ascii="Times New Roman" w:hAnsi="Times New Roman"/>
                <w:bCs/>
                <w:sz w:val="26"/>
                <w:szCs w:val="26"/>
                <w:lang w:val="pt-BR"/>
              </w:rPr>
              <w:lastRenderedPageBreak/>
              <w:t xml:space="preserve">đó các cháu đạt được </w:t>
            </w:r>
            <w:r w:rsidR="00D95A75" w:rsidRPr="00BA6F9D">
              <w:rPr>
                <w:rFonts w:ascii="Times New Roman" w:hAnsi="Times New Roman"/>
                <w:bCs/>
                <w:sz w:val="26"/>
                <w:szCs w:val="26"/>
                <w:lang w:val="pt-BR"/>
              </w:rPr>
              <w:t>thành tích cao trong học tập nhằm lan tỏa gương tiêu biểu và không phân biệt, kì thị về giới tính.</w:t>
            </w:r>
          </w:p>
          <w:p w14:paraId="5B538290" w14:textId="304B5BF1" w:rsidR="00214AC2" w:rsidRPr="00BA6F9D" w:rsidRDefault="00214AC2" w:rsidP="0046341E">
            <w:pPr>
              <w:spacing w:after="0" w:line="320" w:lineRule="exact"/>
              <w:jc w:val="both"/>
              <w:rPr>
                <w:rFonts w:ascii="Times New Roman" w:hAnsi="Times New Roman"/>
                <w:bCs/>
                <w:sz w:val="26"/>
                <w:szCs w:val="26"/>
                <w:lang w:val="pt-BR"/>
              </w:rPr>
            </w:pPr>
            <w:r w:rsidRPr="00BA6F9D">
              <w:rPr>
                <w:rFonts w:ascii="Times New Roman" w:hAnsi="Times New Roman"/>
                <w:bCs/>
                <w:sz w:val="26"/>
                <w:szCs w:val="26"/>
                <w:lang w:val="pt-BR"/>
              </w:rPr>
              <w:t xml:space="preserve">+ Đề xuất giảm mức hỗ trợ từ 5.000.000 đồng xuống 3.000.000 đồng do thay đổi tiêu chí, </w:t>
            </w:r>
            <w:r w:rsidR="0017271C">
              <w:rPr>
                <w:rFonts w:ascii="Times New Roman" w:hAnsi="Times New Roman"/>
                <w:bCs/>
                <w:sz w:val="26"/>
                <w:szCs w:val="26"/>
                <w:lang w:val="pt-BR"/>
              </w:rPr>
              <w:t xml:space="preserve">mở rộng đối tượng thụ hưởng </w:t>
            </w:r>
            <w:r w:rsidRPr="00BA6F9D">
              <w:rPr>
                <w:rFonts w:ascii="Times New Roman" w:hAnsi="Times New Roman"/>
                <w:bCs/>
                <w:sz w:val="26"/>
                <w:szCs w:val="26"/>
                <w:lang w:val="pt-BR"/>
              </w:rPr>
              <w:t>chính sách này nhằm đảm bảo nguồn kinh phí thực hiện mang tính khả thi.</w:t>
            </w:r>
          </w:p>
        </w:tc>
      </w:tr>
      <w:tr w:rsidR="00E23736" w:rsidRPr="00BA6F9D" w14:paraId="3034A1FA" w14:textId="77777777" w:rsidTr="00AC5683">
        <w:trPr>
          <w:trHeight w:val="315"/>
          <w:jc w:val="center"/>
        </w:trPr>
        <w:tc>
          <w:tcPr>
            <w:tcW w:w="562" w:type="dxa"/>
            <w:shd w:val="clear" w:color="F6F8F9" w:fill="F6F8F9"/>
            <w:vAlign w:val="center"/>
          </w:tcPr>
          <w:p w14:paraId="6FC68B8F" w14:textId="180E0E8E" w:rsidR="00E23736" w:rsidRPr="00BA6F9D" w:rsidRDefault="004C0712" w:rsidP="0046341E">
            <w:pPr>
              <w:spacing w:after="0" w:line="320" w:lineRule="exact"/>
              <w:jc w:val="center"/>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lastRenderedPageBreak/>
              <w:t>5</w:t>
            </w:r>
          </w:p>
        </w:tc>
        <w:tc>
          <w:tcPr>
            <w:tcW w:w="2127" w:type="dxa"/>
            <w:shd w:val="clear" w:color="F6F8F9" w:fill="F6F8F9"/>
            <w:noWrap/>
            <w:vAlign w:val="center"/>
            <w:hideMark/>
          </w:tcPr>
          <w:p w14:paraId="2DF38456" w14:textId="77777777" w:rsidR="004C0712" w:rsidRPr="00BA6F9D" w:rsidRDefault="004C0712"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bCs/>
                <w:sz w:val="26"/>
                <w:szCs w:val="26"/>
                <w:lang w:val="es-ES"/>
              </w:rPr>
              <w:t>Chính sách khuyến khích, hỗ trợ góp phần nâng cao chất lượng dân số</w:t>
            </w:r>
          </w:p>
          <w:p w14:paraId="2EE4CE22" w14:textId="03A00BDB" w:rsidR="00E23736" w:rsidRPr="00BA6F9D" w:rsidRDefault="00E23736" w:rsidP="0046341E">
            <w:pPr>
              <w:spacing w:after="0" w:line="320" w:lineRule="exact"/>
              <w:jc w:val="both"/>
              <w:rPr>
                <w:rFonts w:ascii="Times New Roman" w:eastAsia="Times New Roman" w:hAnsi="Times New Roman"/>
                <w:b/>
                <w:bCs/>
                <w:color w:val="000000"/>
                <w:sz w:val="26"/>
                <w:szCs w:val="26"/>
              </w:rPr>
            </w:pPr>
          </w:p>
        </w:tc>
        <w:tc>
          <w:tcPr>
            <w:tcW w:w="3827" w:type="dxa"/>
            <w:shd w:val="clear" w:color="F6F8F9" w:fill="F6F8F9"/>
            <w:noWrap/>
            <w:vAlign w:val="center"/>
            <w:hideMark/>
          </w:tcPr>
          <w:p w14:paraId="0042026B" w14:textId="77777777" w:rsidR="003639C2" w:rsidRPr="00BA6F9D" w:rsidRDefault="003639C2" w:rsidP="0046341E">
            <w:pPr>
              <w:spacing w:after="0" w:line="320" w:lineRule="exact"/>
              <w:jc w:val="both"/>
              <w:rPr>
                <w:rFonts w:ascii="Times New Roman" w:hAnsi="Times New Roman"/>
                <w:bCs/>
                <w:iCs/>
                <w:sz w:val="26"/>
                <w:szCs w:val="26"/>
                <w:lang w:val="es-ES"/>
              </w:rPr>
            </w:pPr>
            <w:r w:rsidRPr="00BA6F9D">
              <w:rPr>
                <w:rFonts w:ascii="Times New Roman" w:hAnsi="Times New Roman"/>
                <w:bCs/>
                <w:iCs/>
                <w:sz w:val="26"/>
                <w:szCs w:val="26"/>
                <w:lang w:val="es-ES"/>
              </w:rPr>
              <w:t xml:space="preserve">1. Chính sách tầm soát trước sinh và tầm soát sơ sinh </w:t>
            </w:r>
          </w:p>
          <w:p w14:paraId="7F637256" w14:textId="77777777" w:rsidR="003639C2" w:rsidRPr="00BA6F9D" w:rsidRDefault="003639C2" w:rsidP="0046341E">
            <w:pPr>
              <w:spacing w:after="0" w:line="320" w:lineRule="exact"/>
              <w:ind w:left="-15"/>
              <w:jc w:val="both"/>
              <w:rPr>
                <w:rFonts w:ascii="Times New Roman" w:hAnsi="Times New Roman"/>
                <w:sz w:val="26"/>
                <w:szCs w:val="26"/>
                <w:lang w:val="es-ES"/>
              </w:rPr>
            </w:pPr>
            <w:r w:rsidRPr="00BA6F9D">
              <w:rPr>
                <w:rFonts w:ascii="Times New Roman" w:hAnsi="Times New Roman"/>
                <w:sz w:val="26"/>
                <w:szCs w:val="26"/>
                <w:lang w:val="es-ES"/>
              </w:rPr>
              <w:t>a) Hỗ trợ một lần thực hiện tầm soát trước sinh ít nhất 04 (bốn) bệnh, tật bẩm sinh (bệnh tan máu bẩm sinh Thalassemia, hội chứng Edward, hội chứng Down, hội chứng Patau) đối với phụ nữ mang thai thuộc hộ nghèo, cận nghèo, đối tượng bảo trợ xã hội hoặc người sống tại vùng hải đảo: 2.000.000 đồng/phụ nữ thực hiện tầm soát trước sinh (hai triệu đồng).</w:t>
            </w:r>
          </w:p>
          <w:p w14:paraId="25263CED" w14:textId="7C1C8FEC" w:rsidR="003639C2" w:rsidRPr="00BA6F9D" w:rsidRDefault="003639C2" w:rsidP="0046341E">
            <w:pPr>
              <w:spacing w:after="0" w:line="320" w:lineRule="exact"/>
              <w:ind w:left="-15"/>
              <w:jc w:val="both"/>
              <w:rPr>
                <w:rFonts w:ascii="Times New Roman" w:hAnsi="Times New Roman"/>
                <w:sz w:val="26"/>
                <w:szCs w:val="26"/>
                <w:lang w:val="es-ES"/>
              </w:rPr>
            </w:pPr>
            <w:r w:rsidRPr="00BA6F9D">
              <w:rPr>
                <w:rFonts w:ascii="Times New Roman" w:hAnsi="Times New Roman"/>
                <w:sz w:val="26"/>
                <w:szCs w:val="26"/>
                <w:lang w:val="es-ES"/>
              </w:rPr>
              <w:t xml:space="preserve">b) Hỗ trợ một lần thực hiện tầm soát sơ sinh ít nhất 03 (ba) bệnh, tật </w:t>
            </w:r>
            <w:r w:rsidRPr="00BA6F9D">
              <w:rPr>
                <w:rFonts w:ascii="Times New Roman" w:hAnsi="Times New Roman"/>
                <w:sz w:val="26"/>
                <w:szCs w:val="26"/>
                <w:lang w:val="es-ES"/>
              </w:rPr>
              <w:lastRenderedPageBreak/>
              <w:t>bẩm sinh (bệnh suy giáp trạng bẩm sinh, bệnh thiếu men G6PD, tăng sản thượng thận bẩm sinh) đối với trẻ sơ sinh thuộc hộ nghèo, cận nghèo, đối tượng bảo trợ xã hội hoặc người sống tại vùng hải đảo: 2.000.000 đồng/trẻ thực hiện tầm soát sơ sinh (hai triệu đồng).</w:t>
            </w:r>
          </w:p>
          <w:p w14:paraId="4B1C9637" w14:textId="77777777" w:rsidR="00924B77" w:rsidRPr="00BA6F9D" w:rsidRDefault="00924B77" w:rsidP="0046341E">
            <w:pPr>
              <w:spacing w:after="0" w:line="320" w:lineRule="exact"/>
              <w:jc w:val="both"/>
              <w:rPr>
                <w:rFonts w:ascii="Times New Roman" w:hAnsi="Times New Roman"/>
                <w:bCs/>
                <w:iCs/>
                <w:sz w:val="26"/>
                <w:szCs w:val="26"/>
                <w:lang w:val="es-ES"/>
              </w:rPr>
            </w:pPr>
            <w:r w:rsidRPr="00BA6F9D">
              <w:rPr>
                <w:rFonts w:ascii="Times New Roman" w:hAnsi="Times New Roman"/>
                <w:bCs/>
                <w:iCs/>
                <w:sz w:val="26"/>
                <w:szCs w:val="26"/>
                <w:lang w:val="es-ES"/>
              </w:rPr>
              <w:t xml:space="preserve">2. Chính sách chăm sóc sức khỏe người cao tuổi </w:t>
            </w:r>
          </w:p>
          <w:p w14:paraId="22BB94C6" w14:textId="77777777" w:rsidR="00924B77" w:rsidRPr="00BA6F9D" w:rsidRDefault="00924B77" w:rsidP="0046341E">
            <w:pPr>
              <w:spacing w:after="0" w:line="320" w:lineRule="exact"/>
              <w:ind w:left="-15"/>
              <w:jc w:val="both"/>
              <w:rPr>
                <w:rFonts w:ascii="Times New Roman" w:hAnsi="Times New Roman"/>
                <w:sz w:val="26"/>
                <w:szCs w:val="26"/>
                <w:lang w:val="es-ES"/>
              </w:rPr>
            </w:pPr>
            <w:r w:rsidRPr="00BA6F9D">
              <w:rPr>
                <w:rFonts w:ascii="Times New Roman" w:hAnsi="Times New Roman"/>
                <w:sz w:val="26"/>
                <w:szCs w:val="26"/>
                <w:lang w:val="es-ES"/>
              </w:rPr>
              <w:t>a) Hỗ trợ 35.000.000 đồng/xã/năm (ba mươi lăm triệu đồng) đối với xã có từ 10.000 dân trở lên khi tổ chức tư vấn, khám sức khỏe định kỳ cho người cao tuổi.</w:t>
            </w:r>
          </w:p>
          <w:p w14:paraId="11472CC6" w14:textId="77777777" w:rsidR="00924B77" w:rsidRPr="00BA6F9D" w:rsidRDefault="00924B77" w:rsidP="0046341E">
            <w:pPr>
              <w:spacing w:after="0" w:line="320" w:lineRule="exact"/>
              <w:ind w:left="-15"/>
              <w:jc w:val="both"/>
              <w:rPr>
                <w:rFonts w:ascii="Times New Roman" w:hAnsi="Times New Roman"/>
                <w:sz w:val="26"/>
                <w:szCs w:val="26"/>
                <w:lang w:val="es-ES"/>
              </w:rPr>
            </w:pPr>
            <w:r w:rsidRPr="00BA6F9D">
              <w:rPr>
                <w:rFonts w:ascii="Times New Roman" w:hAnsi="Times New Roman"/>
                <w:sz w:val="26"/>
                <w:szCs w:val="26"/>
                <w:lang w:val="es-ES"/>
              </w:rPr>
              <w:t>b) Hỗ trợ 25.000.000 đồng/xã/năm (hai mươi lăm triệu đồng) đối với xã có dưới 10.000 dân khi tổ chức tư vấn, khám sức khỏe định kỳ cho người cao tuổi.</w:t>
            </w:r>
          </w:p>
          <w:p w14:paraId="728D6E49" w14:textId="77777777" w:rsidR="00924B77" w:rsidRPr="00BA6F9D" w:rsidRDefault="00924B77" w:rsidP="0046341E">
            <w:pPr>
              <w:spacing w:after="0" w:line="320" w:lineRule="exact"/>
              <w:ind w:left="-15"/>
              <w:jc w:val="both"/>
              <w:rPr>
                <w:rFonts w:ascii="Times New Roman" w:hAnsi="Times New Roman"/>
                <w:sz w:val="26"/>
                <w:szCs w:val="26"/>
                <w:lang w:val="es-ES"/>
              </w:rPr>
            </w:pPr>
            <w:r w:rsidRPr="00BA6F9D">
              <w:rPr>
                <w:rFonts w:ascii="Times New Roman" w:hAnsi="Times New Roman"/>
                <w:sz w:val="26"/>
                <w:szCs w:val="26"/>
                <w:lang w:val="es-ES"/>
              </w:rPr>
              <w:t xml:space="preserve">c) Hỗ trợ một lần 10.000.000 đồng/xã (mười triệu đồng) đối với xã đạt 100% thôn, tổ dân phố có và </w:t>
            </w:r>
            <w:r w:rsidRPr="00BA6F9D">
              <w:rPr>
                <w:rFonts w:ascii="Times New Roman" w:hAnsi="Times New Roman"/>
                <w:sz w:val="26"/>
                <w:szCs w:val="26"/>
                <w:lang w:val="es-ES"/>
              </w:rPr>
              <w:lastRenderedPageBreak/>
              <w:t>duy trì hoạt động của câu lạc bộ chăm sóc sức khỏe người cao tuổi.</w:t>
            </w:r>
          </w:p>
          <w:p w14:paraId="6ECA562E" w14:textId="77777777" w:rsidR="00924B77" w:rsidRPr="00BA6F9D" w:rsidRDefault="00924B77" w:rsidP="0046341E">
            <w:pPr>
              <w:spacing w:after="0" w:line="320" w:lineRule="exact"/>
              <w:ind w:left="-15"/>
              <w:jc w:val="both"/>
              <w:rPr>
                <w:rFonts w:ascii="Times New Roman" w:hAnsi="Times New Roman"/>
                <w:sz w:val="26"/>
                <w:szCs w:val="26"/>
                <w:lang w:val="es-ES"/>
              </w:rPr>
            </w:pPr>
          </w:p>
          <w:p w14:paraId="1AC4B875" w14:textId="31B1777F"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678" w:type="dxa"/>
            <w:shd w:val="clear" w:color="F6F8F9" w:fill="F6F8F9"/>
            <w:noWrap/>
            <w:vAlign w:val="center"/>
            <w:hideMark/>
          </w:tcPr>
          <w:p w14:paraId="1F4B0F8D" w14:textId="77777777" w:rsidR="003639C2" w:rsidRPr="00BA6F9D" w:rsidRDefault="003639C2" w:rsidP="0046341E">
            <w:pPr>
              <w:spacing w:after="0" w:line="320" w:lineRule="exact"/>
              <w:jc w:val="both"/>
              <w:rPr>
                <w:rFonts w:ascii="Times New Roman" w:hAnsi="Times New Roman"/>
                <w:bCs/>
                <w:iCs/>
                <w:sz w:val="26"/>
                <w:szCs w:val="26"/>
                <w:lang w:val="es-ES"/>
              </w:rPr>
            </w:pPr>
            <w:r w:rsidRPr="00BA6F9D">
              <w:rPr>
                <w:rFonts w:ascii="Times New Roman" w:hAnsi="Times New Roman"/>
                <w:bCs/>
                <w:iCs/>
                <w:sz w:val="26"/>
                <w:szCs w:val="26"/>
                <w:lang w:val="es-ES"/>
              </w:rPr>
              <w:lastRenderedPageBreak/>
              <w:t xml:space="preserve">1. Chính sách tầm soát trước sinh và tầm soát sơ sinh </w:t>
            </w:r>
          </w:p>
          <w:p w14:paraId="1DA05A95" w14:textId="77777777" w:rsidR="003639C2" w:rsidRPr="00BA6F9D" w:rsidRDefault="003639C2" w:rsidP="0046341E">
            <w:pPr>
              <w:spacing w:after="0" w:line="320" w:lineRule="exact"/>
              <w:jc w:val="both"/>
              <w:rPr>
                <w:rFonts w:ascii="Times New Roman" w:hAnsi="Times New Roman"/>
                <w:sz w:val="26"/>
                <w:szCs w:val="26"/>
              </w:rPr>
            </w:pPr>
            <w:r w:rsidRPr="00BA6F9D">
              <w:rPr>
                <w:rFonts w:ascii="Times New Roman" w:hAnsi="Times New Roman"/>
                <w:sz w:val="26"/>
                <w:szCs w:val="26"/>
              </w:rPr>
              <w:t>a) Hỗ trợ một lần 3.000.000 đồng/phụ nữ (ba triệu đồng) đối với phụ nữ mang thai thuộc hộ nghèo, cận nghèo, đối tượng bảo trợ xã hội hoặc sống tại đặc khu Bạch Long Vỹ thực hiện tầm soát trước sinh ít nhất 04 (bốn) bệnh, tật bẩm sinh (bệnh tan máu bẩm sinh Thalassemia, hội chứng Edward, hội chứng Down, hội chứng Patau).</w:t>
            </w:r>
          </w:p>
          <w:p w14:paraId="4EA864BC" w14:textId="77777777" w:rsidR="00924B77" w:rsidRPr="00BA6F9D" w:rsidRDefault="00924B77" w:rsidP="0046341E">
            <w:pPr>
              <w:spacing w:after="0" w:line="320" w:lineRule="exact"/>
              <w:jc w:val="both"/>
              <w:rPr>
                <w:rFonts w:ascii="Times New Roman" w:hAnsi="Times New Roman"/>
                <w:sz w:val="26"/>
                <w:szCs w:val="26"/>
              </w:rPr>
            </w:pPr>
          </w:p>
          <w:p w14:paraId="2BBFCF1C" w14:textId="6A976FC9" w:rsidR="003639C2" w:rsidRPr="00BA6F9D" w:rsidRDefault="003639C2" w:rsidP="0046341E">
            <w:pPr>
              <w:spacing w:after="0" w:line="320" w:lineRule="exact"/>
              <w:jc w:val="both"/>
              <w:rPr>
                <w:rFonts w:ascii="Times New Roman" w:hAnsi="Times New Roman"/>
                <w:sz w:val="26"/>
                <w:szCs w:val="26"/>
              </w:rPr>
            </w:pPr>
            <w:r w:rsidRPr="00BA6F9D">
              <w:rPr>
                <w:rFonts w:ascii="Times New Roman" w:hAnsi="Times New Roman"/>
                <w:sz w:val="26"/>
                <w:szCs w:val="26"/>
              </w:rPr>
              <w:t xml:space="preserve">b) Hỗ trợ một lần 3.000.000 đồng/trẻ (ba triệu đồng) đối với trẻ sơ sinh thuộc hộ nghèo, cận nghèo, đối tượng bảo trợ xã hội hoặc sống tại đặc khu Bạch Long Vỹ thực </w:t>
            </w:r>
            <w:r w:rsidRPr="00BA6F9D">
              <w:rPr>
                <w:rFonts w:ascii="Times New Roman" w:hAnsi="Times New Roman"/>
                <w:sz w:val="26"/>
                <w:szCs w:val="26"/>
              </w:rPr>
              <w:lastRenderedPageBreak/>
              <w:t>hiện tầm soát sơ sinh ít nhất 03 (ba) bệnh, tật bẩm sinh (bệnh suy giáp trạng bẩm sinh, bệnh thiếu men G6PD, tăng sản thượng thận bẩm sinh).</w:t>
            </w:r>
          </w:p>
          <w:p w14:paraId="5038D15E" w14:textId="77777777" w:rsidR="00924B77" w:rsidRPr="00BA6F9D" w:rsidRDefault="00924B77" w:rsidP="0046341E">
            <w:pPr>
              <w:spacing w:after="0" w:line="320" w:lineRule="exact"/>
              <w:jc w:val="both"/>
              <w:rPr>
                <w:rFonts w:ascii="Times New Roman" w:hAnsi="Times New Roman"/>
                <w:bCs/>
                <w:iCs/>
                <w:sz w:val="26"/>
                <w:szCs w:val="26"/>
                <w:lang w:val="es-ES"/>
              </w:rPr>
            </w:pPr>
          </w:p>
          <w:p w14:paraId="54AEA16E" w14:textId="77777777" w:rsidR="00924B77" w:rsidRPr="00BA6F9D" w:rsidRDefault="00924B77" w:rsidP="0046341E">
            <w:pPr>
              <w:spacing w:after="0" w:line="320" w:lineRule="exact"/>
              <w:jc w:val="both"/>
              <w:rPr>
                <w:rFonts w:ascii="Times New Roman" w:hAnsi="Times New Roman"/>
                <w:bCs/>
                <w:iCs/>
                <w:sz w:val="26"/>
                <w:szCs w:val="26"/>
                <w:lang w:val="es-ES"/>
              </w:rPr>
            </w:pPr>
          </w:p>
          <w:p w14:paraId="29F6ACDA" w14:textId="4A73DE44" w:rsidR="00924B77" w:rsidRPr="00BA6F9D" w:rsidRDefault="00924B77" w:rsidP="0046341E">
            <w:pPr>
              <w:spacing w:after="0" w:line="320" w:lineRule="exact"/>
              <w:jc w:val="both"/>
              <w:rPr>
                <w:rFonts w:ascii="Times New Roman" w:hAnsi="Times New Roman"/>
                <w:bCs/>
                <w:iCs/>
                <w:sz w:val="26"/>
                <w:szCs w:val="26"/>
                <w:lang w:val="es-ES"/>
              </w:rPr>
            </w:pPr>
            <w:r w:rsidRPr="00BA6F9D">
              <w:rPr>
                <w:rFonts w:ascii="Times New Roman" w:hAnsi="Times New Roman"/>
                <w:bCs/>
                <w:iCs/>
                <w:sz w:val="26"/>
                <w:szCs w:val="26"/>
                <w:lang w:val="es-ES"/>
              </w:rPr>
              <w:t xml:space="preserve">2. Chính sách chăm sóc sức khỏe người cao tuổi </w:t>
            </w:r>
          </w:p>
          <w:p w14:paraId="77520048" w14:textId="12C38922" w:rsidR="00924B77" w:rsidRPr="00BA6F9D" w:rsidRDefault="00924B77" w:rsidP="0046341E">
            <w:pPr>
              <w:spacing w:after="0" w:line="320" w:lineRule="exact"/>
              <w:jc w:val="both"/>
              <w:rPr>
                <w:rFonts w:ascii="Times New Roman" w:hAnsi="Times New Roman"/>
                <w:sz w:val="26"/>
                <w:szCs w:val="26"/>
              </w:rPr>
            </w:pPr>
            <w:r w:rsidRPr="00BA6F9D">
              <w:rPr>
                <w:rFonts w:ascii="Times New Roman" w:hAnsi="Times New Roman"/>
                <w:sz w:val="26"/>
                <w:szCs w:val="26"/>
              </w:rPr>
              <w:t xml:space="preserve">a) Hỗ trợ hàng năm đối với xã, phường, đặc khu khi tổ chức tư vấn, khám sức khoẻ định kỳ cho người cao tuổi sàng lọc một số bệnh thường gặp </w:t>
            </w:r>
            <w:r w:rsidR="00C85D22" w:rsidRPr="00C85D22">
              <w:rPr>
                <w:rFonts w:ascii="Times New Roman" w:hAnsi="Times New Roman"/>
                <w:sz w:val="26"/>
                <w:szCs w:val="26"/>
              </w:rPr>
              <w:t>(bao gồm: khám nội tổng quát, khám mắt, xét nghiệm chức năng gan, mỡ máu, đường máu, điện tim, siêu âm ổ bụng)</w:t>
            </w:r>
            <w:r w:rsidRPr="00C85D22">
              <w:rPr>
                <w:rFonts w:ascii="Times New Roman" w:hAnsi="Times New Roman"/>
                <w:sz w:val="26"/>
                <w:szCs w:val="26"/>
              </w:rPr>
              <w:t xml:space="preserve"> </w:t>
            </w:r>
            <w:r w:rsidRPr="00BA6F9D">
              <w:rPr>
                <w:rFonts w:ascii="Times New Roman" w:hAnsi="Times New Roman"/>
                <w:sz w:val="26"/>
                <w:szCs w:val="26"/>
              </w:rPr>
              <w:t>cho người cao tuổi tại xã, phường, đặc khu.</w:t>
            </w:r>
          </w:p>
          <w:p w14:paraId="1FE1C93D" w14:textId="77777777" w:rsidR="00924B77" w:rsidRPr="00BA6F9D" w:rsidRDefault="00924B77" w:rsidP="0046341E">
            <w:pPr>
              <w:spacing w:after="0" w:line="320" w:lineRule="exact"/>
              <w:jc w:val="both"/>
              <w:rPr>
                <w:rFonts w:ascii="Times New Roman" w:hAnsi="Times New Roman"/>
                <w:sz w:val="26"/>
                <w:szCs w:val="26"/>
              </w:rPr>
            </w:pPr>
            <w:r w:rsidRPr="00BA6F9D">
              <w:rPr>
                <w:rFonts w:ascii="Times New Roman" w:hAnsi="Times New Roman"/>
                <w:sz w:val="26"/>
                <w:szCs w:val="26"/>
              </w:rPr>
              <w:t>b) Hỗ trợ hàng năm 20.000.000 đồng/xã, phường, đặc khu (hai mươi triệu đồng) cho hoạt động tư vấn, truyền thông, vận động, tổ chức khám sức khỏe định kỳ và quản lý hồ sơ khám sức khỏe định kỳ cho người cao tuổi.</w:t>
            </w:r>
          </w:p>
          <w:p w14:paraId="28CBB54A" w14:textId="77777777" w:rsidR="00924B77" w:rsidRPr="00BA6F9D" w:rsidRDefault="00924B77" w:rsidP="0046341E">
            <w:pPr>
              <w:spacing w:after="0" w:line="320" w:lineRule="exact"/>
              <w:jc w:val="both"/>
              <w:rPr>
                <w:rFonts w:ascii="Times New Roman" w:hAnsi="Times New Roman"/>
                <w:sz w:val="26"/>
                <w:szCs w:val="26"/>
              </w:rPr>
            </w:pPr>
          </w:p>
          <w:p w14:paraId="07E52CA3" w14:textId="3D206838"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394" w:type="dxa"/>
            <w:shd w:val="clear" w:color="F6F8F9" w:fill="F6F8F9"/>
            <w:noWrap/>
            <w:vAlign w:val="center"/>
            <w:hideMark/>
          </w:tcPr>
          <w:p w14:paraId="036CCB0B" w14:textId="6CC3ACBF" w:rsidR="003639C2" w:rsidRPr="00BA6F9D" w:rsidRDefault="003639C2"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 Dự thảo kế thừa nội dung tại Nghị quyết số 15/2022/NQ-HĐND.</w:t>
            </w:r>
          </w:p>
          <w:p w14:paraId="705D619B" w14:textId="77777777" w:rsidR="00635C6E" w:rsidRPr="0021450B" w:rsidRDefault="003639C2" w:rsidP="00635C6E">
            <w:pPr>
              <w:spacing w:before="120" w:line="340" w:lineRule="exact"/>
              <w:jc w:val="both"/>
              <w:rPr>
                <w:rFonts w:ascii="Times New Roman" w:hAnsi="Times New Roman"/>
                <w:sz w:val="26"/>
                <w:szCs w:val="26"/>
              </w:rPr>
            </w:pPr>
            <w:r w:rsidRPr="0021450B">
              <w:rPr>
                <w:rFonts w:ascii="Times New Roman" w:hAnsi="Times New Roman"/>
                <w:sz w:val="26"/>
                <w:szCs w:val="26"/>
              </w:rPr>
              <w:t xml:space="preserve">- </w:t>
            </w:r>
            <w:r w:rsidR="00635C6E" w:rsidRPr="0021450B">
              <w:rPr>
                <w:rFonts w:ascii="Times New Roman" w:hAnsi="Times New Roman"/>
                <w:sz w:val="26"/>
                <w:szCs w:val="26"/>
              </w:rPr>
              <w:t>Định mức đề xuất:</w:t>
            </w:r>
          </w:p>
          <w:p w14:paraId="57FC3E57" w14:textId="26793D77" w:rsidR="00635C6E" w:rsidRPr="0021450B" w:rsidRDefault="00635C6E" w:rsidP="00635C6E">
            <w:pPr>
              <w:spacing w:before="120" w:line="340" w:lineRule="exact"/>
              <w:jc w:val="both"/>
              <w:rPr>
                <w:rFonts w:ascii="Times New Roman" w:hAnsi="Times New Roman"/>
                <w:sz w:val="26"/>
                <w:szCs w:val="26"/>
              </w:rPr>
            </w:pPr>
            <w:r w:rsidRPr="0021450B">
              <w:rPr>
                <w:rFonts w:ascii="Times New Roman" w:hAnsi="Times New Roman"/>
                <w:sz w:val="26"/>
                <w:szCs w:val="26"/>
              </w:rPr>
              <w:t>+ 3.000.000 đồng (</w:t>
            </w:r>
            <w:r w:rsidR="00FD7D0E" w:rsidRPr="0021450B">
              <w:rPr>
                <w:rFonts w:ascii="Times New Roman" w:hAnsi="Times New Roman"/>
                <w:sz w:val="26"/>
                <w:szCs w:val="26"/>
              </w:rPr>
              <w:t xml:space="preserve">tăng </w:t>
            </w:r>
            <w:r w:rsidRPr="0021450B">
              <w:rPr>
                <w:rFonts w:ascii="Times New Roman" w:hAnsi="Times New Roman"/>
                <w:sz w:val="26"/>
                <w:szCs w:val="26"/>
              </w:rPr>
              <w:t>1</w:t>
            </w:r>
            <w:r w:rsidR="00FD7D0E" w:rsidRPr="0021450B">
              <w:rPr>
                <w:rFonts w:ascii="Times New Roman" w:hAnsi="Times New Roman"/>
                <w:sz w:val="26"/>
                <w:szCs w:val="26"/>
              </w:rPr>
              <w:t>.000.000 đồng</w:t>
            </w:r>
            <w:r w:rsidRPr="0021450B">
              <w:rPr>
                <w:rFonts w:ascii="Times New Roman" w:hAnsi="Times New Roman"/>
                <w:sz w:val="26"/>
                <w:szCs w:val="26"/>
              </w:rPr>
              <w:t xml:space="preserve">) </w:t>
            </w:r>
            <w:r w:rsidR="00FD7D0E" w:rsidRPr="0021450B">
              <w:rPr>
                <w:rFonts w:ascii="Times New Roman" w:hAnsi="Times New Roman"/>
                <w:sz w:val="26"/>
                <w:szCs w:val="26"/>
              </w:rPr>
              <w:t xml:space="preserve">do </w:t>
            </w:r>
            <w:r w:rsidRPr="0021450B">
              <w:rPr>
                <w:rFonts w:ascii="Times New Roman" w:hAnsi="Times New Roman"/>
                <w:sz w:val="26"/>
                <w:szCs w:val="26"/>
              </w:rPr>
              <w:t>giá dịch vụ khám chữa bệnh tăng và bổ sung hỗ trợ chi phí đi lại, bồi dưỡng sức khoẻ cho đối tượng thụ hưởng</w:t>
            </w:r>
            <w:r w:rsidR="00BD52C0" w:rsidRPr="0021450B">
              <w:rPr>
                <w:rFonts w:ascii="Times New Roman" w:hAnsi="Times New Roman"/>
                <w:sz w:val="26"/>
                <w:szCs w:val="26"/>
              </w:rPr>
              <w:t xml:space="preserve"> chính sách</w:t>
            </w:r>
            <w:r w:rsidRPr="0021450B">
              <w:rPr>
                <w:rFonts w:ascii="Times New Roman" w:hAnsi="Times New Roman"/>
                <w:sz w:val="26"/>
                <w:szCs w:val="26"/>
              </w:rPr>
              <w:t xml:space="preserve">. </w:t>
            </w:r>
          </w:p>
          <w:p w14:paraId="1506B6A1" w14:textId="263C7EDC" w:rsidR="00635C6E" w:rsidRPr="00EB5803" w:rsidRDefault="00635C6E" w:rsidP="00635C6E">
            <w:pPr>
              <w:spacing w:before="120" w:line="340" w:lineRule="exact"/>
              <w:jc w:val="both"/>
              <w:rPr>
                <w:rFonts w:ascii="Times New Roman" w:hAnsi="Times New Roman"/>
                <w:b/>
                <w:bCs/>
                <w:i/>
                <w:iCs/>
                <w:sz w:val="26"/>
                <w:szCs w:val="26"/>
              </w:rPr>
            </w:pPr>
            <w:r>
              <w:rPr>
                <w:rFonts w:ascii="Times New Roman" w:hAnsi="Times New Roman"/>
                <w:i/>
                <w:iCs/>
                <w:sz w:val="26"/>
                <w:szCs w:val="26"/>
              </w:rPr>
              <w:t xml:space="preserve">+ </w:t>
            </w:r>
            <w:r w:rsidRPr="008107B0">
              <w:rPr>
                <w:rFonts w:ascii="Times New Roman" w:hAnsi="Times New Roman"/>
                <w:sz w:val="26"/>
                <w:szCs w:val="26"/>
              </w:rPr>
              <w:t>Tham khảo Nghị quyết số 23/2022/NNQ-HĐND ngày 08/12/2022 của HĐND Bến Tre, Nghị quyết số 12/2022/NNQ-HĐND ngày 22/7/2024 của HĐND Kiên Giang</w:t>
            </w:r>
            <w:r w:rsidR="008107B0" w:rsidRPr="008107B0">
              <w:rPr>
                <w:rFonts w:ascii="Times New Roman" w:hAnsi="Times New Roman"/>
                <w:sz w:val="26"/>
                <w:szCs w:val="26"/>
              </w:rPr>
              <w:t xml:space="preserve">, Nghị quyết số </w:t>
            </w:r>
            <w:r w:rsidR="008107B0" w:rsidRPr="008107B0">
              <w:rPr>
                <w:rFonts w:ascii="Times New Roman" w:hAnsi="Times New Roman"/>
                <w:sz w:val="26"/>
                <w:szCs w:val="26"/>
              </w:rPr>
              <w:lastRenderedPageBreak/>
              <w:t xml:space="preserve">32/2024/NNQ-HĐND ngày 11/12/2024 của HĐND Đồng Nai, </w:t>
            </w:r>
            <w:r w:rsidRPr="008107B0">
              <w:rPr>
                <w:rFonts w:ascii="Times New Roman" w:hAnsi="Times New Roman"/>
                <w:sz w:val="26"/>
                <w:szCs w:val="26"/>
              </w:rPr>
              <w:t xml:space="preserve">hỗ trợ </w:t>
            </w:r>
            <w:r w:rsidR="008107B0" w:rsidRPr="008107B0">
              <w:rPr>
                <w:rFonts w:ascii="Times New Roman" w:hAnsi="Times New Roman"/>
                <w:sz w:val="26"/>
                <w:szCs w:val="26"/>
              </w:rPr>
              <w:t>100%</w:t>
            </w:r>
            <w:r w:rsidRPr="008107B0">
              <w:rPr>
                <w:rFonts w:ascii="Times New Roman" w:hAnsi="Times New Roman"/>
                <w:sz w:val="26"/>
                <w:szCs w:val="26"/>
              </w:rPr>
              <w:t xml:space="preserve"> </w:t>
            </w:r>
            <w:r w:rsidR="008107B0" w:rsidRPr="008107B0">
              <w:rPr>
                <w:rFonts w:ascii="Times New Roman" w:hAnsi="Times New Roman"/>
                <w:sz w:val="26"/>
                <w:szCs w:val="26"/>
              </w:rPr>
              <w:t>chi phí  tầm soát trước sinh và tầm soát sơ sinh theo giá dịch vụ y tế hiện hành tại cơ sở y tế công lập</w:t>
            </w:r>
            <w:r w:rsidRPr="008107B0">
              <w:rPr>
                <w:rFonts w:ascii="Times New Roman" w:hAnsi="Times New Roman"/>
                <w:sz w:val="26"/>
                <w:szCs w:val="26"/>
              </w:rPr>
              <w:t>.</w:t>
            </w:r>
          </w:p>
          <w:p w14:paraId="42002FCC" w14:textId="45A0CBA2" w:rsidR="00924B77" w:rsidRPr="00BA6F9D" w:rsidRDefault="00924B77"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 xml:space="preserve">- Đề xuất bỏ mức kinh phí hỗ trợ (25 triệu, 35 triệu) thay bằng quy định </w:t>
            </w:r>
            <w:r w:rsidR="00F87590" w:rsidRPr="00BA6F9D">
              <w:rPr>
                <w:rFonts w:ascii="Times New Roman" w:eastAsia="Times New Roman" w:hAnsi="Times New Roman"/>
                <w:color w:val="000000"/>
                <w:sz w:val="26"/>
                <w:szCs w:val="26"/>
              </w:rPr>
              <w:t>cụ thể “</w:t>
            </w:r>
            <w:r w:rsidR="00F87590" w:rsidRPr="00BA6F9D">
              <w:rPr>
                <w:rFonts w:ascii="Times New Roman" w:hAnsi="Times New Roman"/>
                <w:i/>
                <w:iCs/>
                <w:sz w:val="26"/>
                <w:szCs w:val="26"/>
              </w:rPr>
              <w:t xml:space="preserve">tổ chức tư vấn, khám sức khoẻ định kỳ cho người cao tuổi sàng lọc một số bệnh thường gặp </w:t>
            </w:r>
            <w:r w:rsidR="00C85D22" w:rsidRPr="00C85D22">
              <w:rPr>
                <w:rFonts w:ascii="Times New Roman" w:hAnsi="Times New Roman"/>
                <w:i/>
                <w:iCs/>
                <w:sz w:val="26"/>
                <w:szCs w:val="26"/>
              </w:rPr>
              <w:t>(bao gồm: khám nội tổng quát, khám mắt, xét nghiệm chức năng gan, mỡ máu, đường máu, điện tim, siêu âm ổ bụng)</w:t>
            </w:r>
            <w:r w:rsidR="00C85D22">
              <w:t xml:space="preserve"> </w:t>
            </w:r>
            <w:r w:rsidR="00F87590" w:rsidRPr="00BA6F9D">
              <w:rPr>
                <w:rFonts w:ascii="Times New Roman" w:hAnsi="Times New Roman"/>
                <w:i/>
                <w:iCs/>
                <w:sz w:val="26"/>
                <w:szCs w:val="26"/>
              </w:rPr>
              <w:t>cho người cao tuổi tại xã, phường, đặc khu</w:t>
            </w:r>
            <w:r w:rsidR="00F87590" w:rsidRPr="00BA6F9D">
              <w:rPr>
                <w:rFonts w:ascii="Times New Roman" w:eastAsia="Times New Roman" w:hAnsi="Times New Roman"/>
                <w:i/>
                <w:iCs/>
                <w:color w:val="000000"/>
                <w:sz w:val="26"/>
                <w:szCs w:val="26"/>
              </w:rPr>
              <w:t xml:space="preserve"> </w:t>
            </w:r>
            <w:r w:rsidRPr="00BA6F9D">
              <w:rPr>
                <w:rFonts w:ascii="Times New Roman" w:eastAsia="Times New Roman" w:hAnsi="Times New Roman"/>
                <w:i/>
                <w:iCs/>
                <w:color w:val="000000"/>
                <w:sz w:val="26"/>
                <w:szCs w:val="26"/>
              </w:rPr>
              <w:t>quy định</w:t>
            </w:r>
            <w:r w:rsidR="00F87590" w:rsidRPr="00BA6F9D">
              <w:rPr>
                <w:rFonts w:ascii="Times New Roman" w:eastAsia="Times New Roman" w:hAnsi="Times New Roman"/>
                <w:i/>
                <w:iCs/>
                <w:color w:val="000000"/>
                <w:sz w:val="26"/>
                <w:szCs w:val="26"/>
              </w:rPr>
              <w:t>”</w:t>
            </w:r>
            <w:r w:rsidR="00F87590" w:rsidRPr="00BA6F9D">
              <w:rPr>
                <w:rFonts w:ascii="Times New Roman" w:eastAsia="Times New Roman" w:hAnsi="Times New Roman"/>
                <w:color w:val="000000"/>
                <w:sz w:val="26"/>
                <w:szCs w:val="26"/>
              </w:rPr>
              <w:t xml:space="preserve"> do:</w:t>
            </w:r>
          </w:p>
          <w:p w14:paraId="785BD532" w14:textId="122AE8B2" w:rsidR="00F87590" w:rsidRPr="00BA6F9D" w:rsidRDefault="00F87590" w:rsidP="0046341E">
            <w:pPr>
              <w:spacing w:after="0" w:line="320" w:lineRule="exact"/>
              <w:jc w:val="both"/>
              <w:rPr>
                <w:rFonts w:ascii="Times New Roman" w:hAnsi="Times New Roman"/>
                <w:sz w:val="26"/>
                <w:szCs w:val="26"/>
              </w:rPr>
            </w:pPr>
            <w:r w:rsidRPr="00BA6F9D">
              <w:rPr>
                <w:rFonts w:ascii="Times New Roman" w:eastAsia="Times New Roman" w:hAnsi="Times New Roman"/>
                <w:color w:val="000000"/>
                <w:sz w:val="26"/>
                <w:szCs w:val="26"/>
              </w:rPr>
              <w:t xml:space="preserve">+ Thực hiện sáp nhập xã </w:t>
            </w:r>
            <w:r w:rsidRPr="00BA6F9D">
              <w:rPr>
                <w:rFonts w:ascii="Times New Roman" w:hAnsi="Times New Roman"/>
                <w:sz w:val="26"/>
                <w:szCs w:val="26"/>
              </w:rPr>
              <w:t xml:space="preserve">diện tích và quy mô về dân số của cấp xã (mới) sau sáp nhập trung bình tăng từ 4 - 5 lần so với xã (cũ) trước sáp nhập. Kinh phí hỗ trợ 25-35 triệu khám được số lượng rất </w:t>
            </w:r>
            <w:r w:rsidR="0021450B">
              <w:rPr>
                <w:rFonts w:ascii="Times New Roman" w:hAnsi="Times New Roman"/>
                <w:sz w:val="26"/>
                <w:szCs w:val="26"/>
              </w:rPr>
              <w:t xml:space="preserve">ít </w:t>
            </w:r>
            <w:r w:rsidRPr="00BA6F9D">
              <w:rPr>
                <w:rFonts w:ascii="Times New Roman" w:hAnsi="Times New Roman"/>
                <w:sz w:val="26"/>
                <w:szCs w:val="26"/>
              </w:rPr>
              <w:t>so với tổng số NCT trên địa bàn (trung bình có khoảng 7% người cao tuổi/năm).</w:t>
            </w:r>
          </w:p>
          <w:p w14:paraId="70BDEBA2" w14:textId="46DF2229" w:rsidR="00F87590" w:rsidRDefault="00F87590" w:rsidP="0046341E">
            <w:pPr>
              <w:spacing w:after="0" w:line="320" w:lineRule="exact"/>
              <w:jc w:val="both"/>
              <w:rPr>
                <w:rFonts w:ascii="Times New Roman" w:hAnsi="Times New Roman"/>
                <w:sz w:val="26"/>
                <w:szCs w:val="26"/>
                <w:lang w:val="pt-BR"/>
              </w:rPr>
            </w:pPr>
            <w:r w:rsidRPr="00BA6F9D">
              <w:rPr>
                <w:rFonts w:ascii="Times New Roman" w:hAnsi="Times New Roman"/>
                <w:sz w:val="26"/>
                <w:szCs w:val="26"/>
              </w:rPr>
              <w:t xml:space="preserve">+ Khám theo Thông tư số 32/2023/TT-BYT mới khám các dịch vụ lâm sàng, chưa mở rộng khám cận lâm sàng do vậy </w:t>
            </w:r>
            <w:r w:rsidRPr="00BA6F9D">
              <w:rPr>
                <w:rFonts w:ascii="Times New Roman" w:hAnsi="Times New Roman"/>
                <w:sz w:val="26"/>
                <w:szCs w:val="26"/>
              </w:rPr>
              <w:lastRenderedPageBreak/>
              <w:t>việc tầm soát, phát hiện, phòng chống các bệnh không lây nhiễm ở người cao tuổi chưa cao</w:t>
            </w:r>
            <w:r w:rsidRPr="00BA6F9D">
              <w:rPr>
                <w:rFonts w:ascii="Times New Roman" w:hAnsi="Times New Roman"/>
                <w:sz w:val="26"/>
                <w:szCs w:val="26"/>
                <w:lang w:val="pt-BR"/>
              </w:rPr>
              <w:t>.</w:t>
            </w:r>
          </w:p>
          <w:p w14:paraId="792E56A2" w14:textId="095ADE60" w:rsidR="008107B0" w:rsidRPr="0021450B" w:rsidRDefault="008107B0" w:rsidP="0046341E">
            <w:pPr>
              <w:spacing w:after="0" w:line="320" w:lineRule="exact"/>
              <w:jc w:val="both"/>
              <w:rPr>
                <w:rFonts w:ascii="Times New Roman" w:hAnsi="Times New Roman"/>
                <w:sz w:val="26"/>
                <w:szCs w:val="26"/>
                <w:lang w:val="pt-BR"/>
              </w:rPr>
            </w:pPr>
            <w:r>
              <w:rPr>
                <w:rFonts w:ascii="Times New Roman" w:hAnsi="Times New Roman"/>
                <w:sz w:val="26"/>
                <w:szCs w:val="26"/>
                <w:lang w:val="pt-BR"/>
              </w:rPr>
              <w:t xml:space="preserve">+ Định mức đề xuất: </w:t>
            </w:r>
            <w:r w:rsidR="00C85D22">
              <w:rPr>
                <w:rFonts w:ascii="Times New Roman" w:hAnsi="Times New Roman"/>
                <w:sz w:val="26"/>
                <w:szCs w:val="26"/>
                <w:lang w:val="pt-BR"/>
              </w:rPr>
              <w:t>2</w:t>
            </w:r>
            <w:r>
              <w:rPr>
                <w:rFonts w:ascii="Times New Roman" w:hAnsi="Times New Roman"/>
                <w:sz w:val="26"/>
                <w:szCs w:val="26"/>
                <w:lang w:val="pt-BR"/>
              </w:rPr>
              <w:t>50.000 đồng/NCT</w:t>
            </w:r>
            <w:r w:rsidR="00995095">
              <w:rPr>
                <w:rFonts w:ascii="Times New Roman" w:hAnsi="Times New Roman"/>
                <w:color w:val="FF0000"/>
                <w:sz w:val="26"/>
                <w:szCs w:val="26"/>
                <w:lang w:val="pt-BR"/>
              </w:rPr>
              <w:t xml:space="preserve"> </w:t>
            </w:r>
            <w:r w:rsidR="00995095" w:rsidRPr="0021450B">
              <w:rPr>
                <w:rFonts w:ascii="Times New Roman" w:hAnsi="Times New Roman"/>
                <w:sz w:val="26"/>
                <w:szCs w:val="26"/>
                <w:lang w:val="pt-BR"/>
              </w:rPr>
              <w:t xml:space="preserve">(theo </w:t>
            </w:r>
            <w:r w:rsidR="0021450B" w:rsidRPr="0021450B">
              <w:rPr>
                <w:rFonts w:ascii="Times New Roman" w:hAnsi="Times New Roman"/>
                <w:sz w:val="26"/>
                <w:szCs w:val="26"/>
                <w:lang w:val="pt-BR"/>
              </w:rPr>
              <w:t xml:space="preserve">mức giá dịch vụ </w:t>
            </w:r>
            <w:r w:rsidR="00995095" w:rsidRPr="0021450B">
              <w:rPr>
                <w:rFonts w:ascii="Times New Roman" w:hAnsi="Times New Roman"/>
                <w:sz w:val="26"/>
                <w:szCs w:val="26"/>
                <w:lang w:val="pt-BR"/>
              </w:rPr>
              <w:t>quy định tại Nghị quyết số 103/2024/NQ-HĐND ngày 06/12/2024 của HĐND thành phố H</w:t>
            </w:r>
            <w:r w:rsidR="0021450B" w:rsidRPr="0021450B">
              <w:rPr>
                <w:rFonts w:ascii="Times New Roman" w:hAnsi="Times New Roman"/>
                <w:sz w:val="26"/>
                <w:szCs w:val="26"/>
                <w:lang w:val="pt-BR"/>
              </w:rPr>
              <w:t>ải Phòng</w:t>
            </w:r>
            <w:r w:rsidR="00BD52C0" w:rsidRPr="0021450B">
              <w:rPr>
                <w:rFonts w:ascii="Times New Roman" w:hAnsi="Times New Roman"/>
                <w:sz w:val="26"/>
                <w:szCs w:val="26"/>
                <w:lang w:val="pt-BR"/>
              </w:rPr>
              <w:t>).</w:t>
            </w:r>
            <w:r w:rsidR="008B6A1B" w:rsidRPr="0021450B">
              <w:rPr>
                <w:rFonts w:ascii="Times New Roman" w:hAnsi="Times New Roman"/>
                <w:sz w:val="26"/>
                <w:szCs w:val="26"/>
                <w:lang w:val="pt-BR"/>
              </w:rPr>
              <w:t xml:space="preserve"> </w:t>
            </w:r>
          </w:p>
          <w:p w14:paraId="68ADD14C" w14:textId="560A2F30" w:rsidR="006833EC" w:rsidRDefault="00F87590" w:rsidP="006833EC">
            <w:pPr>
              <w:spacing w:after="0" w:line="320" w:lineRule="exact"/>
              <w:jc w:val="both"/>
              <w:rPr>
                <w:rFonts w:ascii="Times New Roman" w:hAnsi="Times New Roman"/>
                <w:sz w:val="26"/>
                <w:szCs w:val="26"/>
              </w:rPr>
            </w:pPr>
            <w:r w:rsidRPr="00BA6F9D">
              <w:rPr>
                <w:rFonts w:ascii="Times New Roman" w:hAnsi="Times New Roman"/>
                <w:color w:val="000000"/>
                <w:sz w:val="26"/>
                <w:szCs w:val="26"/>
                <w:lang w:val="pt-BR"/>
              </w:rPr>
              <w:t xml:space="preserve">- Đề xuất bổ sung quy định hỗ trợ hàng năm kinh phí 20.000.000 đồng/xã cho hoạt động </w:t>
            </w:r>
            <w:r w:rsidRPr="00BA6F9D">
              <w:rPr>
                <w:rFonts w:ascii="Times New Roman" w:hAnsi="Times New Roman"/>
                <w:sz w:val="26"/>
                <w:szCs w:val="26"/>
              </w:rPr>
              <w:t xml:space="preserve">tư vấn, truyền thông, vận động, tổ chức khám sức khỏe định kỳ và quản lý hồ sơ khám sức khỏe định kỳ cho người cao tuổi </w:t>
            </w:r>
            <w:r w:rsidR="006833EC">
              <w:rPr>
                <w:rFonts w:ascii="Times New Roman" w:hAnsi="Times New Roman"/>
                <w:sz w:val="26"/>
                <w:szCs w:val="26"/>
              </w:rPr>
              <w:t xml:space="preserve">để phục vụ công tác tuyên truyền, vận động người cao tuổi tích cực tham gia hưởng ứng khám sức khoẻ định kỳ và hỗ trợ kinh phí cho công tác tổ chức khám (hậu cần, phông bạt, nước uống…). </w:t>
            </w:r>
          </w:p>
          <w:p w14:paraId="7DEE0B4E" w14:textId="1FC2D3BA" w:rsidR="00FE0654" w:rsidRPr="00BA6F9D" w:rsidRDefault="00FE0654" w:rsidP="006833EC">
            <w:pPr>
              <w:spacing w:after="0" w:line="320" w:lineRule="exact"/>
              <w:jc w:val="both"/>
              <w:rPr>
                <w:rFonts w:ascii="Times New Roman" w:eastAsia="Times New Roman" w:hAnsi="Times New Roman"/>
                <w:color w:val="000000"/>
                <w:sz w:val="26"/>
                <w:szCs w:val="26"/>
              </w:rPr>
            </w:pPr>
            <w:r w:rsidRPr="00BA6F9D">
              <w:rPr>
                <w:rFonts w:ascii="Times New Roman" w:hAnsi="Times New Roman"/>
                <w:color w:val="000000"/>
                <w:sz w:val="26"/>
                <w:szCs w:val="26"/>
              </w:rPr>
              <w:t>- Đề xuất bỏ quy định: “</w:t>
            </w:r>
            <w:r w:rsidRPr="00BA6F9D">
              <w:rPr>
                <w:rFonts w:ascii="Times New Roman" w:hAnsi="Times New Roman"/>
                <w:i/>
                <w:iCs/>
                <w:sz w:val="26"/>
                <w:szCs w:val="26"/>
                <w:lang w:val="es-ES"/>
              </w:rPr>
              <w:t>Hỗ trợ một lần 10.000.000 đồng/xã (mười triệu đồng) đối với xã đạt 100% thôn, tổ dân phố có và duy trì hoạt động của câu lạc bộ chăm sóc sức khỏe người cao tuổi”</w:t>
            </w:r>
            <w:r w:rsidRPr="00BA6F9D">
              <w:rPr>
                <w:rFonts w:ascii="Times New Roman" w:hAnsi="Times New Roman"/>
                <w:sz w:val="26"/>
                <w:szCs w:val="26"/>
                <w:lang w:val="es-ES"/>
              </w:rPr>
              <w:t xml:space="preserve">do </w:t>
            </w:r>
            <w:r w:rsidRPr="00BA6F9D">
              <w:rPr>
                <w:rFonts w:ascii="Times New Roman" w:hAnsi="Times New Roman"/>
                <w:sz w:val="26"/>
                <w:szCs w:val="26"/>
              </w:rPr>
              <w:lastRenderedPageBreak/>
              <w:t xml:space="preserve">thực hiện sáp nhập xã, bỏ cấp huyện, sáp nhập tỉnh nên quy mô dân số thôn, tổ dân phố tăng. </w:t>
            </w:r>
            <w:r w:rsidR="00F52D69">
              <w:rPr>
                <w:rFonts w:ascii="Times New Roman" w:hAnsi="Times New Roman"/>
                <w:sz w:val="26"/>
                <w:szCs w:val="26"/>
              </w:rPr>
              <w:t xml:space="preserve">Do vậy việc hỗ trợ kinh phí cho việc </w:t>
            </w:r>
            <w:r w:rsidRPr="00BA6F9D">
              <w:rPr>
                <w:rFonts w:ascii="Times New Roman" w:hAnsi="Times New Roman"/>
                <w:sz w:val="26"/>
                <w:szCs w:val="26"/>
              </w:rPr>
              <w:t xml:space="preserve">thành lập và duy trì </w:t>
            </w:r>
            <w:r w:rsidR="00F52D69">
              <w:rPr>
                <w:rFonts w:ascii="Times New Roman" w:hAnsi="Times New Roman"/>
                <w:sz w:val="26"/>
                <w:szCs w:val="26"/>
              </w:rPr>
              <w:t>các</w:t>
            </w:r>
            <w:r w:rsidRPr="00BA6F9D">
              <w:rPr>
                <w:rFonts w:ascii="Times New Roman" w:hAnsi="Times New Roman"/>
                <w:sz w:val="26"/>
                <w:szCs w:val="26"/>
              </w:rPr>
              <w:t xml:space="preserve"> CLB CSSKNCT là rất </w:t>
            </w:r>
            <w:r w:rsidR="00F52D69">
              <w:rPr>
                <w:rFonts w:ascii="Times New Roman" w:hAnsi="Times New Roman"/>
                <w:sz w:val="26"/>
                <w:szCs w:val="26"/>
              </w:rPr>
              <w:t>lớn, nguồn ngân sách khó đảm bảo</w:t>
            </w:r>
            <w:r w:rsidRPr="00BA6F9D">
              <w:rPr>
                <w:rFonts w:ascii="Times New Roman" w:hAnsi="Times New Roman"/>
                <w:sz w:val="26"/>
                <w:szCs w:val="26"/>
              </w:rPr>
              <w:t>.</w:t>
            </w:r>
          </w:p>
        </w:tc>
      </w:tr>
      <w:tr w:rsidR="00E23736" w:rsidRPr="00BA6F9D" w14:paraId="3F94FE23" w14:textId="77777777" w:rsidTr="00AC5683">
        <w:trPr>
          <w:trHeight w:val="315"/>
          <w:jc w:val="center"/>
        </w:trPr>
        <w:tc>
          <w:tcPr>
            <w:tcW w:w="562" w:type="dxa"/>
            <w:shd w:val="clear" w:color="F6F8F9" w:fill="F6F8F9"/>
            <w:vAlign w:val="center"/>
          </w:tcPr>
          <w:p w14:paraId="60C415B1" w14:textId="77777777" w:rsidR="00E23736" w:rsidRPr="00BA6F9D" w:rsidRDefault="00E23736" w:rsidP="0046341E">
            <w:pPr>
              <w:spacing w:after="0" w:line="320" w:lineRule="exact"/>
              <w:jc w:val="center"/>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lastRenderedPageBreak/>
              <w:t>6</w:t>
            </w:r>
          </w:p>
        </w:tc>
        <w:tc>
          <w:tcPr>
            <w:tcW w:w="2127" w:type="dxa"/>
            <w:shd w:val="clear" w:color="F6F8F9" w:fill="F6F8F9"/>
            <w:noWrap/>
            <w:vAlign w:val="center"/>
            <w:hideMark/>
          </w:tcPr>
          <w:p w14:paraId="7F682562" w14:textId="77777777" w:rsidR="000670EC" w:rsidRPr="0046341E" w:rsidRDefault="000670EC" w:rsidP="0046341E">
            <w:pPr>
              <w:spacing w:after="0" w:line="320" w:lineRule="exact"/>
              <w:ind w:left="-15"/>
              <w:jc w:val="both"/>
              <w:rPr>
                <w:rFonts w:ascii="Times New Roman" w:hAnsi="Times New Roman"/>
                <w:sz w:val="26"/>
                <w:szCs w:val="26"/>
                <w:lang w:val="es-ES"/>
              </w:rPr>
            </w:pPr>
            <w:r w:rsidRPr="0046341E">
              <w:rPr>
                <w:rFonts w:ascii="Times New Roman" w:hAnsi="Times New Roman"/>
                <w:sz w:val="26"/>
                <w:szCs w:val="26"/>
                <w:lang w:val="es-ES"/>
              </w:rPr>
              <w:t>Chính sách khuyến khích, hỗ trợ đối với cộng tác viên dân số</w:t>
            </w:r>
          </w:p>
          <w:p w14:paraId="5D81008A" w14:textId="44A4C00A" w:rsidR="00E23736" w:rsidRPr="00BA6F9D" w:rsidRDefault="00E23736" w:rsidP="0046341E">
            <w:pPr>
              <w:spacing w:after="0" w:line="320" w:lineRule="exact"/>
              <w:jc w:val="both"/>
              <w:rPr>
                <w:rFonts w:ascii="Times New Roman" w:eastAsia="Times New Roman" w:hAnsi="Times New Roman"/>
                <w:b/>
                <w:bCs/>
                <w:color w:val="000000"/>
                <w:sz w:val="26"/>
                <w:szCs w:val="26"/>
              </w:rPr>
            </w:pPr>
          </w:p>
        </w:tc>
        <w:tc>
          <w:tcPr>
            <w:tcW w:w="3827" w:type="dxa"/>
            <w:shd w:val="clear" w:color="F6F8F9" w:fill="F6F8F9"/>
            <w:noWrap/>
            <w:vAlign w:val="center"/>
            <w:hideMark/>
          </w:tcPr>
          <w:p w14:paraId="528647E4" w14:textId="77777777" w:rsidR="000670EC" w:rsidRPr="00BA6F9D" w:rsidRDefault="000670EC" w:rsidP="0046341E">
            <w:pPr>
              <w:pStyle w:val="NormalWeb"/>
              <w:spacing w:before="0" w:beforeAutospacing="0" w:after="0" w:afterAutospacing="0" w:line="320" w:lineRule="exact"/>
              <w:jc w:val="both"/>
              <w:rPr>
                <w:sz w:val="26"/>
                <w:szCs w:val="26"/>
                <w:shd w:val="clear" w:color="auto" w:fill="FFFFFF"/>
                <w:lang w:val="es-ES"/>
              </w:rPr>
            </w:pPr>
            <w:r w:rsidRPr="00BA6F9D">
              <w:rPr>
                <w:sz w:val="26"/>
                <w:szCs w:val="26"/>
                <w:lang w:val="es-ES"/>
              </w:rPr>
              <w:t xml:space="preserve">Khuyến khích, </w:t>
            </w:r>
            <w:r w:rsidRPr="00BA6F9D">
              <w:rPr>
                <w:sz w:val="26"/>
                <w:szCs w:val="26"/>
                <w:shd w:val="clear" w:color="auto" w:fill="FFFFFF"/>
                <w:lang w:val="es-ES"/>
              </w:rPr>
              <w:t>hỗ trợ 5.000.000 đồng/cộng tác viên/năm (năm triệu đồng) đối với cộng tác viên khi đạt các tiêu chí sau:</w:t>
            </w:r>
          </w:p>
          <w:p w14:paraId="0480C721" w14:textId="77777777" w:rsidR="000670EC" w:rsidRPr="00BA6F9D" w:rsidRDefault="000670EC" w:rsidP="0046341E">
            <w:pPr>
              <w:pStyle w:val="NormalWeb"/>
              <w:spacing w:before="0" w:beforeAutospacing="0" w:after="0" w:afterAutospacing="0" w:line="320" w:lineRule="exact"/>
              <w:jc w:val="both"/>
              <w:rPr>
                <w:sz w:val="26"/>
                <w:szCs w:val="26"/>
                <w:shd w:val="clear" w:color="auto" w:fill="FFFFFF"/>
                <w:lang w:val="es-ES"/>
              </w:rPr>
            </w:pPr>
            <w:r w:rsidRPr="00BA6F9D">
              <w:rPr>
                <w:sz w:val="26"/>
                <w:szCs w:val="26"/>
                <w:shd w:val="clear" w:color="auto" w:fill="FFFFFF"/>
                <w:lang w:val="es-ES"/>
              </w:rPr>
              <w:t xml:space="preserve">1. Thực hiện đạt chỉ tiêu kế hoạch năm được giao về vận động phụ nữ trong độ tuổi sinh đẻ </w:t>
            </w:r>
            <w:r w:rsidRPr="00BA6F9D">
              <w:rPr>
                <w:spacing w:val="-2"/>
                <w:sz w:val="26"/>
                <w:szCs w:val="26"/>
                <w:shd w:val="clear" w:color="auto" w:fill="FFFFFF"/>
                <w:lang w:val="es-ES"/>
              </w:rPr>
              <w:t>tự nguyện sử dụng</w:t>
            </w:r>
            <w:r w:rsidRPr="00BA6F9D">
              <w:rPr>
                <w:sz w:val="26"/>
                <w:szCs w:val="26"/>
                <w:shd w:val="clear" w:color="auto" w:fill="FFFFFF"/>
                <w:lang w:val="es-ES"/>
              </w:rPr>
              <w:t xml:space="preserve"> biện pháp tránh thai hiện đại. </w:t>
            </w:r>
          </w:p>
          <w:p w14:paraId="5B63F389" w14:textId="77777777" w:rsidR="000670EC" w:rsidRPr="00BA6F9D" w:rsidRDefault="000670EC"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 xml:space="preserve">2. Thực hiện đạt chỉ tiêu kế hoạch năm được giao về vận động đối tượng tham gia thực hiện tầm soát trước sinh, tầm soát sơ sinh. </w:t>
            </w:r>
          </w:p>
          <w:p w14:paraId="2482B19A" w14:textId="77777777" w:rsidR="000670EC" w:rsidRPr="00BA6F9D" w:rsidRDefault="000670EC"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3. Thực hiện đạt chỉ tiêu kế hoạch năm được giao về vận động người cao tuổi khám sức khỏe định kỳ.</w:t>
            </w:r>
          </w:p>
          <w:p w14:paraId="38FE94C9" w14:textId="2BD2D6C7"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678" w:type="dxa"/>
            <w:shd w:val="clear" w:color="F6F8F9" w:fill="F6F8F9"/>
            <w:noWrap/>
            <w:vAlign w:val="center"/>
            <w:hideMark/>
          </w:tcPr>
          <w:p w14:paraId="4DB47BA7" w14:textId="77777777" w:rsidR="000670EC" w:rsidRPr="00BA6F9D" w:rsidRDefault="000670EC" w:rsidP="0046341E">
            <w:pPr>
              <w:spacing w:after="0" w:line="320" w:lineRule="exact"/>
              <w:jc w:val="both"/>
              <w:rPr>
                <w:rFonts w:ascii="Times New Roman" w:hAnsi="Times New Roman"/>
                <w:sz w:val="26"/>
                <w:szCs w:val="26"/>
              </w:rPr>
            </w:pPr>
            <w:r w:rsidRPr="00BA6F9D">
              <w:rPr>
                <w:rFonts w:ascii="Times New Roman" w:hAnsi="Times New Roman"/>
                <w:sz w:val="26"/>
                <w:szCs w:val="26"/>
              </w:rPr>
              <w:t>Khuyến khích, hỗ trợ hàng năm 2.000.000 đồng/cộng tác viên tiêu biểu/xã, phường, đặc khu (hai triệu đồng) khi hoàn thành xuất sắc nhiệm vụ năm.</w:t>
            </w:r>
          </w:p>
          <w:p w14:paraId="199EB704" w14:textId="7E9FA61C"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394" w:type="dxa"/>
            <w:shd w:val="clear" w:color="F6F8F9" w:fill="F6F8F9"/>
            <w:noWrap/>
            <w:vAlign w:val="center"/>
            <w:hideMark/>
          </w:tcPr>
          <w:p w14:paraId="4F3A2023" w14:textId="77777777" w:rsidR="000670EC" w:rsidRPr="00BA6F9D" w:rsidRDefault="000670EC" w:rsidP="0046341E">
            <w:pPr>
              <w:spacing w:after="0" w:line="320" w:lineRule="exact"/>
              <w:jc w:val="both"/>
              <w:rPr>
                <w:rFonts w:ascii="Times New Roman" w:hAnsi="Times New Roman"/>
                <w:sz w:val="26"/>
                <w:szCs w:val="26"/>
              </w:rPr>
            </w:pPr>
            <w:r w:rsidRPr="00BA6F9D">
              <w:rPr>
                <w:rFonts w:ascii="Times New Roman" w:hAnsi="Times New Roman"/>
                <w:sz w:val="26"/>
                <w:szCs w:val="26"/>
              </w:rPr>
              <w:t>- Dự thảo kế thừa nội dung tại Nghị quyết số 15/2022/NQ-HĐND.</w:t>
            </w:r>
          </w:p>
          <w:p w14:paraId="156C0907" w14:textId="3E96ADE8" w:rsidR="00AC5683" w:rsidRPr="00BA6F9D" w:rsidRDefault="000670EC"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w:t>
            </w:r>
            <w:r w:rsidR="00AC5683" w:rsidRPr="00BA6F9D">
              <w:rPr>
                <w:rFonts w:ascii="Times New Roman" w:eastAsia="Times New Roman" w:hAnsi="Times New Roman"/>
                <w:color w:val="000000"/>
                <w:sz w:val="26"/>
                <w:szCs w:val="26"/>
              </w:rPr>
              <w:t xml:space="preserve"> Quy định tiêu chí để khuyến khích hỗ trợ ngắn gọn.</w:t>
            </w:r>
          </w:p>
          <w:p w14:paraId="4096E93C" w14:textId="15907A26" w:rsidR="00AC5683" w:rsidRPr="00BA6F9D" w:rsidRDefault="00AC5683"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 Quy định cụ thể số lượng cộng tác viên được khuyến khích, hỗ trợ hàng năm</w:t>
            </w:r>
            <w:r w:rsidR="008B6A1B">
              <w:rPr>
                <w:rFonts w:ascii="Times New Roman" w:eastAsia="Times New Roman" w:hAnsi="Times New Roman"/>
                <w:color w:val="000000"/>
                <w:sz w:val="26"/>
                <w:szCs w:val="26"/>
              </w:rPr>
              <w:t xml:space="preserve"> (01 CTV/xã, phường, đặc khu)</w:t>
            </w:r>
            <w:r w:rsidRPr="00BA6F9D">
              <w:rPr>
                <w:rFonts w:ascii="Times New Roman" w:eastAsia="Times New Roman" w:hAnsi="Times New Roman"/>
                <w:color w:val="000000"/>
                <w:sz w:val="26"/>
                <w:szCs w:val="26"/>
              </w:rPr>
              <w:t>.</w:t>
            </w:r>
          </w:p>
          <w:p w14:paraId="78DFDFAE" w14:textId="00A43343" w:rsidR="00E23736" w:rsidRPr="00BA6F9D" w:rsidRDefault="00AC5683"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w:t>
            </w:r>
            <w:r w:rsidR="00624509">
              <w:rPr>
                <w:rFonts w:ascii="Times New Roman" w:eastAsia="Times New Roman" w:hAnsi="Times New Roman"/>
                <w:color w:val="000000"/>
                <w:sz w:val="26"/>
                <w:szCs w:val="26"/>
              </w:rPr>
              <w:t xml:space="preserve"> </w:t>
            </w:r>
            <w:r w:rsidR="008B6A1B">
              <w:rPr>
                <w:rFonts w:ascii="Times New Roman" w:eastAsia="Times New Roman" w:hAnsi="Times New Roman"/>
                <w:color w:val="000000"/>
                <w:sz w:val="26"/>
                <w:szCs w:val="26"/>
              </w:rPr>
              <w:t>Định mức đề xuất: 2.000.000 đồng/CTV/xã, phường, đặc khu (g</w:t>
            </w:r>
            <w:r w:rsidR="000670EC" w:rsidRPr="00BA6F9D">
              <w:rPr>
                <w:rFonts w:ascii="Times New Roman" w:eastAsia="Times New Roman" w:hAnsi="Times New Roman"/>
                <w:color w:val="000000"/>
                <w:sz w:val="26"/>
                <w:szCs w:val="26"/>
              </w:rPr>
              <w:t xml:space="preserve">iảm mức hỗ </w:t>
            </w:r>
            <w:r w:rsidR="008B6A1B">
              <w:rPr>
                <w:rFonts w:ascii="Times New Roman" w:eastAsia="Times New Roman" w:hAnsi="Times New Roman"/>
                <w:color w:val="000000"/>
                <w:sz w:val="26"/>
                <w:szCs w:val="26"/>
              </w:rPr>
              <w:t>3.000.000đ)</w:t>
            </w:r>
            <w:r w:rsidRPr="00BA6F9D">
              <w:rPr>
                <w:rFonts w:ascii="Times New Roman" w:eastAsia="Times New Roman" w:hAnsi="Times New Roman"/>
                <w:color w:val="000000"/>
                <w:sz w:val="26"/>
                <w:szCs w:val="26"/>
              </w:rPr>
              <w:t xml:space="preserve"> do thực hiện sáp nhập tỉnh, số lượng cộng tác viên tăng, đảm bảo cân đối ngân sách.</w:t>
            </w:r>
          </w:p>
        </w:tc>
      </w:tr>
      <w:tr w:rsidR="00E23736" w:rsidRPr="00BA6F9D" w14:paraId="3D539F2C" w14:textId="77777777" w:rsidTr="00AC5683">
        <w:trPr>
          <w:trHeight w:val="315"/>
          <w:jc w:val="center"/>
        </w:trPr>
        <w:tc>
          <w:tcPr>
            <w:tcW w:w="562" w:type="dxa"/>
            <w:shd w:val="clear" w:color="FFFFFF" w:fill="FFFFFF"/>
            <w:vAlign w:val="center"/>
          </w:tcPr>
          <w:p w14:paraId="51E65C28" w14:textId="77777777" w:rsidR="00E23736" w:rsidRPr="00BA6F9D" w:rsidRDefault="00E23736" w:rsidP="0046341E">
            <w:pPr>
              <w:spacing w:after="0" w:line="320" w:lineRule="exact"/>
              <w:jc w:val="center"/>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7</w:t>
            </w:r>
          </w:p>
        </w:tc>
        <w:tc>
          <w:tcPr>
            <w:tcW w:w="2127" w:type="dxa"/>
            <w:shd w:val="clear" w:color="FFFFFF" w:fill="FFFFFF"/>
            <w:noWrap/>
            <w:vAlign w:val="center"/>
          </w:tcPr>
          <w:p w14:paraId="58FAE132" w14:textId="77777777" w:rsidR="00AC5683" w:rsidRPr="0046341E" w:rsidRDefault="00AC5683" w:rsidP="0046341E">
            <w:pPr>
              <w:spacing w:after="0" w:line="320" w:lineRule="exact"/>
              <w:jc w:val="both"/>
              <w:rPr>
                <w:rFonts w:ascii="Times New Roman" w:hAnsi="Times New Roman"/>
                <w:bCs/>
                <w:sz w:val="26"/>
                <w:szCs w:val="26"/>
                <w:lang w:val="es-ES"/>
              </w:rPr>
            </w:pPr>
            <w:r w:rsidRPr="0046341E">
              <w:rPr>
                <w:rFonts w:ascii="Times New Roman" w:hAnsi="Times New Roman"/>
                <w:bCs/>
                <w:sz w:val="26"/>
                <w:szCs w:val="26"/>
                <w:lang w:val="es-ES"/>
              </w:rPr>
              <w:t>Phương thức, điều kiện thực hiện chính sách</w:t>
            </w:r>
          </w:p>
          <w:p w14:paraId="0D6A4366" w14:textId="4B6DD239" w:rsidR="00E23736" w:rsidRPr="00BA6F9D" w:rsidRDefault="00E23736" w:rsidP="0046341E">
            <w:pPr>
              <w:spacing w:after="0" w:line="320" w:lineRule="exact"/>
              <w:jc w:val="both"/>
              <w:rPr>
                <w:rFonts w:ascii="Times New Roman" w:eastAsia="Times New Roman" w:hAnsi="Times New Roman"/>
                <w:b/>
                <w:bCs/>
                <w:color w:val="000000"/>
                <w:sz w:val="26"/>
                <w:szCs w:val="26"/>
              </w:rPr>
            </w:pPr>
          </w:p>
        </w:tc>
        <w:tc>
          <w:tcPr>
            <w:tcW w:w="3827" w:type="dxa"/>
            <w:shd w:val="clear" w:color="FFFFFF" w:fill="FFFFFF"/>
            <w:noWrap/>
            <w:vAlign w:val="center"/>
          </w:tcPr>
          <w:p w14:paraId="5FA03FA6" w14:textId="77777777" w:rsidR="00AC5683" w:rsidRPr="00BA6F9D" w:rsidRDefault="00AC568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lastRenderedPageBreak/>
              <w:t xml:space="preserve">1. Hỗ trợ bằng tiền đối với các trường hợp quy định tại khoản 1, khoản 2 Điều 3; khoản 2 Điều 4; </w:t>
            </w:r>
            <w:r w:rsidRPr="00BA6F9D">
              <w:rPr>
                <w:rFonts w:ascii="Times New Roman" w:hAnsi="Times New Roman"/>
                <w:sz w:val="26"/>
                <w:szCs w:val="26"/>
                <w:lang w:val="es-ES"/>
              </w:rPr>
              <w:lastRenderedPageBreak/>
              <w:t>khoản 2 Điều 5 và Điều 6 Nghị quyết này khi được cơ quan có thẩm quyền xác nhận đủ điều kiện hỗ trợ.</w:t>
            </w:r>
          </w:p>
          <w:p w14:paraId="21B69CB2" w14:textId="77777777" w:rsidR="00AC5683" w:rsidRPr="00BA6F9D" w:rsidRDefault="00AC568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2. Hỗ trợ bằng tiền đối với trường hợp quy định tại điểm a và tiết b1, b2 điểm b khoản 3 Điều 3; khoản 1 Điều 5 Nghị quyết này khi người được hỗ trợ đã thực hiện dịch vụ kế hoạch hóa gia đình và tầm soát trước sinh, tầm soát sơ sinh.</w:t>
            </w:r>
          </w:p>
          <w:p w14:paraId="40A863DD" w14:textId="20992D75" w:rsidR="00E23736" w:rsidRPr="0046341E" w:rsidRDefault="00AC568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3. Hỗ trợ bằng hiện vật (bao cao su, viên uống tránh thai) theo định mức quy định của ngành Y tế đối với trường hợp quy định tại tiết b3 điểm b khoản 3 Điều 3 Nghị quyết này.</w:t>
            </w:r>
          </w:p>
        </w:tc>
        <w:tc>
          <w:tcPr>
            <w:tcW w:w="4678" w:type="dxa"/>
            <w:shd w:val="clear" w:color="FFFFFF" w:fill="FFFFFF"/>
            <w:noWrap/>
            <w:vAlign w:val="center"/>
          </w:tcPr>
          <w:p w14:paraId="1ED98BB7" w14:textId="77777777" w:rsidR="00AC5683" w:rsidRPr="00BA6F9D" w:rsidRDefault="00AC568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lastRenderedPageBreak/>
              <w:t xml:space="preserve">1. Hỗ trợ bằng tiền đối với các trường hợp quy định tại Điều 4; khoản 2 Điều 5 và Điều </w:t>
            </w:r>
            <w:r w:rsidRPr="00BA6F9D">
              <w:rPr>
                <w:rFonts w:ascii="Times New Roman" w:hAnsi="Times New Roman"/>
                <w:sz w:val="26"/>
                <w:szCs w:val="26"/>
                <w:lang w:val="es-ES"/>
              </w:rPr>
              <w:lastRenderedPageBreak/>
              <w:t>6 Nghị quyết này khi được cơ quan có thẩm quyền xác nhận đủ điều kiện hỗ trợ.</w:t>
            </w:r>
          </w:p>
          <w:p w14:paraId="53D3E1D0" w14:textId="77777777" w:rsidR="00AC5683" w:rsidRPr="00BA6F9D" w:rsidRDefault="00AC5683" w:rsidP="0046341E">
            <w:pPr>
              <w:spacing w:after="0" w:line="320" w:lineRule="exact"/>
              <w:jc w:val="both"/>
              <w:rPr>
                <w:rFonts w:ascii="Times New Roman" w:hAnsi="Times New Roman"/>
                <w:sz w:val="26"/>
                <w:szCs w:val="26"/>
                <w:lang w:val="es-ES"/>
              </w:rPr>
            </w:pPr>
          </w:p>
          <w:p w14:paraId="2095B7FD" w14:textId="77777777" w:rsidR="00AC5683" w:rsidRPr="00BA6F9D" w:rsidRDefault="00AC5683" w:rsidP="0046341E">
            <w:pPr>
              <w:spacing w:after="0" w:line="320" w:lineRule="exact"/>
              <w:jc w:val="both"/>
              <w:rPr>
                <w:rFonts w:ascii="Times New Roman" w:hAnsi="Times New Roman"/>
                <w:sz w:val="26"/>
                <w:szCs w:val="26"/>
                <w:lang w:val="es-ES"/>
              </w:rPr>
            </w:pPr>
          </w:p>
          <w:p w14:paraId="1AD1B86F" w14:textId="028AC434" w:rsidR="00AC5683" w:rsidRPr="00BA6F9D" w:rsidRDefault="00AC568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2. Hỗ trợ bằng tiền đối với trường hợp quy định tại khoản 1, điểm a, điểm b khoản 2 Điều 3; khoản 1 Điều 5 Nghị quyết này khi người được hỗ trợ đã thực hiện dịch vụ kế hoạch hóa gia đình và tầm soát trước sinh, tầm soát sơ sinh.</w:t>
            </w:r>
          </w:p>
          <w:p w14:paraId="7A9D42B4" w14:textId="77777777" w:rsidR="00AC5683" w:rsidRPr="00BA6F9D" w:rsidRDefault="00AC5683"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es-ES"/>
              </w:rPr>
              <w:t>3. Hỗ trợ bằng hiện vật (bao cao su, viên uống tránh thai) theo định mức quy định của ngành Y tế đối với trường hợp quy định tại điểm c khoản 2 Điều 3 Nghị quyết này.</w:t>
            </w:r>
          </w:p>
          <w:p w14:paraId="4217B6D2" w14:textId="398667D2"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394" w:type="dxa"/>
            <w:shd w:val="clear" w:color="FFFFFF" w:fill="FFFFFF"/>
            <w:noWrap/>
            <w:vAlign w:val="center"/>
          </w:tcPr>
          <w:p w14:paraId="22CD6976" w14:textId="102A654B" w:rsidR="00E23736" w:rsidRPr="00BA6F9D" w:rsidRDefault="00BA6F9D" w:rsidP="0046341E">
            <w:pPr>
              <w:spacing w:after="0" w:line="320" w:lineRule="exact"/>
              <w:jc w:val="both"/>
              <w:rPr>
                <w:rFonts w:ascii="Times New Roman" w:eastAsia="Times New Roman" w:hAnsi="Times New Roman"/>
                <w:color w:val="000000"/>
                <w:sz w:val="26"/>
                <w:szCs w:val="26"/>
              </w:rPr>
            </w:pPr>
            <w:r w:rsidRPr="00BA6F9D">
              <w:rPr>
                <w:rFonts w:ascii="Times New Roman" w:hAnsi="Times New Roman"/>
                <w:sz w:val="26"/>
                <w:szCs w:val="26"/>
              </w:rPr>
              <w:lastRenderedPageBreak/>
              <w:t>Dự thảo kế thừa nội dung tại Nghị quyết số 15/2022/NQ-HĐND.</w:t>
            </w:r>
          </w:p>
        </w:tc>
      </w:tr>
      <w:tr w:rsidR="00E23736" w:rsidRPr="00BA6F9D" w14:paraId="5B7170F5" w14:textId="77777777" w:rsidTr="00AC5683">
        <w:trPr>
          <w:trHeight w:val="315"/>
          <w:jc w:val="center"/>
        </w:trPr>
        <w:tc>
          <w:tcPr>
            <w:tcW w:w="562" w:type="dxa"/>
            <w:shd w:val="clear" w:color="F6F8F9" w:fill="F6F8F9"/>
            <w:vAlign w:val="center"/>
          </w:tcPr>
          <w:p w14:paraId="4C0E2384" w14:textId="77777777" w:rsidR="00E23736" w:rsidRPr="00BA6F9D" w:rsidRDefault="00E23736"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8</w:t>
            </w:r>
          </w:p>
        </w:tc>
        <w:tc>
          <w:tcPr>
            <w:tcW w:w="2127" w:type="dxa"/>
            <w:shd w:val="clear" w:color="F6F8F9" w:fill="F6F8F9"/>
            <w:noWrap/>
            <w:vAlign w:val="center"/>
          </w:tcPr>
          <w:p w14:paraId="55755233" w14:textId="49369403" w:rsidR="00E23736" w:rsidRPr="00BA6F9D" w:rsidRDefault="00BA6F9D" w:rsidP="0046341E">
            <w:pPr>
              <w:spacing w:after="0" w:line="320" w:lineRule="exact"/>
              <w:jc w:val="both"/>
              <w:rPr>
                <w:rFonts w:ascii="Times New Roman" w:eastAsia="Times New Roman" w:hAnsi="Times New Roman"/>
                <w:b/>
                <w:bCs/>
                <w:color w:val="000000"/>
                <w:sz w:val="26"/>
                <w:szCs w:val="26"/>
              </w:rPr>
            </w:pPr>
            <w:r w:rsidRPr="00BA6F9D">
              <w:rPr>
                <w:rFonts w:ascii="Times New Roman" w:eastAsia="Times New Roman" w:hAnsi="Times New Roman"/>
                <w:b/>
                <w:bCs/>
                <w:color w:val="000000"/>
                <w:sz w:val="26"/>
                <w:szCs w:val="26"/>
              </w:rPr>
              <w:t>Nguồn kinh phí</w:t>
            </w:r>
          </w:p>
        </w:tc>
        <w:tc>
          <w:tcPr>
            <w:tcW w:w="3827" w:type="dxa"/>
            <w:shd w:val="clear" w:color="F6F8F9" w:fill="F6F8F9"/>
            <w:noWrap/>
            <w:vAlign w:val="center"/>
          </w:tcPr>
          <w:p w14:paraId="387A0375" w14:textId="77777777" w:rsidR="00BA6F9D" w:rsidRPr="00BA6F9D" w:rsidRDefault="00BA6F9D" w:rsidP="0046341E">
            <w:pPr>
              <w:spacing w:after="0" w:line="320" w:lineRule="exact"/>
              <w:jc w:val="both"/>
              <w:rPr>
                <w:rFonts w:ascii="Times New Roman" w:hAnsi="Times New Roman"/>
                <w:spacing w:val="-2"/>
                <w:sz w:val="26"/>
                <w:szCs w:val="26"/>
                <w:lang w:val="es-ES"/>
              </w:rPr>
            </w:pPr>
            <w:r w:rsidRPr="00BA6F9D">
              <w:rPr>
                <w:rFonts w:ascii="Times New Roman" w:hAnsi="Times New Roman"/>
                <w:bCs/>
                <w:spacing w:val="-2"/>
                <w:sz w:val="26"/>
                <w:szCs w:val="26"/>
                <w:lang w:val="es-ES"/>
              </w:rPr>
              <w:t>1. Nguồn kinh phí hỗ trợ được bảo đảm từ nguồn ngân sách thành phố được giao trong dự toán ngân sách hàng năm của các đơn vị để sử dụng và chi trả theo quy định</w:t>
            </w:r>
            <w:r w:rsidRPr="00BA6F9D">
              <w:rPr>
                <w:rFonts w:ascii="Times New Roman" w:hAnsi="Times New Roman"/>
                <w:spacing w:val="-2"/>
                <w:sz w:val="26"/>
                <w:szCs w:val="26"/>
                <w:lang w:val="es-ES"/>
              </w:rPr>
              <w:t>. Tổng mức hỗ trợ khoảng 24 tỷ/năm.</w:t>
            </w:r>
          </w:p>
          <w:p w14:paraId="10DF40CD" w14:textId="15D4E536" w:rsidR="00E23736" w:rsidRPr="00BA6F9D" w:rsidRDefault="00BA6F9D" w:rsidP="0046341E">
            <w:pPr>
              <w:spacing w:after="0" w:line="320" w:lineRule="exact"/>
              <w:jc w:val="both"/>
              <w:rPr>
                <w:rFonts w:ascii="Times New Roman" w:hAnsi="Times New Roman"/>
                <w:bCs/>
                <w:spacing w:val="-2"/>
                <w:sz w:val="26"/>
                <w:szCs w:val="26"/>
                <w:lang w:val="es-ES"/>
              </w:rPr>
            </w:pPr>
            <w:r w:rsidRPr="00BA6F9D">
              <w:rPr>
                <w:rFonts w:ascii="Times New Roman" w:hAnsi="Times New Roman"/>
                <w:spacing w:val="-2"/>
                <w:sz w:val="26"/>
                <w:szCs w:val="26"/>
                <w:lang w:val="es-ES"/>
              </w:rPr>
              <w:lastRenderedPageBreak/>
              <w:t>2. Việc sử dụng kinh phí khuyến khích, hỗ trợ phải đảm bảo trong nguồn lực đã được giao dự toán hàng năm theo Nghị quyết của Hội đồng nhân dân thành phố.</w:t>
            </w:r>
          </w:p>
        </w:tc>
        <w:tc>
          <w:tcPr>
            <w:tcW w:w="4678" w:type="dxa"/>
            <w:shd w:val="clear" w:color="F6F8F9" w:fill="F6F8F9"/>
            <w:noWrap/>
            <w:vAlign w:val="center"/>
          </w:tcPr>
          <w:p w14:paraId="2B4617DA" w14:textId="77777777" w:rsidR="00BA6F9D" w:rsidRPr="00BA6F9D" w:rsidRDefault="00BA6F9D" w:rsidP="0046341E">
            <w:pPr>
              <w:spacing w:after="0" w:line="320" w:lineRule="exact"/>
              <w:jc w:val="both"/>
              <w:rPr>
                <w:rFonts w:ascii="Times New Roman" w:hAnsi="Times New Roman"/>
                <w:spacing w:val="-2"/>
                <w:sz w:val="26"/>
                <w:szCs w:val="26"/>
                <w:lang w:val="es-ES"/>
              </w:rPr>
            </w:pPr>
            <w:r w:rsidRPr="00BA6F9D">
              <w:rPr>
                <w:rFonts w:ascii="Times New Roman" w:hAnsi="Times New Roman"/>
                <w:bCs/>
                <w:spacing w:val="-2"/>
                <w:sz w:val="26"/>
                <w:szCs w:val="26"/>
                <w:lang w:val="es-ES"/>
              </w:rPr>
              <w:lastRenderedPageBreak/>
              <w:t>1. Nguồn kinh phí hỗ trợ được bảo đảm từ nguồn ngân sách thành phố được giao trong dự toán ngân sách hàng năm của các đơn vị để sử dụng và chi trả theo quy định</w:t>
            </w:r>
            <w:r w:rsidRPr="00BA6F9D">
              <w:rPr>
                <w:rFonts w:ascii="Times New Roman" w:hAnsi="Times New Roman"/>
                <w:spacing w:val="-2"/>
                <w:sz w:val="26"/>
                <w:szCs w:val="26"/>
                <w:lang w:val="es-ES"/>
              </w:rPr>
              <w:t>. Tổng mức hỗ trợ khoảng 118 tỷ/năm (một trăm mười tám tỷ).</w:t>
            </w:r>
          </w:p>
          <w:p w14:paraId="5FC5BCE1" w14:textId="391CBDC7" w:rsidR="00E23736" w:rsidRPr="00624509" w:rsidRDefault="00BA6F9D" w:rsidP="0046341E">
            <w:pPr>
              <w:spacing w:after="0" w:line="320" w:lineRule="exact"/>
              <w:jc w:val="both"/>
              <w:rPr>
                <w:rFonts w:ascii="Times New Roman" w:hAnsi="Times New Roman"/>
                <w:bCs/>
                <w:spacing w:val="-2"/>
                <w:sz w:val="26"/>
                <w:szCs w:val="26"/>
                <w:lang w:val="es-ES"/>
              </w:rPr>
            </w:pPr>
            <w:r w:rsidRPr="00BA6F9D">
              <w:rPr>
                <w:rFonts w:ascii="Times New Roman" w:hAnsi="Times New Roman"/>
                <w:spacing w:val="-2"/>
                <w:sz w:val="26"/>
                <w:szCs w:val="26"/>
                <w:lang w:val="es-ES"/>
              </w:rPr>
              <w:lastRenderedPageBreak/>
              <w:t>2. Việc sử dụng kinh phí khuyến khích, hỗ trợ phải đảm bảo trong nguồn lực được giao dự toán hàng năm theo Nghị quyết của Hội đồng nhân dân thành phố</w:t>
            </w:r>
            <w:r w:rsidR="00624509">
              <w:rPr>
                <w:rFonts w:ascii="Times New Roman" w:hAnsi="Times New Roman"/>
                <w:spacing w:val="-2"/>
                <w:sz w:val="26"/>
                <w:szCs w:val="26"/>
                <w:lang w:val="es-ES"/>
              </w:rPr>
              <w:t>.</w:t>
            </w:r>
          </w:p>
        </w:tc>
        <w:tc>
          <w:tcPr>
            <w:tcW w:w="4394" w:type="dxa"/>
            <w:shd w:val="clear" w:color="F6F8F9" w:fill="F6F8F9"/>
            <w:noWrap/>
            <w:vAlign w:val="center"/>
          </w:tcPr>
          <w:p w14:paraId="1B73C54A" w14:textId="763C3164" w:rsidR="00E23736" w:rsidRPr="00BA6F9D" w:rsidRDefault="00BA6F9D"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 Dự thảo kế thừa nội dung tại Nghị quyết số 15/2022/NQ-HĐND.</w:t>
            </w:r>
          </w:p>
          <w:p w14:paraId="7E3FD36B" w14:textId="1D4B163A" w:rsidR="00BA6F9D" w:rsidRPr="00BA6F9D" w:rsidRDefault="00BA6F9D" w:rsidP="0046341E">
            <w:pPr>
              <w:spacing w:after="0" w:line="320" w:lineRule="exact"/>
              <w:jc w:val="both"/>
              <w:rPr>
                <w:rFonts w:ascii="Times New Roman" w:hAnsi="Times New Roman"/>
                <w:sz w:val="26"/>
                <w:szCs w:val="26"/>
              </w:rPr>
            </w:pPr>
            <w:r w:rsidRPr="00BA6F9D">
              <w:rPr>
                <w:rFonts w:ascii="Times New Roman" w:hAnsi="Times New Roman"/>
                <w:sz w:val="26"/>
                <w:szCs w:val="26"/>
              </w:rPr>
              <w:t>- Tăng nguồn kinh phí thực hiện hàng năm.</w:t>
            </w:r>
          </w:p>
          <w:p w14:paraId="3FEBFDB9" w14:textId="00677157" w:rsidR="00BA6F9D" w:rsidRPr="00BA6F9D" w:rsidRDefault="00BA6F9D" w:rsidP="0046341E">
            <w:pPr>
              <w:spacing w:after="0" w:line="320" w:lineRule="exact"/>
              <w:jc w:val="both"/>
              <w:rPr>
                <w:rFonts w:ascii="Times New Roman" w:eastAsia="Times New Roman" w:hAnsi="Times New Roman"/>
                <w:color w:val="000000"/>
                <w:sz w:val="26"/>
                <w:szCs w:val="26"/>
              </w:rPr>
            </w:pPr>
          </w:p>
        </w:tc>
      </w:tr>
      <w:tr w:rsidR="00E23736" w:rsidRPr="00BA6F9D" w14:paraId="28EECE8F" w14:textId="77777777" w:rsidTr="00BA6F9D">
        <w:trPr>
          <w:trHeight w:val="315"/>
          <w:jc w:val="center"/>
        </w:trPr>
        <w:tc>
          <w:tcPr>
            <w:tcW w:w="562" w:type="dxa"/>
            <w:shd w:val="clear" w:color="FFFFFF" w:fill="FFFFFF"/>
            <w:vAlign w:val="center"/>
          </w:tcPr>
          <w:p w14:paraId="2A073D2C" w14:textId="77777777" w:rsidR="00E23736" w:rsidRPr="00BA6F9D" w:rsidRDefault="00E23736" w:rsidP="0046341E">
            <w:pPr>
              <w:spacing w:after="0" w:line="320" w:lineRule="exact"/>
              <w:jc w:val="both"/>
              <w:rPr>
                <w:rFonts w:ascii="Times New Roman" w:eastAsia="Times New Roman" w:hAnsi="Times New Roman"/>
                <w:color w:val="000000"/>
                <w:sz w:val="26"/>
                <w:szCs w:val="26"/>
              </w:rPr>
            </w:pPr>
            <w:r w:rsidRPr="00BA6F9D">
              <w:rPr>
                <w:rFonts w:ascii="Times New Roman" w:eastAsia="Times New Roman" w:hAnsi="Times New Roman"/>
                <w:color w:val="000000"/>
                <w:sz w:val="26"/>
                <w:szCs w:val="26"/>
              </w:rPr>
              <w:t>9</w:t>
            </w:r>
          </w:p>
        </w:tc>
        <w:tc>
          <w:tcPr>
            <w:tcW w:w="2127" w:type="dxa"/>
            <w:shd w:val="clear" w:color="FFFFFF" w:fill="FFFFFF"/>
            <w:noWrap/>
            <w:vAlign w:val="center"/>
          </w:tcPr>
          <w:p w14:paraId="69C270E9" w14:textId="77777777" w:rsidR="00BA6F9D" w:rsidRPr="00BA6F9D" w:rsidRDefault="00BA6F9D" w:rsidP="0046341E">
            <w:pPr>
              <w:spacing w:after="0" w:line="320" w:lineRule="exact"/>
              <w:jc w:val="both"/>
              <w:rPr>
                <w:rFonts w:ascii="Times New Roman" w:hAnsi="Times New Roman"/>
                <w:b/>
                <w:sz w:val="26"/>
                <w:szCs w:val="26"/>
                <w:lang w:val="da-DK"/>
              </w:rPr>
            </w:pPr>
            <w:r w:rsidRPr="00BA6F9D">
              <w:rPr>
                <w:rFonts w:ascii="Times New Roman" w:hAnsi="Times New Roman"/>
                <w:b/>
                <w:sz w:val="26"/>
                <w:szCs w:val="26"/>
                <w:lang w:val="da-DK"/>
              </w:rPr>
              <w:t xml:space="preserve">Tổ chức thực hiện </w:t>
            </w:r>
          </w:p>
          <w:p w14:paraId="72C2967A" w14:textId="1915C37D" w:rsidR="00E23736" w:rsidRPr="00BA6F9D" w:rsidRDefault="00E23736" w:rsidP="0046341E">
            <w:pPr>
              <w:spacing w:after="0" w:line="320" w:lineRule="exact"/>
              <w:jc w:val="both"/>
              <w:rPr>
                <w:rFonts w:ascii="Times New Roman" w:eastAsia="Times New Roman" w:hAnsi="Times New Roman"/>
                <w:b/>
                <w:bCs/>
                <w:color w:val="000000"/>
                <w:sz w:val="26"/>
                <w:szCs w:val="26"/>
              </w:rPr>
            </w:pPr>
          </w:p>
        </w:tc>
        <w:tc>
          <w:tcPr>
            <w:tcW w:w="3827" w:type="dxa"/>
            <w:shd w:val="clear" w:color="FFFFFF" w:fill="FFFFFF"/>
            <w:noWrap/>
            <w:vAlign w:val="center"/>
          </w:tcPr>
          <w:p w14:paraId="1D4C9AB2" w14:textId="77777777" w:rsidR="00BA6F9D" w:rsidRPr="00BA6F9D" w:rsidRDefault="00BA6F9D"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sz w:val="26"/>
                <w:szCs w:val="26"/>
                <w:lang w:val="nl-NL"/>
              </w:rPr>
              <w:t xml:space="preserve">1. Giao </w:t>
            </w:r>
            <w:r w:rsidRPr="00BA6F9D">
              <w:rPr>
                <w:rFonts w:ascii="Times New Roman" w:hAnsi="Times New Roman"/>
                <w:bCs/>
                <w:sz w:val="26"/>
                <w:szCs w:val="26"/>
                <w:lang w:val="es-ES"/>
              </w:rPr>
              <w:t>Uỷ ban nhân dân thành phố:</w:t>
            </w:r>
          </w:p>
          <w:p w14:paraId="1ED755BD" w14:textId="77777777" w:rsidR="00BA6F9D" w:rsidRPr="00BA6F9D" w:rsidRDefault="00BA6F9D"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bCs/>
                <w:sz w:val="26"/>
                <w:szCs w:val="26"/>
                <w:lang w:val="es-ES"/>
              </w:rPr>
              <w:t xml:space="preserve">a) Tổ chức triển khai thực hiện Nghị quyết đúng các quy định của pháp luật; định kỳ tổng hợp báo cáo kết quả việc thực hiện Nghị quyết. </w:t>
            </w:r>
          </w:p>
          <w:p w14:paraId="4600FA8B" w14:textId="77777777" w:rsidR="00BA6F9D" w:rsidRPr="00BA6F9D" w:rsidRDefault="00BA6F9D"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bCs/>
                <w:sz w:val="26"/>
                <w:szCs w:val="26"/>
                <w:lang w:val="es-ES"/>
              </w:rPr>
              <w:t>b) Xây dựng chỉ tiêu hàng năm phù hợp với thực trạng và xu hướng dân số của toàn thành phố và từng địa phương làm căn cứ chi trả hỗ trợ đối với các tập thể, cá nhân thực hiện tốt công tác dân số.</w:t>
            </w:r>
          </w:p>
          <w:p w14:paraId="2E9879E5" w14:textId="77777777" w:rsidR="00BA6F9D" w:rsidRPr="00BA6F9D" w:rsidRDefault="00BA6F9D" w:rsidP="0046341E">
            <w:pPr>
              <w:autoSpaceDE w:val="0"/>
              <w:autoSpaceDN w:val="0"/>
              <w:adjustRightInd w:val="0"/>
              <w:spacing w:after="0" w:line="320" w:lineRule="exact"/>
              <w:jc w:val="both"/>
              <w:rPr>
                <w:rFonts w:ascii="Times New Roman" w:hAnsi="Times New Roman"/>
                <w:sz w:val="26"/>
                <w:szCs w:val="26"/>
                <w:lang w:val="nl-NL"/>
              </w:rPr>
            </w:pPr>
            <w:r w:rsidRPr="00BA6F9D">
              <w:rPr>
                <w:rFonts w:ascii="Times New Roman" w:hAnsi="Times New Roman"/>
                <w:bCs/>
                <w:sz w:val="26"/>
                <w:szCs w:val="26"/>
                <w:lang w:val="es-ES"/>
              </w:rPr>
              <w:t xml:space="preserve">c) Ban hành hướng dẫn chi tiết và tổ chức việc thực hiện chi trả hỗ trợ đảm bảo chặt chẽ, công khai, minh bạch, không thất thoát ngân sách, phát sinh tiêu cực, thuận lợi đối với tập thể, cá nhân được hưởng các </w:t>
            </w:r>
            <w:r w:rsidRPr="00BA6F9D">
              <w:rPr>
                <w:rFonts w:ascii="Times New Roman" w:hAnsi="Times New Roman"/>
                <w:bCs/>
                <w:sz w:val="26"/>
                <w:szCs w:val="26"/>
                <w:lang w:val="es-ES"/>
              </w:rPr>
              <w:lastRenderedPageBreak/>
              <w:t>chính sách hỗ trợ theo quy định tại Nghị quyết; đảm bảo đúng, đủ đối tượng; tránh thất thoát ngân sách nhà nước.</w:t>
            </w:r>
          </w:p>
          <w:p w14:paraId="2E13A9D4" w14:textId="19D45628" w:rsidR="00E23736" w:rsidRPr="00BA6F9D" w:rsidRDefault="00BA6F9D"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nl-NL"/>
              </w:rPr>
              <w:t xml:space="preserve">2. </w:t>
            </w:r>
            <w:r w:rsidRPr="00BA6F9D">
              <w:rPr>
                <w:rFonts w:ascii="Times New Roman" w:hAnsi="Times New Roman"/>
                <w:sz w:val="26"/>
                <w:szCs w:val="26"/>
                <w:lang w:val="es-ES"/>
              </w:rPr>
              <w:t>Giao Thường trực Hội đồng nhân dân thành phố, các Ban Hội đồng nhân dân thành phố, các Tổ đại biểu và đại biểu Hội đồng nhân dân thành phố giám sát việc thực hiện Nghị quyết.</w:t>
            </w:r>
          </w:p>
        </w:tc>
        <w:tc>
          <w:tcPr>
            <w:tcW w:w="4678" w:type="dxa"/>
            <w:shd w:val="clear" w:color="FFFFFF" w:fill="FFFFFF"/>
            <w:noWrap/>
            <w:vAlign w:val="center"/>
          </w:tcPr>
          <w:p w14:paraId="75C92712" w14:textId="77777777" w:rsidR="00BA6F9D" w:rsidRPr="00BA6F9D" w:rsidRDefault="00BA6F9D"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sz w:val="26"/>
                <w:szCs w:val="26"/>
                <w:lang w:val="nl-NL"/>
              </w:rPr>
              <w:lastRenderedPageBreak/>
              <w:t xml:space="preserve">1. Giao </w:t>
            </w:r>
            <w:r w:rsidRPr="00BA6F9D">
              <w:rPr>
                <w:rFonts w:ascii="Times New Roman" w:hAnsi="Times New Roman"/>
                <w:bCs/>
                <w:sz w:val="26"/>
                <w:szCs w:val="26"/>
                <w:lang w:val="es-ES"/>
              </w:rPr>
              <w:t>Uỷ ban nhân dân thành phố:</w:t>
            </w:r>
          </w:p>
          <w:p w14:paraId="40ECD80C" w14:textId="77777777" w:rsidR="00BA6F9D" w:rsidRPr="00BA6F9D" w:rsidRDefault="00BA6F9D"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bCs/>
                <w:sz w:val="26"/>
                <w:szCs w:val="26"/>
                <w:lang w:val="es-ES"/>
              </w:rPr>
              <w:t xml:space="preserve">a) Tổ chức triển khai thực hiện Nghị quyết đúng các quy định của pháp luật; định kỳ tổng hợp báo cáo kết quả việc thực hiện Nghị quyết. </w:t>
            </w:r>
          </w:p>
          <w:p w14:paraId="59291D99" w14:textId="77777777" w:rsidR="00BA6F9D" w:rsidRPr="00BA6F9D" w:rsidRDefault="00BA6F9D" w:rsidP="0046341E">
            <w:pPr>
              <w:autoSpaceDE w:val="0"/>
              <w:autoSpaceDN w:val="0"/>
              <w:adjustRightInd w:val="0"/>
              <w:spacing w:after="0" w:line="320" w:lineRule="exact"/>
              <w:jc w:val="both"/>
              <w:rPr>
                <w:rFonts w:ascii="Times New Roman" w:hAnsi="Times New Roman"/>
                <w:bCs/>
                <w:sz w:val="26"/>
                <w:szCs w:val="26"/>
                <w:lang w:val="es-ES"/>
              </w:rPr>
            </w:pPr>
            <w:r w:rsidRPr="00BA6F9D">
              <w:rPr>
                <w:rFonts w:ascii="Times New Roman" w:hAnsi="Times New Roman"/>
                <w:bCs/>
                <w:sz w:val="26"/>
                <w:szCs w:val="26"/>
                <w:lang w:val="es-ES"/>
              </w:rPr>
              <w:t>b) Xây dựng chỉ tiêu hàng năm phù hợp với thực trạng và xu hướng dân số của toàn thành phố và từng địa phương làm căn cứ chi trả hỗ trợ đối với các tập thể, cá nhân thực hiện tốt công tác dân số.</w:t>
            </w:r>
          </w:p>
          <w:p w14:paraId="19615D3D" w14:textId="1EA94374" w:rsidR="00BA6F9D" w:rsidRPr="00BA6F9D" w:rsidRDefault="00BA6F9D" w:rsidP="0046341E">
            <w:pPr>
              <w:autoSpaceDE w:val="0"/>
              <w:autoSpaceDN w:val="0"/>
              <w:adjustRightInd w:val="0"/>
              <w:spacing w:after="0" w:line="320" w:lineRule="exact"/>
              <w:jc w:val="both"/>
              <w:rPr>
                <w:rFonts w:ascii="Times New Roman" w:hAnsi="Times New Roman"/>
                <w:sz w:val="26"/>
                <w:szCs w:val="26"/>
                <w:lang w:val="nl-NL"/>
              </w:rPr>
            </w:pPr>
            <w:r w:rsidRPr="00BA6F9D">
              <w:rPr>
                <w:rFonts w:ascii="Times New Roman" w:hAnsi="Times New Roman"/>
                <w:bCs/>
                <w:sz w:val="26"/>
                <w:szCs w:val="26"/>
                <w:lang w:val="es-ES"/>
              </w:rPr>
              <w:t>c) Ban hành hướng dẫn chi tiết và tổ chức việc thực hiện chi trả hỗ trợ đảm bảo chặt chẽ, công khai, minh bạch, không thất thoát ngân sách, phát sinh tiêu cực, thuận lợi đối với tập thể, cá nhân được hưởng các chính sách hỗ trợ theo quy định tại Nghị quyết; đảm bảo đúng, đủ đối tượng; tránh thất thoát ngân sách nhà nước.</w:t>
            </w:r>
          </w:p>
          <w:p w14:paraId="47429ACB" w14:textId="77777777" w:rsidR="00BA6F9D" w:rsidRPr="00BA6F9D" w:rsidRDefault="00BA6F9D" w:rsidP="0046341E">
            <w:pPr>
              <w:spacing w:after="0" w:line="320" w:lineRule="exact"/>
              <w:jc w:val="both"/>
              <w:rPr>
                <w:rFonts w:ascii="Times New Roman" w:hAnsi="Times New Roman"/>
                <w:sz w:val="26"/>
                <w:szCs w:val="26"/>
                <w:lang w:val="es-ES"/>
              </w:rPr>
            </w:pPr>
            <w:r w:rsidRPr="00BA6F9D">
              <w:rPr>
                <w:rFonts w:ascii="Times New Roman" w:hAnsi="Times New Roman"/>
                <w:sz w:val="26"/>
                <w:szCs w:val="26"/>
                <w:lang w:val="nl-NL"/>
              </w:rPr>
              <w:lastRenderedPageBreak/>
              <w:t xml:space="preserve">2. </w:t>
            </w:r>
            <w:r w:rsidRPr="00BA6F9D">
              <w:rPr>
                <w:rFonts w:ascii="Times New Roman" w:hAnsi="Times New Roman"/>
                <w:sz w:val="26"/>
                <w:szCs w:val="26"/>
                <w:lang w:val="es-ES"/>
              </w:rPr>
              <w:t>Giao Thường trực Hội đồng nhân dân thành phố, các Ban Hội đồng nhân dân thành phố, các Tổ đại biểu và đại biểu Hội đồng nhân dân thành phố giám sát việc thực hiện Nghị quyết.</w:t>
            </w:r>
          </w:p>
          <w:p w14:paraId="4366E5E2" w14:textId="788F7F6A" w:rsidR="00E23736" w:rsidRPr="00BA6F9D" w:rsidRDefault="00E23736" w:rsidP="0046341E">
            <w:pPr>
              <w:spacing w:after="0" w:line="320" w:lineRule="exact"/>
              <w:jc w:val="both"/>
              <w:rPr>
                <w:rFonts w:ascii="Times New Roman" w:eastAsia="Times New Roman" w:hAnsi="Times New Roman"/>
                <w:color w:val="000000"/>
                <w:sz w:val="26"/>
                <w:szCs w:val="26"/>
              </w:rPr>
            </w:pPr>
          </w:p>
        </w:tc>
        <w:tc>
          <w:tcPr>
            <w:tcW w:w="4394" w:type="dxa"/>
            <w:shd w:val="clear" w:color="FFFFFF" w:fill="FFFFFF"/>
            <w:noWrap/>
            <w:vAlign w:val="center"/>
          </w:tcPr>
          <w:p w14:paraId="0C00E816" w14:textId="77777777" w:rsidR="00BA6F9D" w:rsidRPr="00BA6F9D" w:rsidRDefault="00BA6F9D" w:rsidP="0046341E">
            <w:pPr>
              <w:spacing w:after="0" w:line="320" w:lineRule="exact"/>
              <w:jc w:val="both"/>
              <w:rPr>
                <w:rFonts w:ascii="Times New Roman" w:hAnsi="Times New Roman"/>
                <w:sz w:val="26"/>
                <w:szCs w:val="26"/>
              </w:rPr>
            </w:pPr>
            <w:r w:rsidRPr="00BA6F9D">
              <w:rPr>
                <w:rFonts w:ascii="Times New Roman" w:hAnsi="Times New Roman"/>
                <w:sz w:val="26"/>
                <w:szCs w:val="26"/>
              </w:rPr>
              <w:lastRenderedPageBreak/>
              <w:t>Dự thảo kế thừa nội dung tại Nghị quyết số 15/2022/NQ-HĐND.</w:t>
            </w:r>
          </w:p>
          <w:p w14:paraId="5D8DEDF6" w14:textId="64A066AA" w:rsidR="00E23736" w:rsidRPr="00BA6F9D" w:rsidRDefault="00E23736" w:rsidP="0046341E">
            <w:pPr>
              <w:spacing w:after="0" w:line="320" w:lineRule="exact"/>
              <w:jc w:val="both"/>
              <w:rPr>
                <w:rFonts w:ascii="Times New Roman" w:eastAsia="Times New Roman" w:hAnsi="Times New Roman"/>
                <w:color w:val="000000"/>
                <w:sz w:val="26"/>
                <w:szCs w:val="26"/>
              </w:rPr>
            </w:pPr>
          </w:p>
        </w:tc>
      </w:tr>
    </w:tbl>
    <w:p w14:paraId="4CC81D7B" w14:textId="77777777" w:rsidR="00E23736" w:rsidRPr="00BA6F9D" w:rsidRDefault="00E23736" w:rsidP="0046341E">
      <w:pPr>
        <w:spacing w:after="0" w:line="320" w:lineRule="exact"/>
        <w:jc w:val="both"/>
        <w:rPr>
          <w:rFonts w:ascii="Times New Roman" w:hAnsi="Times New Roman"/>
          <w:color w:val="000000" w:themeColor="text1"/>
          <w:sz w:val="26"/>
          <w:szCs w:val="26"/>
        </w:rPr>
      </w:pPr>
    </w:p>
    <w:p w14:paraId="5770DFF9" w14:textId="22276CE4" w:rsidR="00C63FD6" w:rsidRPr="00BA6F9D" w:rsidRDefault="00C63FD6" w:rsidP="0046341E">
      <w:pPr>
        <w:spacing w:after="0" w:line="320" w:lineRule="exact"/>
        <w:jc w:val="both"/>
        <w:rPr>
          <w:rFonts w:ascii="Times New Roman" w:hAnsi="Times New Roman"/>
          <w:sz w:val="26"/>
          <w:szCs w:val="26"/>
        </w:rPr>
      </w:pPr>
    </w:p>
    <w:sectPr w:rsidR="00C63FD6" w:rsidRPr="00BA6F9D" w:rsidSect="0046341E">
      <w:headerReference w:type="default" r:id="rId6"/>
      <w:footerReference w:type="default" r:id="rId7"/>
      <w:headerReference w:type="first" r:id="rId8"/>
      <w:pgSz w:w="16840" w:h="11907" w:orient="landscape"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D4D6" w14:textId="77777777" w:rsidR="000F66B5" w:rsidRDefault="000F66B5" w:rsidP="0046341E">
      <w:pPr>
        <w:spacing w:after="0" w:line="240" w:lineRule="auto"/>
      </w:pPr>
      <w:r>
        <w:separator/>
      </w:r>
    </w:p>
  </w:endnote>
  <w:endnote w:type="continuationSeparator" w:id="0">
    <w:p w14:paraId="7481F8CC" w14:textId="77777777" w:rsidR="000F66B5" w:rsidRDefault="000F66B5" w:rsidP="0046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436412"/>
      <w:docPartObj>
        <w:docPartGallery w:val="Page Numbers (Bottom of Page)"/>
        <w:docPartUnique/>
      </w:docPartObj>
    </w:sdtPr>
    <w:sdtEndPr>
      <w:rPr>
        <w:noProof/>
      </w:rPr>
    </w:sdtEndPr>
    <w:sdtContent>
      <w:p w14:paraId="4F2BBBB4" w14:textId="36A2CA97" w:rsidR="0046341E" w:rsidRDefault="00000000">
        <w:pPr>
          <w:pStyle w:val="Footer"/>
          <w:jc w:val="center"/>
        </w:pPr>
      </w:p>
    </w:sdtContent>
  </w:sdt>
  <w:p w14:paraId="60B56BDA" w14:textId="77777777" w:rsidR="0046341E" w:rsidRDefault="0046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728A" w14:textId="77777777" w:rsidR="000F66B5" w:rsidRDefault="000F66B5" w:rsidP="0046341E">
      <w:pPr>
        <w:spacing w:after="0" w:line="240" w:lineRule="auto"/>
      </w:pPr>
      <w:r>
        <w:separator/>
      </w:r>
    </w:p>
  </w:footnote>
  <w:footnote w:type="continuationSeparator" w:id="0">
    <w:p w14:paraId="05B871DD" w14:textId="77777777" w:rsidR="000F66B5" w:rsidRDefault="000F66B5" w:rsidP="0046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15674"/>
      <w:docPartObj>
        <w:docPartGallery w:val="Page Numbers (Top of Page)"/>
        <w:docPartUnique/>
      </w:docPartObj>
    </w:sdtPr>
    <w:sdtEndPr>
      <w:rPr>
        <w:rFonts w:ascii="Times New Roman" w:hAnsi="Times New Roman"/>
        <w:noProof/>
        <w:sz w:val="24"/>
        <w:szCs w:val="24"/>
      </w:rPr>
    </w:sdtEndPr>
    <w:sdtContent>
      <w:p w14:paraId="437A179A" w14:textId="1345B84E" w:rsidR="0046341E" w:rsidRPr="0046341E" w:rsidRDefault="0046341E">
        <w:pPr>
          <w:pStyle w:val="Header"/>
          <w:jc w:val="center"/>
          <w:rPr>
            <w:rFonts w:ascii="Times New Roman" w:hAnsi="Times New Roman"/>
            <w:sz w:val="24"/>
            <w:szCs w:val="24"/>
          </w:rPr>
        </w:pPr>
        <w:r w:rsidRPr="0046341E">
          <w:rPr>
            <w:rFonts w:ascii="Times New Roman" w:hAnsi="Times New Roman"/>
            <w:sz w:val="24"/>
            <w:szCs w:val="24"/>
          </w:rPr>
          <w:fldChar w:fldCharType="begin"/>
        </w:r>
        <w:r w:rsidRPr="0046341E">
          <w:rPr>
            <w:rFonts w:ascii="Times New Roman" w:hAnsi="Times New Roman"/>
            <w:sz w:val="24"/>
            <w:szCs w:val="24"/>
          </w:rPr>
          <w:instrText xml:space="preserve"> PAGE   \* MERGEFORMAT </w:instrText>
        </w:r>
        <w:r w:rsidRPr="0046341E">
          <w:rPr>
            <w:rFonts w:ascii="Times New Roman" w:hAnsi="Times New Roman"/>
            <w:sz w:val="24"/>
            <w:szCs w:val="24"/>
          </w:rPr>
          <w:fldChar w:fldCharType="separate"/>
        </w:r>
        <w:r w:rsidRPr="0046341E">
          <w:rPr>
            <w:rFonts w:ascii="Times New Roman" w:hAnsi="Times New Roman"/>
            <w:noProof/>
            <w:sz w:val="24"/>
            <w:szCs w:val="24"/>
          </w:rPr>
          <w:t>2</w:t>
        </w:r>
        <w:r w:rsidRPr="0046341E">
          <w:rPr>
            <w:rFonts w:ascii="Times New Roman" w:hAnsi="Times New Roman"/>
            <w:noProof/>
            <w:sz w:val="24"/>
            <w:szCs w:val="24"/>
          </w:rPr>
          <w:fldChar w:fldCharType="end"/>
        </w:r>
      </w:p>
    </w:sdtContent>
  </w:sdt>
  <w:p w14:paraId="10A4D735" w14:textId="77777777" w:rsidR="0046341E" w:rsidRDefault="0046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57439"/>
      <w:docPartObj>
        <w:docPartGallery w:val="Page Numbers (Top of Page)"/>
        <w:docPartUnique/>
      </w:docPartObj>
    </w:sdtPr>
    <w:sdtEndPr>
      <w:rPr>
        <w:noProof/>
      </w:rPr>
    </w:sdtEndPr>
    <w:sdtContent>
      <w:p w14:paraId="7D5181E1" w14:textId="3B356BCC" w:rsidR="0046341E" w:rsidRDefault="004634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D8C47C" w14:textId="77777777" w:rsidR="0046341E" w:rsidRDefault="00463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D"/>
    <w:rsid w:val="000670EC"/>
    <w:rsid w:val="000D2D1F"/>
    <w:rsid w:val="000F66B5"/>
    <w:rsid w:val="001064D4"/>
    <w:rsid w:val="0017271C"/>
    <w:rsid w:val="001F3973"/>
    <w:rsid w:val="002139F8"/>
    <w:rsid w:val="0021450B"/>
    <w:rsid w:val="00214AC2"/>
    <w:rsid w:val="002A51F3"/>
    <w:rsid w:val="00301C2D"/>
    <w:rsid w:val="003639C2"/>
    <w:rsid w:val="004455F8"/>
    <w:rsid w:val="0046341E"/>
    <w:rsid w:val="00476A2D"/>
    <w:rsid w:val="004A5156"/>
    <w:rsid w:val="004C0712"/>
    <w:rsid w:val="00624509"/>
    <w:rsid w:val="00635C6E"/>
    <w:rsid w:val="006833EC"/>
    <w:rsid w:val="0071199E"/>
    <w:rsid w:val="007A1B13"/>
    <w:rsid w:val="008107B0"/>
    <w:rsid w:val="00816834"/>
    <w:rsid w:val="00846DB4"/>
    <w:rsid w:val="00852FD3"/>
    <w:rsid w:val="008B6A1B"/>
    <w:rsid w:val="00924B77"/>
    <w:rsid w:val="0096330E"/>
    <w:rsid w:val="00990310"/>
    <w:rsid w:val="00995095"/>
    <w:rsid w:val="009B4733"/>
    <w:rsid w:val="00A07069"/>
    <w:rsid w:val="00AC5683"/>
    <w:rsid w:val="00B3368F"/>
    <w:rsid w:val="00BA6F9D"/>
    <w:rsid w:val="00BD52C0"/>
    <w:rsid w:val="00C63FD6"/>
    <w:rsid w:val="00C83FED"/>
    <w:rsid w:val="00C85D22"/>
    <w:rsid w:val="00CB2CE3"/>
    <w:rsid w:val="00CC383B"/>
    <w:rsid w:val="00D95A75"/>
    <w:rsid w:val="00DF1188"/>
    <w:rsid w:val="00E23736"/>
    <w:rsid w:val="00E56554"/>
    <w:rsid w:val="00EB5803"/>
    <w:rsid w:val="00ED6FCE"/>
    <w:rsid w:val="00EF75CF"/>
    <w:rsid w:val="00F20936"/>
    <w:rsid w:val="00F52D69"/>
    <w:rsid w:val="00F869A4"/>
    <w:rsid w:val="00F87590"/>
    <w:rsid w:val="00FD7D0E"/>
    <w:rsid w:val="00FE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0346"/>
  <w15:chartTrackingRefBased/>
  <w15:docId w15:val="{15B88B57-A521-439B-A95C-3D4BC2B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2D"/>
    <w:pPr>
      <w:spacing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66">
    <w:name w:val="citation-166"/>
    <w:basedOn w:val="DefaultParagraphFont"/>
    <w:rsid w:val="00E23736"/>
  </w:style>
  <w:style w:type="character" w:customStyle="1" w:styleId="citation-165">
    <w:name w:val="citation-165"/>
    <w:basedOn w:val="DefaultParagraphFont"/>
    <w:rsid w:val="00E23736"/>
  </w:style>
  <w:style w:type="character" w:customStyle="1" w:styleId="citation-164">
    <w:name w:val="citation-164"/>
    <w:basedOn w:val="DefaultParagraphFont"/>
    <w:rsid w:val="00E23736"/>
  </w:style>
  <w:style w:type="character" w:customStyle="1" w:styleId="citation-163">
    <w:name w:val="citation-163"/>
    <w:basedOn w:val="DefaultParagraphFont"/>
    <w:rsid w:val="00E23736"/>
  </w:style>
  <w:style w:type="character" w:customStyle="1" w:styleId="fontstyle01">
    <w:name w:val="fontstyle01"/>
    <w:rsid w:val="00F20936"/>
    <w:rPr>
      <w:rFonts w:ascii="Times New Roman" w:hAnsi="Times New Roman" w:cs="Times New Roman" w:hint="default"/>
      <w:b w:val="0"/>
      <w:bCs w:val="0"/>
      <w:i w:val="0"/>
      <w:iCs w:val="0"/>
      <w:color w:val="000000"/>
      <w:sz w:val="28"/>
      <w:szCs w:val="28"/>
    </w:rPr>
  </w:style>
  <w:style w:type="paragraph" w:styleId="NormalWeb">
    <w:name w:val="Normal (Web)"/>
    <w:aliases w:val=" Char Char Char,Обычный (веб)1,Обычный (веб) Знак,Обычный (веб) Знак1,Обычный (веб) Знак Знак,Normal (Web) Char Char,Char Char Char"/>
    <w:basedOn w:val="Normal"/>
    <w:link w:val="NormalWebChar"/>
    <w:uiPriority w:val="99"/>
    <w:rsid w:val="000670EC"/>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Normal (Web) Char Char Char,Char Char Char Char"/>
    <w:link w:val="NormalWeb"/>
    <w:uiPriority w:val="99"/>
    <w:rsid w:val="000670EC"/>
    <w:rPr>
      <w:rFonts w:eastAsia="Times New Roman" w:cs="Times New Roman"/>
      <w:szCs w:val="24"/>
    </w:rPr>
  </w:style>
  <w:style w:type="paragraph" w:styleId="Header">
    <w:name w:val="header"/>
    <w:basedOn w:val="Normal"/>
    <w:link w:val="HeaderChar"/>
    <w:uiPriority w:val="99"/>
    <w:unhideWhenUsed/>
    <w:rsid w:val="00463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41E"/>
    <w:rPr>
      <w:rFonts w:ascii="Calibri" w:eastAsia="Calibri" w:hAnsi="Calibri" w:cs="Times New Roman"/>
      <w:sz w:val="22"/>
    </w:rPr>
  </w:style>
  <w:style w:type="paragraph" w:styleId="Footer">
    <w:name w:val="footer"/>
    <w:basedOn w:val="Normal"/>
    <w:link w:val="FooterChar"/>
    <w:uiPriority w:val="99"/>
    <w:unhideWhenUsed/>
    <w:rsid w:val="00463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41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5895">
      <w:bodyDiv w:val="1"/>
      <w:marLeft w:val="0"/>
      <w:marRight w:val="0"/>
      <w:marTop w:val="0"/>
      <w:marBottom w:val="0"/>
      <w:divBdr>
        <w:top w:val="none" w:sz="0" w:space="0" w:color="auto"/>
        <w:left w:val="none" w:sz="0" w:space="0" w:color="auto"/>
        <w:bottom w:val="none" w:sz="0" w:space="0" w:color="auto"/>
        <w:right w:val="none" w:sz="0" w:space="0" w:color="auto"/>
      </w:divBdr>
    </w:div>
    <w:div w:id="875772136">
      <w:bodyDiv w:val="1"/>
      <w:marLeft w:val="0"/>
      <w:marRight w:val="0"/>
      <w:marTop w:val="0"/>
      <w:marBottom w:val="0"/>
      <w:divBdr>
        <w:top w:val="none" w:sz="0" w:space="0" w:color="auto"/>
        <w:left w:val="none" w:sz="0" w:space="0" w:color="auto"/>
        <w:bottom w:val="none" w:sz="0" w:space="0" w:color="auto"/>
        <w:right w:val="none" w:sz="0" w:space="0" w:color="auto"/>
      </w:divBdr>
    </w:div>
    <w:div w:id="1165902110">
      <w:bodyDiv w:val="1"/>
      <w:marLeft w:val="0"/>
      <w:marRight w:val="0"/>
      <w:marTop w:val="0"/>
      <w:marBottom w:val="0"/>
      <w:divBdr>
        <w:top w:val="none" w:sz="0" w:space="0" w:color="auto"/>
        <w:left w:val="none" w:sz="0" w:space="0" w:color="auto"/>
        <w:bottom w:val="none" w:sz="0" w:space="0" w:color="auto"/>
        <w:right w:val="none" w:sz="0" w:space="0" w:color="auto"/>
      </w:divBdr>
    </w:div>
    <w:div w:id="1510556587">
      <w:bodyDiv w:val="1"/>
      <w:marLeft w:val="0"/>
      <w:marRight w:val="0"/>
      <w:marTop w:val="0"/>
      <w:marBottom w:val="0"/>
      <w:divBdr>
        <w:top w:val="none" w:sz="0" w:space="0" w:color="auto"/>
        <w:left w:val="none" w:sz="0" w:space="0" w:color="auto"/>
        <w:bottom w:val="none" w:sz="0" w:space="0" w:color="auto"/>
        <w:right w:val="none" w:sz="0" w:space="0" w:color="auto"/>
      </w:divBdr>
    </w:div>
    <w:div w:id="21204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2025-10-20T09:31:00Z</dcterms:created>
  <dcterms:modified xsi:type="dcterms:W3CDTF">2025-10-20T10:27:00Z</dcterms:modified>
</cp:coreProperties>
</file>